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6B8222">
      <w:pPr>
        <w:spacing w:beforeLines="0" w:afterLines="0" w:line="420" w:lineRule="exact"/>
        <w:jc w:val="center"/>
        <w:rPr>
          <w:rFonts w:hint="eastAsia" w:hAnsi="黑体" w:eastAsia="黑体"/>
          <w:sz w:val="44"/>
          <w:szCs w:val="44"/>
        </w:rPr>
      </w:pPr>
      <w:bookmarkStart w:id="0" w:name="_Toc27127"/>
      <w:bookmarkStart w:id="1" w:name="_Toc32020"/>
      <w:bookmarkStart w:id="2" w:name="_Toc28027"/>
      <w:bookmarkStart w:id="3" w:name="_Toc9732"/>
    </w:p>
    <w:p w14:paraId="004558FA">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hAnsi="黑体" w:eastAsia="黑体"/>
          <w:sz w:val="44"/>
          <w:szCs w:val="44"/>
        </w:rPr>
      </w:pPr>
      <w:r>
        <w:rPr>
          <w:rFonts w:hint="eastAsia"/>
          <w:b/>
          <w:sz w:val="44"/>
          <w:szCs w:val="44"/>
          <w:lang w:val="en-US" w:eastAsia="zh-CN"/>
        </w:rPr>
        <w:t>赣州交控工程检测有限公司</w:t>
      </w:r>
    </w:p>
    <w:p w14:paraId="468160D4">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eastAsia="宋体"/>
          <w:b/>
          <w:sz w:val="44"/>
          <w:szCs w:val="44"/>
          <w:lang w:eastAsia="zh-CN"/>
        </w:rPr>
      </w:pPr>
      <w:r>
        <w:rPr>
          <w:rFonts w:hint="eastAsia"/>
          <w:b/>
          <w:sz w:val="44"/>
          <w:szCs w:val="44"/>
        </w:rPr>
        <w:t>项目合作商库</w:t>
      </w:r>
    </w:p>
    <w:p w14:paraId="72FBE8BF">
      <w:pPr>
        <w:bidi w:val="0"/>
        <w:rPr>
          <w:rFonts w:hint="eastAsia"/>
        </w:rPr>
      </w:pPr>
    </w:p>
    <w:p w14:paraId="268091EB">
      <w:pPr>
        <w:bidi w:val="0"/>
        <w:rPr>
          <w:rFonts w:hint="eastAsia"/>
        </w:rPr>
      </w:pPr>
    </w:p>
    <w:p w14:paraId="494704E4">
      <w:pPr>
        <w:bidi w:val="0"/>
        <w:rPr>
          <w:rFonts w:hint="eastAsia" w:eastAsia="宋体"/>
          <w:lang w:val="en-US" w:eastAsia="zh-CN"/>
        </w:rPr>
      </w:pPr>
    </w:p>
    <w:p w14:paraId="3ADECDDB">
      <w:pPr>
        <w:bidi w:val="0"/>
        <w:rPr>
          <w:rFonts w:hint="eastAsia" w:eastAsia="宋体"/>
          <w:lang w:val="en-US" w:eastAsia="zh-CN"/>
        </w:rPr>
      </w:pPr>
    </w:p>
    <w:p w14:paraId="5618AA13">
      <w:pPr>
        <w:bidi w:val="0"/>
        <w:rPr>
          <w:rFonts w:hint="eastAsia" w:eastAsia="宋体"/>
          <w:lang w:val="en-US" w:eastAsia="zh-CN"/>
        </w:rPr>
      </w:pPr>
    </w:p>
    <w:p w14:paraId="4B5CEA6B">
      <w:pPr>
        <w:bidi w:val="0"/>
        <w:rPr>
          <w:rFonts w:hint="eastAsia" w:eastAsia="宋体"/>
          <w:lang w:val="en-US" w:eastAsia="zh-CN"/>
        </w:rPr>
      </w:pPr>
    </w:p>
    <w:p w14:paraId="7D1EA9A1">
      <w:pPr>
        <w:bidi w:val="0"/>
        <w:rPr>
          <w:rFonts w:hint="eastAsia" w:eastAsia="宋体"/>
          <w:lang w:val="en-US" w:eastAsia="zh-CN"/>
        </w:rPr>
      </w:pPr>
    </w:p>
    <w:p w14:paraId="68438245">
      <w:pPr>
        <w:bidi w:val="0"/>
        <w:rPr>
          <w:rFonts w:hint="eastAsia" w:eastAsia="宋体"/>
          <w:lang w:val="en-US" w:eastAsia="zh-CN"/>
        </w:rPr>
      </w:pPr>
    </w:p>
    <w:p w14:paraId="284A8DA5">
      <w:pPr>
        <w:bidi w:val="0"/>
        <w:rPr>
          <w:rFonts w:hint="eastAsia" w:eastAsia="宋体"/>
          <w:lang w:val="en-US" w:eastAsia="zh-CN"/>
        </w:rPr>
      </w:pPr>
    </w:p>
    <w:p w14:paraId="4E656A6F">
      <w:pPr>
        <w:bidi w:val="0"/>
        <w:rPr>
          <w:rFonts w:hint="eastAsia" w:eastAsia="宋体"/>
          <w:lang w:val="en-US" w:eastAsia="zh-CN"/>
        </w:rPr>
      </w:pPr>
    </w:p>
    <w:p w14:paraId="7A3DC759">
      <w:pPr>
        <w:bidi w:val="0"/>
        <w:rPr>
          <w:rFonts w:hint="eastAsia" w:eastAsia="宋体"/>
          <w:lang w:val="en-US" w:eastAsia="zh-CN"/>
        </w:rPr>
      </w:pPr>
    </w:p>
    <w:p w14:paraId="23A49F84">
      <w:pPr>
        <w:bidi w:val="0"/>
        <w:rPr>
          <w:rFonts w:hint="eastAsia" w:eastAsia="宋体"/>
          <w:lang w:val="en-US" w:eastAsia="zh-CN"/>
        </w:rPr>
      </w:pPr>
    </w:p>
    <w:p w14:paraId="60232C0D">
      <w:pPr>
        <w:bidi w:val="0"/>
        <w:rPr>
          <w:rFonts w:hint="eastAsia" w:eastAsia="宋体"/>
          <w:lang w:val="en-US" w:eastAsia="zh-CN"/>
        </w:rPr>
      </w:pPr>
    </w:p>
    <w:p w14:paraId="7854CE8A">
      <w:pPr>
        <w:spacing w:beforeLines="0" w:afterLines="0"/>
        <w:rPr>
          <w:rFonts w:hint="eastAsia"/>
          <w:sz w:val="21"/>
          <w:szCs w:val="24"/>
        </w:rPr>
      </w:pPr>
    </w:p>
    <w:p w14:paraId="2A4D2D1B">
      <w:pPr>
        <w:spacing w:beforeLines="0" w:afterLines="0"/>
        <w:jc w:val="center"/>
        <w:rPr>
          <w:rFonts w:hint="default"/>
          <w:b/>
          <w:sz w:val="72"/>
          <w:szCs w:val="72"/>
        </w:rPr>
      </w:pPr>
      <w:r>
        <w:rPr>
          <w:rFonts w:hint="eastAsia"/>
          <w:b/>
          <w:sz w:val="72"/>
          <w:szCs w:val="72"/>
        </w:rPr>
        <w:t>资格准入文件</w:t>
      </w:r>
    </w:p>
    <w:p w14:paraId="3A640FD5">
      <w:pPr>
        <w:bidi w:val="0"/>
        <w:rPr>
          <w:rFonts w:hint="eastAsia"/>
        </w:rPr>
      </w:pPr>
    </w:p>
    <w:p w14:paraId="348DFC4C">
      <w:pPr>
        <w:bidi w:val="0"/>
        <w:rPr>
          <w:rFonts w:hint="eastAsia"/>
        </w:rPr>
      </w:pPr>
    </w:p>
    <w:p w14:paraId="7463A547">
      <w:pPr>
        <w:bidi w:val="0"/>
        <w:rPr>
          <w:rFonts w:hint="eastAsia" w:eastAsia="宋体"/>
          <w:lang w:val="en-US" w:eastAsia="zh-CN"/>
        </w:rPr>
      </w:pPr>
    </w:p>
    <w:p w14:paraId="5F68D2A4">
      <w:pPr>
        <w:bidi w:val="0"/>
        <w:rPr>
          <w:rFonts w:hint="eastAsia" w:eastAsia="宋体"/>
          <w:lang w:val="en-US" w:eastAsia="zh-CN"/>
        </w:rPr>
      </w:pPr>
    </w:p>
    <w:p w14:paraId="39936BE1">
      <w:pPr>
        <w:bidi w:val="0"/>
        <w:rPr>
          <w:rFonts w:hint="eastAsia" w:eastAsia="宋体"/>
          <w:lang w:val="en-US" w:eastAsia="zh-CN"/>
        </w:rPr>
      </w:pPr>
    </w:p>
    <w:p w14:paraId="51CF4BA4">
      <w:pPr>
        <w:bidi w:val="0"/>
        <w:rPr>
          <w:rFonts w:hint="eastAsia" w:eastAsia="宋体"/>
          <w:lang w:val="en-US" w:eastAsia="zh-CN"/>
        </w:rPr>
      </w:pPr>
    </w:p>
    <w:p w14:paraId="20784EA2">
      <w:pPr>
        <w:bidi w:val="0"/>
        <w:rPr>
          <w:rFonts w:hint="eastAsia" w:eastAsia="宋体"/>
          <w:lang w:val="en-US" w:eastAsia="zh-CN"/>
        </w:rPr>
      </w:pPr>
    </w:p>
    <w:p w14:paraId="40D2FFE3">
      <w:pPr>
        <w:bidi w:val="0"/>
        <w:rPr>
          <w:rFonts w:hint="eastAsia" w:eastAsia="宋体"/>
          <w:lang w:val="en-US" w:eastAsia="zh-CN"/>
        </w:rPr>
      </w:pPr>
    </w:p>
    <w:p w14:paraId="767795B1">
      <w:pPr>
        <w:bidi w:val="0"/>
        <w:rPr>
          <w:rFonts w:hint="eastAsia" w:eastAsia="宋体"/>
          <w:lang w:val="en-US" w:eastAsia="zh-CN"/>
        </w:rPr>
      </w:pPr>
    </w:p>
    <w:p w14:paraId="25BD6038">
      <w:pPr>
        <w:bidi w:val="0"/>
        <w:rPr>
          <w:rFonts w:hint="eastAsia" w:eastAsia="宋体"/>
          <w:lang w:val="en-US" w:eastAsia="zh-CN"/>
        </w:rPr>
      </w:pPr>
    </w:p>
    <w:p w14:paraId="1F37A470">
      <w:pPr>
        <w:bidi w:val="0"/>
        <w:rPr>
          <w:rFonts w:hint="eastAsia" w:eastAsia="宋体"/>
          <w:lang w:val="en-US" w:eastAsia="zh-CN"/>
        </w:rPr>
      </w:pPr>
    </w:p>
    <w:p w14:paraId="49D65221">
      <w:pPr>
        <w:bidi w:val="0"/>
        <w:rPr>
          <w:rFonts w:hint="eastAsia" w:eastAsia="宋体"/>
          <w:lang w:val="en-US" w:eastAsia="zh-CN"/>
        </w:rPr>
      </w:pPr>
    </w:p>
    <w:p w14:paraId="7E5DE88D">
      <w:pPr>
        <w:bidi w:val="0"/>
        <w:rPr>
          <w:rFonts w:hint="eastAsia" w:eastAsia="宋体"/>
          <w:lang w:val="en-US" w:eastAsia="zh-CN"/>
        </w:rPr>
      </w:pPr>
    </w:p>
    <w:p w14:paraId="6A7C10BD">
      <w:pPr>
        <w:rPr>
          <w:rFonts w:hint="eastAsia"/>
        </w:rPr>
      </w:pPr>
    </w:p>
    <w:p w14:paraId="27425564">
      <w:pPr>
        <w:spacing w:beforeLines="0" w:afterLines="0"/>
        <w:jc w:val="center"/>
        <w:rPr>
          <w:rFonts w:hint="eastAsia"/>
          <w:b/>
          <w:sz w:val="36"/>
          <w:szCs w:val="36"/>
          <w:lang w:val="en-US" w:eastAsia="zh-CN"/>
        </w:rPr>
      </w:pPr>
      <w:r>
        <w:rPr>
          <w:rFonts w:hint="eastAsia"/>
          <w:b/>
          <w:sz w:val="36"/>
          <w:szCs w:val="36"/>
          <w:lang w:val="en-US" w:eastAsia="zh-CN"/>
        </w:rPr>
        <w:t>赣州交控工程检测有限公司</w:t>
      </w:r>
    </w:p>
    <w:p w14:paraId="23A75A6A">
      <w:pPr>
        <w:spacing w:beforeLines="0" w:afterLines="0"/>
        <w:jc w:val="center"/>
        <w:rPr>
          <w:rFonts w:hint="default"/>
          <w:b/>
          <w:sz w:val="36"/>
          <w:szCs w:val="36"/>
        </w:rPr>
      </w:pPr>
      <w:r>
        <w:rPr>
          <w:rFonts w:hint="eastAsia"/>
          <w:b/>
          <w:sz w:val="36"/>
          <w:szCs w:val="36"/>
        </w:rPr>
        <w:t>二</w:t>
      </w:r>
      <w:r>
        <w:rPr>
          <w:rFonts w:hint="eastAsia"/>
          <w:b/>
          <w:sz w:val="36"/>
          <w:szCs w:val="36"/>
          <w:lang w:val="en-US" w:eastAsia="zh-CN"/>
        </w:rPr>
        <w:t>〇</w:t>
      </w:r>
      <w:r>
        <w:rPr>
          <w:rFonts w:hint="eastAsia"/>
          <w:b/>
          <w:sz w:val="36"/>
          <w:szCs w:val="36"/>
        </w:rPr>
        <w:t>二</w:t>
      </w:r>
      <w:r>
        <w:rPr>
          <w:rFonts w:hint="eastAsia"/>
          <w:b/>
          <w:sz w:val="36"/>
          <w:szCs w:val="36"/>
          <w:lang w:val="en-US" w:eastAsia="zh-CN"/>
        </w:rPr>
        <w:t>六</w:t>
      </w:r>
      <w:r>
        <w:rPr>
          <w:rFonts w:hint="eastAsia"/>
          <w:b/>
          <w:sz w:val="36"/>
          <w:szCs w:val="36"/>
        </w:rPr>
        <w:t>年</w:t>
      </w:r>
      <w:r>
        <w:rPr>
          <w:rFonts w:hint="eastAsia"/>
          <w:b/>
          <w:sz w:val="36"/>
          <w:szCs w:val="36"/>
          <w:lang w:val="en-US" w:eastAsia="zh-CN"/>
        </w:rPr>
        <w:t>三</w:t>
      </w:r>
      <w:r>
        <w:rPr>
          <w:rFonts w:hint="eastAsia"/>
          <w:b/>
          <w:sz w:val="36"/>
          <w:szCs w:val="36"/>
        </w:rPr>
        <w:t>月</w:t>
      </w:r>
    </w:p>
    <w:p w14:paraId="2177AD6C">
      <w:pPr>
        <w:spacing w:beforeLines="0" w:afterLines="0"/>
        <w:jc w:val="center"/>
        <w:rPr>
          <w:rFonts w:hint="eastAsia" w:ascii="宋体" w:hAnsi="宋体"/>
          <w:sz w:val="21"/>
          <w:szCs w:val="24"/>
        </w:rPr>
      </w:pPr>
    </w:p>
    <w:p w14:paraId="5341E019">
      <w:pPr>
        <w:spacing w:beforeLines="0" w:afterLines="0"/>
        <w:rPr>
          <w:rFonts w:hint="default"/>
          <w:sz w:val="21"/>
          <w:szCs w:val="24"/>
        </w:rPr>
        <w:sectPr>
          <w:footerReference r:id="rId4" w:type="default"/>
          <w:pgSz w:w="11906" w:h="16838"/>
          <w:pgMar w:top="1418" w:right="1418" w:bottom="1021" w:left="1418" w:header="851" w:footer="992" w:gutter="0"/>
          <w:lnNumType w:countBy="0" w:distance="360"/>
          <w:pgNumType w:start="0"/>
          <w:cols w:space="720" w:num="1"/>
          <w:titlePg/>
          <w:docGrid w:type="lines" w:linePitch="312" w:charSpace="0"/>
        </w:sectPr>
      </w:pPr>
    </w:p>
    <w:p w14:paraId="23BDF7DF">
      <w:pPr>
        <w:spacing w:beforeLines="0" w:afterLines="0"/>
        <w:rPr>
          <w:rFonts w:hint="default"/>
          <w:sz w:val="21"/>
          <w:szCs w:val="24"/>
        </w:rPr>
      </w:pPr>
    </w:p>
    <w:p w14:paraId="06CD7C67">
      <w:pPr>
        <w:spacing w:beforeLines="0" w:afterLines="0"/>
        <w:jc w:val="center"/>
        <w:rPr>
          <w:rFonts w:hint="eastAsia" w:ascii="黑体" w:hAnsi="黑体" w:eastAsia="黑体" w:cs="黑体"/>
          <w:sz w:val="24"/>
          <w:szCs w:val="24"/>
        </w:rPr>
      </w:pPr>
    </w:p>
    <w:p w14:paraId="6F9959E5">
      <w:pPr>
        <w:spacing w:beforeLines="0" w:afterLines="0"/>
        <w:jc w:val="center"/>
        <w:rPr>
          <w:rFonts w:hint="eastAsia" w:ascii="黑体" w:hAnsi="黑体" w:eastAsia="黑体" w:cs="黑体"/>
          <w:sz w:val="24"/>
          <w:szCs w:val="24"/>
          <w:lang w:val="en-US" w:eastAsia="zh-CN"/>
        </w:rPr>
      </w:pPr>
      <w:r>
        <w:rPr>
          <w:rFonts w:hint="eastAsia" w:ascii="黑体" w:hAnsi="黑体" w:eastAsia="黑体" w:cs="黑体"/>
          <w:sz w:val="32"/>
          <w:szCs w:val="32"/>
        </w:rPr>
        <w:t>目  录</w:t>
      </w:r>
    </w:p>
    <w:sdt>
      <w:sdtPr>
        <w:rPr>
          <w:rFonts w:hint="default" w:ascii="宋体" w:hAnsi="宋体" w:eastAsia="宋体" w:cs="Times New Roman"/>
          <w:kern w:val="2"/>
          <w:sz w:val="21"/>
          <w:szCs w:val="24"/>
          <w:lang w:val="en-US" w:eastAsia="zh-CN" w:bidi="ar-SA"/>
        </w:rPr>
        <w:id w:val="147473115"/>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4B15C99B">
          <w:pPr>
            <w:spacing w:before="0" w:beforeLines="0" w:after="0" w:afterLines="0" w:line="240" w:lineRule="auto"/>
            <w:ind w:left="0" w:leftChars="0" w:right="0" w:rightChars="0" w:firstLine="0" w:firstLineChars="0"/>
            <w:jc w:val="center"/>
          </w:pPr>
        </w:p>
        <w:p w14:paraId="7AAEEECE">
          <w:pPr>
            <w:pStyle w:val="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TOC \o "1-2" \h \u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_Toc25352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第一章 资格准入公告</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_Toc25352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- 1 -</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4"/>
            </w:rPr>
            <w:fldChar w:fldCharType="end"/>
          </w:r>
        </w:p>
        <w:p w14:paraId="34373ED9">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_Toc9953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一、</w:t>
          </w:r>
          <w:r>
            <w:rPr>
              <w:rFonts w:hint="default" w:ascii="Times New Roman" w:hAnsi="Times New Roman" w:eastAsia="宋体" w:cs="Times New Roman"/>
              <w:sz w:val="24"/>
              <w:szCs w:val="24"/>
              <w:lang w:val="en-US" w:eastAsia="zh-CN"/>
            </w:rPr>
            <w:t>征集范围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_Toc9953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D77A143">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_Toc535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二、报名资格条件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8C64513">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_Toc3819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三、申请人可参与的类别及数量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E10DC5F">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_Toc8370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四、资格审查文件组成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_Toc8370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A4FFEA9">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_Toc20860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rPr>
            <w:t>、公告媒介、资格准入文件获取时间及方式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_Toc20860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47E324C">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_Toc23577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六</w:t>
          </w:r>
          <w:r>
            <w:rPr>
              <w:rFonts w:hint="default" w:ascii="Times New Roman" w:hAnsi="Times New Roman" w:eastAsia="宋体" w:cs="Times New Roman"/>
              <w:sz w:val="24"/>
              <w:szCs w:val="24"/>
            </w:rPr>
            <w:t>、资格审查文件的递交及相关事宜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9FA08EC">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_Toc28777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七</w:t>
          </w:r>
          <w:r>
            <w:rPr>
              <w:rFonts w:hint="default" w:ascii="Times New Roman" w:hAnsi="Times New Roman" w:eastAsia="宋体" w:cs="Times New Roman"/>
              <w:sz w:val="24"/>
              <w:szCs w:val="24"/>
            </w:rPr>
            <w:t>、公示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_Toc28777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42B94B1">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_Toc8454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八</w:t>
          </w:r>
          <w:r>
            <w:rPr>
              <w:rFonts w:hint="default" w:ascii="Times New Roman" w:hAnsi="Times New Roman" w:eastAsia="宋体" w:cs="Times New Roman"/>
              <w:sz w:val="24"/>
              <w:szCs w:val="24"/>
            </w:rPr>
            <w:t>、地址及联系方式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_Toc8454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DD9D532">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_Toc31615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九</w:t>
          </w:r>
          <w:r>
            <w:rPr>
              <w:rFonts w:hint="default" w:ascii="Times New Roman" w:hAnsi="Times New Roman" w:eastAsia="宋体" w:cs="Times New Roman"/>
              <w:sz w:val="24"/>
              <w:szCs w:val="24"/>
            </w:rPr>
            <w:t>、监督部门及联系方式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88C04FB">
          <w:pPr>
            <w:pStyle w:val="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_Toc15085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第二章 申请人须知</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_Toc15085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- 5 -</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4"/>
            </w:rPr>
            <w:fldChar w:fldCharType="end"/>
          </w:r>
        </w:p>
        <w:p w14:paraId="5186A5EF">
          <w:pPr>
            <w:pStyle w:val="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_Toc8851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第三章 资格审查文件格式</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_Toc8851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- 7 -</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4"/>
            </w:rPr>
            <w:fldChar w:fldCharType="end"/>
          </w:r>
        </w:p>
        <w:p w14:paraId="4FBE38BA">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_Toc3900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一、</w:t>
          </w:r>
          <w:r>
            <w:rPr>
              <w:rFonts w:hint="default" w:ascii="Times New Roman" w:hAnsi="Times New Roman" w:eastAsia="宋体" w:cs="Times New Roman"/>
              <w:bCs/>
              <w:sz w:val="24"/>
              <w:szCs w:val="24"/>
            </w:rPr>
            <w:t>资格准入申请书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_Toc3900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- 9 -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FAE2889">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_Toc24958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二、</w:t>
          </w:r>
          <w:r>
            <w:rPr>
              <w:rFonts w:hint="eastAsia" w:ascii="Times New Roman" w:hAnsi="Times New Roman" w:eastAsia="宋体" w:cs="Times New Roman"/>
              <w:bCs/>
              <w:sz w:val="24"/>
              <w:szCs w:val="24"/>
              <w:lang w:val="en-US" w:eastAsia="zh-CN"/>
            </w:rPr>
            <w:t>法定代表人身份证明及授权委托书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- 10 -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BCDAD61">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_Toc30707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三、</w:t>
          </w:r>
          <w:r>
            <w:rPr>
              <w:rFonts w:hint="default" w:ascii="Times New Roman" w:hAnsi="Times New Roman" w:eastAsia="宋体" w:cs="Times New Roman"/>
              <w:bCs/>
              <w:sz w:val="24"/>
              <w:szCs w:val="24"/>
            </w:rPr>
            <w:t>申请人一般情况表（资质、资格文件）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- 12 -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EF36801">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_Toc19222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四、信誉承诺表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5DA699A">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_Toc9232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五、</w:t>
          </w:r>
          <w:r>
            <w:rPr>
              <w:rFonts w:hint="default" w:ascii="Times New Roman" w:hAnsi="Times New Roman" w:eastAsia="宋体" w:cs="Times New Roman"/>
              <w:bCs/>
              <w:sz w:val="24"/>
              <w:szCs w:val="24"/>
            </w:rPr>
            <w:t>承诺函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_Toc9232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1CB54C4">
          <w:pPr>
            <w:pStyle w:val="10"/>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_Toc26024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六、</w:t>
          </w:r>
          <w:r>
            <w:rPr>
              <w:rFonts w:hint="default" w:ascii="Times New Roman" w:hAnsi="Times New Roman" w:eastAsia="宋体" w:cs="Times New Roman"/>
              <w:bCs/>
              <w:sz w:val="24"/>
              <w:szCs w:val="24"/>
              <w:lang w:val="zh-TW" w:eastAsia="zh-TW"/>
            </w:rPr>
            <w:t>其他材料（如有）</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_Toc26024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- 15 -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E475F0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jc w:val="both"/>
            <w:textAlignment w:val="auto"/>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4"/>
              <w:szCs w:val="24"/>
            </w:rPr>
            <w:fldChar w:fldCharType="end"/>
          </w:r>
        </w:p>
      </w:sdtContent>
    </w:sdt>
    <w:p w14:paraId="630C7B57">
      <w:pPr>
        <w:tabs>
          <w:tab w:val="left" w:leader="dot" w:pos="7350"/>
        </w:tabs>
        <w:spacing w:beforeLines="0" w:afterLines="0" w:line="360" w:lineRule="auto"/>
        <w:ind w:firstLine="420"/>
        <w:jc w:val="center"/>
        <w:rPr>
          <w:rFonts w:hint="default" w:ascii="宋体" w:hAnsi="宋体" w:eastAsia="宋体" w:cs="宋体"/>
          <w:sz w:val="24"/>
          <w:szCs w:val="24"/>
          <w:lang w:val="en-US" w:eastAsia="zh-CN"/>
        </w:rPr>
        <w:sectPr>
          <w:footerReference r:id="rId6" w:type="first"/>
          <w:footerReference r:id="rId5" w:type="default"/>
          <w:pgSz w:w="11906" w:h="16838"/>
          <w:pgMar w:top="1418" w:right="1418" w:bottom="1021" w:left="1418" w:header="851" w:footer="992" w:gutter="0"/>
          <w:lnNumType w:countBy="0" w:distance="360"/>
          <w:pgNumType w:fmt="decimal" w:start="1"/>
          <w:cols w:space="720" w:num="1"/>
          <w:titlePg/>
          <w:docGrid w:type="lines" w:linePitch="312" w:charSpace="0"/>
        </w:sectPr>
      </w:pPr>
    </w:p>
    <w:p w14:paraId="6155DB71">
      <w:pPr>
        <w:spacing w:beforeLines="0" w:afterLines="0" w:line="360" w:lineRule="auto"/>
        <w:jc w:val="center"/>
        <w:outlineLvl w:val="0"/>
        <w:rPr>
          <w:rFonts w:hint="eastAsia" w:ascii="Times New Roman" w:hAnsi="Times New Roman"/>
          <w:b/>
          <w:bCs w:val="0"/>
          <w:sz w:val="36"/>
          <w:szCs w:val="36"/>
        </w:rPr>
      </w:pPr>
      <w:bookmarkStart w:id="4" w:name="_Toc8243"/>
      <w:bookmarkStart w:id="5" w:name="_Toc25352"/>
      <w:r>
        <w:rPr>
          <w:rFonts w:hint="eastAsia"/>
          <w:b/>
          <w:bCs w:val="0"/>
          <w:sz w:val="36"/>
          <w:szCs w:val="36"/>
        </w:rPr>
        <w:t>第一章 资格准入公告</w:t>
      </w:r>
      <w:bookmarkEnd w:id="0"/>
      <w:bookmarkEnd w:id="1"/>
      <w:bookmarkEnd w:id="2"/>
      <w:bookmarkEnd w:id="3"/>
      <w:bookmarkEnd w:id="4"/>
      <w:bookmarkEnd w:id="5"/>
    </w:p>
    <w:p w14:paraId="4966439F">
      <w:pPr>
        <w:spacing w:beforeLines="0" w:afterLines="0" w:line="360" w:lineRule="auto"/>
        <w:jc w:val="center"/>
        <w:outlineLvl w:val="0"/>
        <w:rPr>
          <w:rFonts w:hint="eastAsia" w:ascii="Times New Roman" w:hAnsi="Times New Roman"/>
          <w:b/>
          <w:sz w:val="36"/>
          <w:szCs w:val="36"/>
        </w:rPr>
      </w:pPr>
      <w:bookmarkStart w:id="6" w:name="_Toc11683"/>
      <w:bookmarkStart w:id="7" w:name="_Toc30958"/>
      <w:bookmarkStart w:id="8" w:name="_Toc25196"/>
      <w:bookmarkStart w:id="9" w:name="_Toc6155"/>
      <w:bookmarkStart w:id="10" w:name="_Toc3056"/>
      <w:r>
        <w:rPr>
          <w:rFonts w:hint="eastAsia" w:ascii="Times New Roman" w:hAnsi="Times New Roman"/>
          <w:b/>
          <w:sz w:val="36"/>
          <w:szCs w:val="36"/>
          <w:lang w:val="en-US" w:eastAsia="zh-CN"/>
        </w:rPr>
        <w:t>赣州交控工程检测有限公司</w:t>
      </w:r>
      <w:bookmarkEnd w:id="6"/>
      <w:bookmarkEnd w:id="7"/>
      <w:bookmarkEnd w:id="8"/>
      <w:bookmarkEnd w:id="9"/>
      <w:r>
        <w:rPr>
          <w:rFonts w:hint="eastAsia" w:ascii="Times New Roman" w:hAnsi="Times New Roman"/>
          <w:b/>
          <w:sz w:val="36"/>
          <w:szCs w:val="36"/>
        </w:rPr>
        <w:t>项目合作商库</w:t>
      </w:r>
      <w:bookmarkEnd w:id="10"/>
    </w:p>
    <w:p w14:paraId="0324895A">
      <w:pPr>
        <w:spacing w:beforeLines="0" w:afterLines="0" w:line="360" w:lineRule="auto"/>
        <w:jc w:val="center"/>
        <w:outlineLvl w:val="0"/>
        <w:rPr>
          <w:rFonts w:hint="eastAsia" w:ascii="Times New Roman" w:hAnsi="Times New Roman"/>
          <w:b/>
          <w:sz w:val="36"/>
          <w:szCs w:val="36"/>
        </w:rPr>
      </w:pPr>
      <w:bookmarkStart w:id="11" w:name="_Toc13793"/>
      <w:bookmarkStart w:id="12" w:name="_Toc17099"/>
      <w:bookmarkStart w:id="13" w:name="_Toc31368"/>
      <w:bookmarkStart w:id="14" w:name="_Toc4882"/>
      <w:bookmarkStart w:id="15" w:name="_Toc19513"/>
      <w:r>
        <w:rPr>
          <w:rFonts w:hint="eastAsia" w:ascii="Times New Roman" w:hAnsi="Times New Roman"/>
          <w:b/>
          <w:sz w:val="36"/>
          <w:szCs w:val="36"/>
        </w:rPr>
        <w:t>资格准入公告</w:t>
      </w:r>
      <w:bookmarkEnd w:id="11"/>
      <w:bookmarkEnd w:id="12"/>
      <w:bookmarkEnd w:id="13"/>
      <w:bookmarkEnd w:id="14"/>
      <w:bookmarkEnd w:id="15"/>
    </w:p>
    <w:p w14:paraId="279376BE">
      <w:pPr>
        <w:keepNext w:val="0"/>
        <w:keepLines w:val="0"/>
        <w:pageBreakBefore w:val="0"/>
        <w:widowControl w:val="0"/>
        <w:kinsoku/>
        <w:wordWrap/>
        <w:overflowPunct/>
        <w:topLinePunct w:val="0"/>
        <w:autoSpaceDE/>
        <w:autoSpaceDN/>
        <w:bidi w:val="0"/>
        <w:adjustRightInd/>
        <w:snapToGrid/>
        <w:spacing w:before="361" w:beforeLines="100" w:afterLines="0" w:line="360" w:lineRule="auto"/>
        <w:ind w:firstLine="480" w:firstLineChars="200"/>
        <w:textAlignment w:val="auto"/>
        <w:outlineLvl w:val="1"/>
        <w:rPr>
          <w:rFonts w:hint="eastAsia" w:ascii="宋体" w:hAnsi="宋体"/>
          <w:color w:val="auto"/>
          <w:sz w:val="24"/>
          <w:szCs w:val="24"/>
        </w:rPr>
      </w:pPr>
      <w:bookmarkStart w:id="16" w:name="_Toc2417"/>
      <w:bookmarkStart w:id="17" w:name="_Toc19221"/>
      <w:bookmarkStart w:id="18" w:name="_Toc22980"/>
      <w:bookmarkStart w:id="19" w:name="_Toc26245"/>
      <w:bookmarkStart w:id="20" w:name="_Toc9697"/>
      <w:r>
        <w:rPr>
          <w:rFonts w:hint="eastAsia" w:ascii="宋体" w:hAnsi="宋体"/>
          <w:color w:val="auto"/>
          <w:sz w:val="24"/>
          <w:szCs w:val="24"/>
        </w:rPr>
        <w:t>为进一步规范</w:t>
      </w:r>
      <w:r>
        <w:rPr>
          <w:rFonts w:hint="eastAsia" w:ascii="宋体" w:hAnsi="宋体"/>
          <w:color w:val="auto"/>
          <w:sz w:val="24"/>
          <w:szCs w:val="24"/>
          <w:lang w:val="en-US" w:eastAsia="zh-CN"/>
        </w:rPr>
        <w:t>赣州交控工程检测有限公司</w:t>
      </w:r>
      <w:r>
        <w:rPr>
          <w:rFonts w:hint="eastAsia" w:ascii="宋体" w:hAnsi="宋体"/>
          <w:color w:val="auto"/>
          <w:sz w:val="24"/>
          <w:szCs w:val="24"/>
        </w:rPr>
        <w:t>（以下简称公司）项目合作商的管理，建立相对稳定的项目合作商关系，提高对项目合作商的管控。现对公司</w:t>
      </w:r>
      <w:r>
        <w:rPr>
          <w:rFonts w:hint="eastAsia" w:ascii="宋体" w:hAnsi="宋体"/>
          <w:color w:val="auto"/>
          <w:sz w:val="24"/>
          <w:szCs w:val="24"/>
          <w:lang w:val="en-US" w:eastAsia="zh-CN"/>
        </w:rPr>
        <w:t>业务生产需要向社会公开征集合作商，本次为第一期集中公开征集，本次未入库的供应商仍可不定期提交入库申请。欢迎符合条件的合作商申请入驻，现将有关事项公告如下：</w:t>
      </w:r>
      <w:bookmarkEnd w:id="16"/>
      <w:bookmarkEnd w:id="17"/>
      <w:bookmarkEnd w:id="18"/>
      <w:bookmarkEnd w:id="19"/>
      <w:bookmarkEnd w:id="20"/>
    </w:p>
    <w:p w14:paraId="2EE459C9">
      <w:pPr>
        <w:spacing w:beforeLines="0" w:afterLines="0" w:line="360" w:lineRule="auto"/>
        <w:ind w:firstLine="482" w:firstLineChars="200"/>
        <w:outlineLvl w:val="1"/>
        <w:rPr>
          <w:rFonts w:hint="eastAsia" w:ascii="宋体" w:hAnsi="宋体"/>
          <w:b/>
          <w:sz w:val="24"/>
          <w:szCs w:val="24"/>
        </w:rPr>
      </w:pPr>
      <w:bookmarkStart w:id="21" w:name="_Toc3430"/>
      <w:bookmarkStart w:id="22" w:name="_Toc9953"/>
      <w:r>
        <w:rPr>
          <w:rFonts w:hint="eastAsia" w:ascii="宋体" w:hAnsi="宋体"/>
          <w:b/>
          <w:sz w:val="24"/>
          <w:szCs w:val="24"/>
        </w:rPr>
        <w:t>一、</w:t>
      </w:r>
      <w:r>
        <w:rPr>
          <w:rFonts w:hint="eastAsia" w:ascii="宋体" w:hAnsi="宋体"/>
          <w:b/>
          <w:sz w:val="24"/>
          <w:szCs w:val="24"/>
          <w:lang w:val="en-US" w:eastAsia="zh-CN"/>
        </w:rPr>
        <w:t>征集范围</w:t>
      </w:r>
      <w:bookmarkEnd w:id="21"/>
      <w:bookmarkEnd w:id="22"/>
    </w:p>
    <w:p w14:paraId="6A73967B">
      <w:pPr>
        <w:spacing w:beforeLines="0" w:afterLines="0" w:line="360" w:lineRule="auto"/>
        <w:ind w:firstLine="480" w:firstLineChars="200"/>
        <w:outlineLvl w:val="1"/>
        <w:rPr>
          <w:rFonts w:hint="eastAsia" w:ascii="宋体" w:hAnsi="宋体" w:eastAsia="宋体"/>
          <w:sz w:val="24"/>
          <w:szCs w:val="24"/>
          <w:lang w:eastAsia="zh-CN"/>
        </w:rPr>
      </w:pPr>
      <w:bookmarkStart w:id="23" w:name="_Toc4528"/>
      <w:bookmarkStart w:id="24" w:name="_Toc11687"/>
      <w:bookmarkStart w:id="25" w:name="_Toc23253"/>
      <w:bookmarkStart w:id="26" w:name="_Toc3750"/>
      <w:bookmarkStart w:id="27" w:name="_Toc18250"/>
      <w:r>
        <w:rPr>
          <w:rFonts w:hint="eastAsia" w:ascii="宋体" w:hAnsi="宋体"/>
          <w:sz w:val="24"/>
          <w:szCs w:val="24"/>
          <w:lang w:val="en-US" w:eastAsia="zh-CN"/>
        </w:rPr>
        <w:t>征集范围包括</w:t>
      </w:r>
      <w:r>
        <w:rPr>
          <w:rFonts w:hint="eastAsia" w:ascii="宋体" w:hAnsi="宋体"/>
          <w:sz w:val="24"/>
          <w:szCs w:val="24"/>
        </w:rPr>
        <w:t>公司在市场承接的项目中涉及的</w:t>
      </w:r>
      <w:r>
        <w:rPr>
          <w:rFonts w:hint="eastAsia" w:ascii="宋体" w:hAnsi="宋体"/>
          <w:sz w:val="24"/>
          <w:szCs w:val="24"/>
          <w:lang w:val="en-US" w:eastAsia="zh-CN"/>
        </w:rPr>
        <w:t>供应商、技术服务、</w:t>
      </w:r>
      <w:r>
        <w:rPr>
          <w:rFonts w:hint="eastAsia" w:ascii="宋体" w:hAnsi="宋体"/>
          <w:sz w:val="24"/>
          <w:szCs w:val="24"/>
        </w:rPr>
        <w:t>劳务</w:t>
      </w:r>
      <w:r>
        <w:rPr>
          <w:rFonts w:hint="eastAsia" w:ascii="宋体" w:hAnsi="宋体"/>
          <w:sz w:val="24"/>
          <w:szCs w:val="24"/>
          <w:lang w:val="en-US" w:eastAsia="zh-CN"/>
        </w:rPr>
        <w:t>合作、设备租赁四</w:t>
      </w:r>
      <w:r>
        <w:rPr>
          <w:rFonts w:hint="eastAsia" w:ascii="宋体" w:hAnsi="宋体"/>
          <w:sz w:val="24"/>
          <w:szCs w:val="24"/>
        </w:rPr>
        <w:t>大类，具体类别详见下表</w:t>
      </w:r>
      <w:bookmarkEnd w:id="23"/>
      <w:bookmarkEnd w:id="24"/>
      <w:bookmarkEnd w:id="25"/>
      <w:bookmarkEnd w:id="26"/>
      <w:r>
        <w:rPr>
          <w:rFonts w:hint="eastAsia" w:ascii="宋体" w:hAnsi="宋体"/>
          <w:sz w:val="24"/>
          <w:szCs w:val="24"/>
          <w:lang w:eastAsia="zh-CN"/>
        </w:rPr>
        <w:t>：</w:t>
      </w:r>
      <w:bookmarkEnd w:id="27"/>
    </w:p>
    <w:tbl>
      <w:tblPr>
        <w:tblStyle w:val="12"/>
        <w:tblW w:w="90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14"/>
        <w:gridCol w:w="1814"/>
        <w:gridCol w:w="1814"/>
        <w:gridCol w:w="1814"/>
        <w:gridCol w:w="1814"/>
      </w:tblGrid>
      <w:tr w14:paraId="6BCE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1814" w:type="dxa"/>
            <w:shd w:val="clear" w:color="auto" w:fill="auto"/>
            <w:vAlign w:val="center"/>
          </w:tcPr>
          <w:p w14:paraId="30F45F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一级目录</w:t>
            </w:r>
          </w:p>
        </w:tc>
        <w:tc>
          <w:tcPr>
            <w:tcW w:w="1814" w:type="dxa"/>
            <w:shd w:val="clear" w:color="auto" w:fill="auto"/>
            <w:vAlign w:val="center"/>
          </w:tcPr>
          <w:p w14:paraId="4B5CC8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w:t>
            </w:r>
          </w:p>
        </w:tc>
        <w:tc>
          <w:tcPr>
            <w:tcW w:w="1814" w:type="dxa"/>
            <w:shd w:val="clear" w:color="auto" w:fill="auto"/>
            <w:noWrap/>
            <w:vAlign w:val="center"/>
          </w:tcPr>
          <w:p w14:paraId="2A096B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技术服务</w:t>
            </w:r>
          </w:p>
        </w:tc>
        <w:tc>
          <w:tcPr>
            <w:tcW w:w="1814" w:type="dxa"/>
            <w:shd w:val="clear" w:color="auto" w:fill="auto"/>
            <w:noWrap/>
            <w:vAlign w:val="center"/>
          </w:tcPr>
          <w:p w14:paraId="7482221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劳务合作</w:t>
            </w:r>
          </w:p>
        </w:tc>
        <w:tc>
          <w:tcPr>
            <w:tcW w:w="1814" w:type="dxa"/>
            <w:shd w:val="clear" w:color="auto" w:fill="auto"/>
            <w:noWrap/>
            <w:vAlign w:val="center"/>
          </w:tcPr>
          <w:p w14:paraId="0BD29A8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设备租赁</w:t>
            </w:r>
          </w:p>
        </w:tc>
      </w:tr>
      <w:tr w14:paraId="7885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restart"/>
            <w:shd w:val="clear" w:color="auto" w:fill="auto"/>
            <w:vAlign w:val="center"/>
          </w:tcPr>
          <w:p w14:paraId="3C26B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二级目录</w:t>
            </w:r>
          </w:p>
        </w:tc>
        <w:tc>
          <w:tcPr>
            <w:tcW w:w="1814" w:type="dxa"/>
            <w:shd w:val="clear" w:color="auto" w:fill="auto"/>
            <w:vAlign w:val="center"/>
          </w:tcPr>
          <w:p w14:paraId="45288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仪器设备销售</w:t>
            </w:r>
          </w:p>
        </w:tc>
        <w:tc>
          <w:tcPr>
            <w:tcW w:w="1814" w:type="dxa"/>
            <w:shd w:val="clear" w:color="auto" w:fill="auto"/>
            <w:vAlign w:val="center"/>
          </w:tcPr>
          <w:p w14:paraId="5C2772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公路水运检测</w:t>
            </w:r>
          </w:p>
        </w:tc>
        <w:tc>
          <w:tcPr>
            <w:tcW w:w="1814" w:type="dxa"/>
            <w:shd w:val="clear" w:color="auto" w:fill="auto"/>
            <w:vAlign w:val="center"/>
          </w:tcPr>
          <w:p w14:paraId="01835C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检测辅助</w:t>
            </w:r>
          </w:p>
        </w:tc>
        <w:tc>
          <w:tcPr>
            <w:tcW w:w="1814" w:type="dxa"/>
            <w:shd w:val="clear" w:color="auto" w:fill="auto"/>
            <w:vAlign w:val="center"/>
          </w:tcPr>
          <w:p w14:paraId="32D148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特种设备租赁</w:t>
            </w:r>
          </w:p>
        </w:tc>
      </w:tr>
      <w:tr w14:paraId="41B7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continue"/>
            <w:shd w:val="clear" w:color="auto" w:fill="auto"/>
            <w:vAlign w:val="center"/>
          </w:tcPr>
          <w:p w14:paraId="1B3FFFA5">
            <w:pPr>
              <w:jc w:val="center"/>
              <w:rPr>
                <w:rFonts w:hint="eastAsia" w:ascii="宋体" w:hAnsi="宋体" w:eastAsia="宋体" w:cs="宋体"/>
                <w:i w:val="0"/>
                <w:iCs w:val="0"/>
                <w:color w:val="000000"/>
                <w:sz w:val="24"/>
                <w:szCs w:val="24"/>
                <w:u w:val="none"/>
              </w:rPr>
            </w:pPr>
          </w:p>
        </w:tc>
        <w:tc>
          <w:tcPr>
            <w:tcW w:w="1814" w:type="dxa"/>
            <w:shd w:val="clear" w:color="auto" w:fill="auto"/>
            <w:vAlign w:val="center"/>
          </w:tcPr>
          <w:p w14:paraId="3AFAFE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仪器设备检定/校准</w:t>
            </w:r>
          </w:p>
        </w:tc>
        <w:tc>
          <w:tcPr>
            <w:tcW w:w="1814" w:type="dxa"/>
            <w:shd w:val="clear" w:color="auto" w:fill="auto"/>
            <w:vAlign w:val="center"/>
          </w:tcPr>
          <w:p w14:paraId="15FC2BF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房建市政检测</w:t>
            </w:r>
          </w:p>
        </w:tc>
        <w:tc>
          <w:tcPr>
            <w:tcW w:w="1814" w:type="dxa"/>
            <w:shd w:val="clear" w:color="auto" w:fill="auto"/>
            <w:vAlign w:val="center"/>
          </w:tcPr>
          <w:p w14:paraId="30A50D3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装饰/维修</w:t>
            </w:r>
          </w:p>
        </w:tc>
        <w:tc>
          <w:tcPr>
            <w:tcW w:w="1814" w:type="dxa"/>
            <w:shd w:val="clear" w:color="auto" w:fill="auto"/>
            <w:vAlign w:val="center"/>
          </w:tcPr>
          <w:p w14:paraId="421067E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w:t>
            </w:r>
          </w:p>
        </w:tc>
      </w:tr>
      <w:tr w14:paraId="7120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continue"/>
            <w:shd w:val="clear" w:color="auto" w:fill="auto"/>
            <w:vAlign w:val="center"/>
          </w:tcPr>
          <w:p w14:paraId="4506C996">
            <w:pPr>
              <w:jc w:val="center"/>
              <w:rPr>
                <w:rFonts w:hint="eastAsia" w:ascii="宋体" w:hAnsi="宋体" w:eastAsia="宋体" w:cs="宋体"/>
                <w:i w:val="0"/>
                <w:iCs w:val="0"/>
                <w:color w:val="000000"/>
                <w:sz w:val="24"/>
                <w:szCs w:val="24"/>
                <w:u w:val="none"/>
              </w:rPr>
            </w:pPr>
          </w:p>
        </w:tc>
        <w:tc>
          <w:tcPr>
            <w:tcW w:w="1814" w:type="dxa"/>
            <w:shd w:val="clear" w:color="auto" w:fill="auto"/>
            <w:vAlign w:val="center"/>
          </w:tcPr>
          <w:p w14:paraId="308EDC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仪器设备维修保养</w:t>
            </w:r>
          </w:p>
        </w:tc>
        <w:tc>
          <w:tcPr>
            <w:tcW w:w="1814" w:type="dxa"/>
            <w:shd w:val="clear" w:color="auto" w:fill="auto"/>
            <w:vAlign w:val="center"/>
          </w:tcPr>
          <w:p w14:paraId="424B1A1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技术服务咨询</w:t>
            </w:r>
          </w:p>
        </w:tc>
        <w:tc>
          <w:tcPr>
            <w:tcW w:w="1814" w:type="dxa"/>
            <w:shd w:val="clear" w:color="auto" w:fill="auto"/>
            <w:vAlign w:val="center"/>
          </w:tcPr>
          <w:p w14:paraId="781DA80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vAlign w:val="center"/>
          </w:tcPr>
          <w:p w14:paraId="09AC4CE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w:t>
            </w:r>
          </w:p>
        </w:tc>
      </w:tr>
      <w:tr w14:paraId="5757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continue"/>
            <w:shd w:val="clear" w:color="auto" w:fill="auto"/>
            <w:vAlign w:val="center"/>
          </w:tcPr>
          <w:p w14:paraId="3ED149A6">
            <w:pPr>
              <w:jc w:val="center"/>
              <w:rPr>
                <w:rFonts w:hint="eastAsia" w:ascii="宋体" w:hAnsi="宋体" w:eastAsia="宋体" w:cs="宋体"/>
                <w:i w:val="0"/>
                <w:iCs w:val="0"/>
                <w:color w:val="000000"/>
                <w:sz w:val="24"/>
                <w:szCs w:val="24"/>
                <w:u w:val="none"/>
              </w:rPr>
            </w:pPr>
          </w:p>
        </w:tc>
        <w:tc>
          <w:tcPr>
            <w:tcW w:w="1814" w:type="dxa"/>
            <w:shd w:val="clear" w:color="auto" w:fill="auto"/>
            <w:vAlign w:val="center"/>
          </w:tcPr>
          <w:p w14:paraId="5ABD7E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试验检测化学用品</w:t>
            </w:r>
          </w:p>
        </w:tc>
        <w:tc>
          <w:tcPr>
            <w:tcW w:w="1814" w:type="dxa"/>
            <w:shd w:val="clear" w:color="auto" w:fill="auto"/>
            <w:noWrap/>
            <w:vAlign w:val="center"/>
          </w:tcPr>
          <w:p w14:paraId="69A95C3D">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3F3EB29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5039AF1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w:t>
            </w:r>
          </w:p>
        </w:tc>
      </w:tr>
      <w:tr w14:paraId="08AA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continue"/>
            <w:shd w:val="clear" w:color="auto" w:fill="auto"/>
            <w:vAlign w:val="center"/>
          </w:tcPr>
          <w:p w14:paraId="25CA5E67">
            <w:pPr>
              <w:jc w:val="center"/>
              <w:rPr>
                <w:rFonts w:hint="eastAsia" w:ascii="宋体" w:hAnsi="宋体" w:eastAsia="宋体" w:cs="宋体"/>
                <w:i w:val="0"/>
                <w:iCs w:val="0"/>
                <w:color w:val="000000"/>
                <w:sz w:val="24"/>
                <w:szCs w:val="24"/>
                <w:u w:val="none"/>
              </w:rPr>
            </w:pPr>
          </w:p>
        </w:tc>
        <w:tc>
          <w:tcPr>
            <w:tcW w:w="1814" w:type="dxa"/>
            <w:shd w:val="clear" w:color="auto" w:fill="auto"/>
            <w:vAlign w:val="center"/>
          </w:tcPr>
          <w:p w14:paraId="414AEEE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办公用品、耗材</w:t>
            </w:r>
          </w:p>
        </w:tc>
        <w:tc>
          <w:tcPr>
            <w:tcW w:w="1814" w:type="dxa"/>
            <w:shd w:val="clear" w:color="auto" w:fill="auto"/>
            <w:noWrap/>
            <w:vAlign w:val="center"/>
          </w:tcPr>
          <w:p w14:paraId="5DD0E866">
            <w:pPr>
              <w:keepNext w:val="0"/>
              <w:keepLines w:val="0"/>
              <w:widowControl/>
              <w:suppressLineNumbers w:val="0"/>
              <w:jc w:val="center"/>
              <w:textAlignment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406FDA3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0158862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w:t>
            </w:r>
          </w:p>
        </w:tc>
      </w:tr>
      <w:tr w14:paraId="0960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814" w:type="dxa"/>
            <w:vMerge w:val="continue"/>
            <w:shd w:val="clear" w:color="auto" w:fill="auto"/>
            <w:vAlign w:val="center"/>
          </w:tcPr>
          <w:p w14:paraId="3B547263">
            <w:pPr>
              <w:jc w:val="center"/>
              <w:rPr>
                <w:rFonts w:hint="eastAsia" w:ascii="宋体" w:hAnsi="宋体" w:eastAsia="宋体" w:cs="宋体"/>
                <w:i w:val="0"/>
                <w:iCs w:val="0"/>
                <w:color w:val="000000"/>
                <w:sz w:val="24"/>
                <w:szCs w:val="24"/>
                <w:u w:val="none"/>
              </w:rPr>
            </w:pPr>
          </w:p>
        </w:tc>
        <w:tc>
          <w:tcPr>
            <w:tcW w:w="1814" w:type="dxa"/>
            <w:shd w:val="clear" w:color="auto" w:fill="auto"/>
            <w:vAlign w:val="center"/>
          </w:tcPr>
          <w:p w14:paraId="3576C52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图文广告</w:t>
            </w:r>
          </w:p>
        </w:tc>
        <w:tc>
          <w:tcPr>
            <w:tcW w:w="1814" w:type="dxa"/>
            <w:shd w:val="clear" w:color="auto" w:fill="auto"/>
            <w:noWrap/>
            <w:vAlign w:val="center"/>
          </w:tcPr>
          <w:p w14:paraId="517A9263">
            <w:pPr>
              <w:keepNext w:val="0"/>
              <w:keepLines w:val="0"/>
              <w:widowControl/>
              <w:suppressLineNumbers w:val="0"/>
              <w:jc w:val="center"/>
              <w:textAlignment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401F790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w:t>
            </w:r>
          </w:p>
        </w:tc>
        <w:tc>
          <w:tcPr>
            <w:tcW w:w="1814" w:type="dxa"/>
            <w:shd w:val="clear" w:color="auto" w:fill="auto"/>
            <w:noWrap/>
            <w:vAlign w:val="center"/>
          </w:tcPr>
          <w:p w14:paraId="4F67D7D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w:t>
            </w:r>
          </w:p>
        </w:tc>
      </w:tr>
    </w:tbl>
    <w:p w14:paraId="6C45E573">
      <w:pPr>
        <w:bidi w:val="0"/>
        <w:rPr>
          <w:rFonts w:hint="eastAsia"/>
        </w:rPr>
      </w:pPr>
    </w:p>
    <w:p w14:paraId="43FD274B">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b/>
          <w:sz w:val="24"/>
          <w:szCs w:val="24"/>
        </w:rPr>
      </w:pPr>
      <w:bookmarkStart w:id="28" w:name="_Toc535"/>
      <w:bookmarkStart w:id="29" w:name="_Toc17203"/>
      <w:r>
        <w:rPr>
          <w:rFonts w:hint="eastAsia" w:ascii="宋体" w:hAnsi="宋体"/>
          <w:b/>
          <w:sz w:val="24"/>
          <w:szCs w:val="24"/>
        </w:rPr>
        <w:t>二、报名资格条件</w:t>
      </w:r>
      <w:bookmarkEnd w:id="28"/>
      <w:bookmarkEnd w:id="29"/>
    </w:p>
    <w:p w14:paraId="6181AA1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rPr>
      </w:pPr>
      <w:bookmarkStart w:id="30" w:name="_Toc23576"/>
      <w:bookmarkStart w:id="31" w:name="_Toc6892"/>
      <w:bookmarkStart w:id="32" w:name="_Toc10426"/>
      <w:bookmarkStart w:id="33" w:name="_Toc7852"/>
      <w:bookmarkStart w:id="34" w:name="_Toc28717"/>
      <w:r>
        <w:rPr>
          <w:rFonts w:hint="eastAsia" w:ascii="宋体" w:hAnsi="宋体"/>
          <w:sz w:val="24"/>
          <w:szCs w:val="24"/>
        </w:rPr>
        <w:t>本次资格准入不接受联合体</w:t>
      </w:r>
      <w:r>
        <w:rPr>
          <w:rFonts w:hint="eastAsia" w:ascii="宋体" w:hAnsi="宋体"/>
          <w:sz w:val="24"/>
          <w:szCs w:val="24"/>
          <w:lang w:eastAsia="zh-CN"/>
        </w:rPr>
        <w:t>，</w:t>
      </w:r>
      <w:r>
        <w:rPr>
          <w:rFonts w:hint="eastAsia" w:ascii="宋体" w:hAnsi="宋体"/>
          <w:sz w:val="24"/>
          <w:szCs w:val="24"/>
        </w:rPr>
        <w:t>并只接受申请人直接提出资格审查申请。参与各类别项目合作商的申请人应具备的条件如下：</w:t>
      </w:r>
      <w:bookmarkEnd w:id="30"/>
      <w:bookmarkEnd w:id="31"/>
      <w:bookmarkEnd w:id="32"/>
      <w:bookmarkEnd w:id="33"/>
      <w:bookmarkEnd w:id="34"/>
    </w:p>
    <w:p w14:paraId="2D481D9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宋体" w:hAnsi="宋体"/>
          <w:sz w:val="24"/>
          <w:szCs w:val="24"/>
          <w:lang w:val="en-US" w:eastAsia="zh-CN"/>
        </w:rPr>
      </w:pPr>
      <w:bookmarkStart w:id="35" w:name="_Toc19007"/>
      <w:bookmarkStart w:id="36" w:name="_Toc7111"/>
      <w:bookmarkStart w:id="37" w:name="_Toc6359"/>
      <w:bookmarkStart w:id="38" w:name="_Toc17084"/>
      <w:bookmarkStart w:id="39" w:name="_Toc21352"/>
      <w:r>
        <w:rPr>
          <w:rFonts w:hint="eastAsia" w:ascii="宋体" w:hAnsi="宋体"/>
          <w:sz w:val="24"/>
          <w:szCs w:val="24"/>
          <w:lang w:val="en-US" w:eastAsia="zh-CN"/>
        </w:rPr>
        <w:t>（一）基本要求</w:t>
      </w:r>
      <w:bookmarkEnd w:id="35"/>
      <w:bookmarkEnd w:id="36"/>
      <w:bookmarkEnd w:id="37"/>
      <w:bookmarkEnd w:id="38"/>
      <w:bookmarkEnd w:id="39"/>
    </w:p>
    <w:p w14:paraId="0C2E1D7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lang w:eastAsia="zh-CN"/>
        </w:rPr>
      </w:pPr>
      <w:bookmarkStart w:id="40" w:name="_Toc2227"/>
      <w:bookmarkStart w:id="41" w:name="_Toc6529"/>
      <w:bookmarkStart w:id="42" w:name="_Toc4168"/>
      <w:bookmarkStart w:id="43" w:name="_Toc5762"/>
      <w:bookmarkStart w:id="44" w:name="_Toc23423"/>
      <w:r>
        <w:rPr>
          <w:rFonts w:hint="default" w:ascii="Times New Roman" w:hAnsi="Times New Roman" w:cs="Times New Roman"/>
          <w:sz w:val="24"/>
          <w:szCs w:val="24"/>
        </w:rPr>
        <w:t>（1）具有经工商登记的</w:t>
      </w:r>
      <w:r>
        <w:rPr>
          <w:rFonts w:hint="default" w:ascii="Times New Roman" w:hAnsi="Times New Roman" w:cs="Times New Roman"/>
          <w:sz w:val="24"/>
          <w:szCs w:val="24"/>
          <w:lang w:val="en-US" w:eastAsia="zh-CN"/>
        </w:rPr>
        <w:t>独立</w:t>
      </w:r>
      <w:r>
        <w:rPr>
          <w:rFonts w:hint="default" w:ascii="Times New Roman" w:hAnsi="Times New Roman" w:cs="Times New Roman"/>
          <w:sz w:val="24"/>
          <w:szCs w:val="24"/>
        </w:rPr>
        <w:t>法人资格</w:t>
      </w:r>
      <w:r>
        <w:rPr>
          <w:rFonts w:hint="default" w:ascii="Times New Roman" w:hAnsi="Times New Roman" w:cs="Times New Roman"/>
          <w:sz w:val="24"/>
          <w:szCs w:val="24"/>
          <w:lang w:eastAsia="zh-CN"/>
        </w:rPr>
        <w:t>。</w:t>
      </w:r>
      <w:bookmarkEnd w:id="40"/>
      <w:bookmarkEnd w:id="41"/>
      <w:bookmarkEnd w:id="42"/>
      <w:bookmarkEnd w:id="43"/>
      <w:bookmarkEnd w:id="44"/>
    </w:p>
    <w:p w14:paraId="6C9547E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45" w:name="_Toc4177"/>
      <w:bookmarkStart w:id="46" w:name="_Toc21899"/>
      <w:bookmarkStart w:id="47" w:name="_Toc23096"/>
      <w:bookmarkStart w:id="48" w:name="_Toc19247"/>
      <w:bookmarkStart w:id="49" w:name="_Toc2807"/>
      <w:r>
        <w:rPr>
          <w:rFonts w:hint="default" w:ascii="Times New Roman" w:hAnsi="Times New Roman" w:cs="Times New Roman"/>
          <w:sz w:val="24"/>
          <w:szCs w:val="24"/>
        </w:rPr>
        <w:t>（2）从事的</w:t>
      </w:r>
      <w:r>
        <w:rPr>
          <w:rFonts w:hint="default" w:ascii="Times New Roman" w:hAnsi="Times New Roman" w:cs="Times New Roman"/>
          <w:sz w:val="24"/>
          <w:szCs w:val="24"/>
          <w:lang w:val="en-US" w:eastAsia="zh-CN"/>
        </w:rPr>
        <w:t>经营</w:t>
      </w:r>
      <w:r>
        <w:rPr>
          <w:rFonts w:hint="default" w:ascii="Times New Roman" w:hAnsi="Times New Roman" w:cs="Times New Roman"/>
          <w:sz w:val="24"/>
          <w:szCs w:val="24"/>
        </w:rPr>
        <w:t>活动必须在营业执照经营范围内</w:t>
      </w:r>
      <w:r>
        <w:rPr>
          <w:rFonts w:hint="default" w:ascii="Times New Roman" w:hAnsi="Times New Roman" w:cs="Times New Roman"/>
          <w:sz w:val="24"/>
          <w:szCs w:val="24"/>
          <w:lang w:eastAsia="zh-CN"/>
        </w:rPr>
        <w:t>。</w:t>
      </w:r>
      <w:bookmarkEnd w:id="45"/>
      <w:bookmarkEnd w:id="46"/>
      <w:bookmarkEnd w:id="47"/>
      <w:bookmarkEnd w:id="48"/>
      <w:bookmarkEnd w:id="49"/>
    </w:p>
    <w:p w14:paraId="78C988D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lang w:eastAsia="zh-CN"/>
        </w:rPr>
      </w:pPr>
      <w:bookmarkStart w:id="50" w:name="_Toc29265"/>
      <w:bookmarkStart w:id="51" w:name="_Toc9016"/>
      <w:bookmarkStart w:id="52" w:name="_Toc11655"/>
      <w:bookmarkStart w:id="53" w:name="_Toc5310"/>
      <w:bookmarkStart w:id="54" w:name="_Toc3922"/>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）近三年内，在经营活动中没有出现重大违法记录</w:t>
      </w:r>
      <w:r>
        <w:rPr>
          <w:rFonts w:hint="default" w:ascii="Times New Roman" w:hAnsi="Times New Roman" w:cs="Times New Roman"/>
          <w:sz w:val="24"/>
          <w:szCs w:val="24"/>
          <w:lang w:val="en-US" w:eastAsia="zh-CN"/>
        </w:rPr>
        <w:t>及重大安全生产责任事故</w:t>
      </w:r>
      <w:r>
        <w:rPr>
          <w:rFonts w:hint="default" w:ascii="Times New Roman" w:hAnsi="Times New Roman" w:cs="Times New Roman"/>
          <w:sz w:val="24"/>
          <w:szCs w:val="24"/>
          <w:lang w:eastAsia="zh-CN"/>
        </w:rPr>
        <w:t>。</w:t>
      </w:r>
      <w:bookmarkEnd w:id="50"/>
      <w:bookmarkEnd w:id="51"/>
      <w:bookmarkEnd w:id="52"/>
      <w:bookmarkEnd w:id="53"/>
      <w:bookmarkEnd w:id="54"/>
    </w:p>
    <w:p w14:paraId="38C671D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lang w:eastAsia="zh-CN"/>
        </w:rPr>
      </w:pPr>
      <w:bookmarkStart w:id="55" w:name="_Toc12318"/>
      <w:bookmarkStart w:id="56" w:name="_Toc21697"/>
      <w:bookmarkStart w:id="57" w:name="_Toc7160"/>
      <w:bookmarkStart w:id="58" w:name="_Toc2655"/>
      <w:bookmarkStart w:id="59" w:name="_Toc728"/>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）单位负责人为同一人或者存在控股、管理关系的不同单位，不得同时</w:t>
      </w:r>
      <w:r>
        <w:rPr>
          <w:rFonts w:hint="default" w:ascii="Times New Roman" w:hAnsi="Times New Roman" w:cs="Times New Roman"/>
          <w:sz w:val="24"/>
          <w:szCs w:val="24"/>
          <w:lang w:val="en-US" w:eastAsia="zh-CN"/>
        </w:rPr>
        <w:t>申请</w:t>
      </w:r>
      <w:r>
        <w:rPr>
          <w:rFonts w:hint="default" w:ascii="Times New Roman" w:hAnsi="Times New Roman" w:cs="Times New Roman"/>
          <w:sz w:val="24"/>
          <w:szCs w:val="24"/>
        </w:rPr>
        <w:t>同一个类别</w:t>
      </w:r>
      <w:r>
        <w:rPr>
          <w:rFonts w:hint="default" w:ascii="Times New Roman" w:hAnsi="Times New Roman" w:cs="Times New Roman"/>
          <w:sz w:val="24"/>
          <w:szCs w:val="24"/>
          <w:lang w:val="en-US" w:eastAsia="zh-CN"/>
        </w:rPr>
        <w:t>的同一个专业</w:t>
      </w:r>
      <w:r>
        <w:rPr>
          <w:rFonts w:hint="default" w:ascii="Times New Roman" w:hAnsi="Times New Roman" w:cs="Times New Roman"/>
          <w:sz w:val="24"/>
          <w:szCs w:val="24"/>
          <w:lang w:eastAsia="zh-CN"/>
        </w:rPr>
        <w:t>。</w:t>
      </w:r>
      <w:bookmarkEnd w:id="55"/>
      <w:bookmarkEnd w:id="56"/>
      <w:bookmarkEnd w:id="57"/>
      <w:bookmarkEnd w:id="58"/>
      <w:bookmarkEnd w:id="59"/>
    </w:p>
    <w:p w14:paraId="7F9910A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lang w:eastAsia="zh-CN"/>
        </w:rPr>
      </w:pPr>
      <w:bookmarkStart w:id="60" w:name="_Toc6536"/>
      <w:bookmarkStart w:id="61" w:name="_Toc20526"/>
      <w:bookmarkStart w:id="62" w:name="_Toc6054"/>
      <w:bookmarkStart w:id="63" w:name="_Toc26079"/>
      <w:bookmarkStart w:id="64" w:name="_Toc342"/>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近三年内申</w:t>
      </w:r>
      <w:r>
        <w:rPr>
          <w:rFonts w:hint="eastAsia" w:ascii="Times New Roman" w:hAnsi="Times New Roman" w:cs="Times New Roman"/>
          <w:sz w:val="24"/>
          <w:szCs w:val="24"/>
          <w:lang w:val="en-US" w:eastAsia="zh-CN"/>
        </w:rPr>
        <w:t>请</w:t>
      </w:r>
      <w:r>
        <w:rPr>
          <w:rFonts w:hint="default" w:ascii="Times New Roman" w:hAnsi="Times New Roman" w:cs="Times New Roman"/>
          <w:sz w:val="24"/>
          <w:szCs w:val="24"/>
        </w:rPr>
        <w:t>单位或其法定代表人无犯罪记录</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未被责令停业，或暂扣/吊销行政许可相关证书无法正常经营的</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未在国家企业信用信息公示系统</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"http://www.gsxt.gov.cn/"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://www.gsxt.gov.cn/)</w:t>
      </w:r>
      <w:r>
        <w:rPr>
          <w:rFonts w:hint="default" w:ascii="Times New Roman" w:hAnsi="Times New Roman" w:cs="Times New Roman"/>
          <w:sz w:val="24"/>
          <w:szCs w:val="24"/>
        </w:rPr>
        <w:fldChar w:fldCharType="end"/>
      </w:r>
      <w:r>
        <w:rPr>
          <w:rFonts w:hint="default" w:ascii="Times New Roman" w:hAnsi="Times New Roman" w:cs="Times New Roman"/>
          <w:sz w:val="24"/>
          <w:szCs w:val="24"/>
        </w:rPr>
        <w:t>中被列入严重违法失信企业名单</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未在“信用中国”网站</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"http://www.creditchina.gov.cn/"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://www.creditchina.gov.cn/)</w:t>
      </w:r>
      <w:r>
        <w:rPr>
          <w:rFonts w:hint="default" w:ascii="Times New Roman" w:hAnsi="Times New Roman" w:cs="Times New Roman"/>
          <w:sz w:val="24"/>
          <w:szCs w:val="24"/>
        </w:rPr>
        <w:fldChar w:fldCharType="end"/>
      </w:r>
      <w:r>
        <w:rPr>
          <w:rFonts w:hint="default" w:ascii="Times New Roman" w:hAnsi="Times New Roman" w:cs="Times New Roman"/>
          <w:sz w:val="24"/>
          <w:szCs w:val="24"/>
        </w:rPr>
        <w:t>中被列入失信被执行人名单</w:t>
      </w:r>
      <w:r>
        <w:rPr>
          <w:rFonts w:hint="default" w:ascii="Times New Roman" w:hAnsi="Times New Roman" w:cs="Times New Roman"/>
          <w:sz w:val="24"/>
          <w:szCs w:val="24"/>
          <w:lang w:eastAsia="zh-CN"/>
        </w:rPr>
        <w:t>。</w:t>
      </w:r>
      <w:bookmarkEnd w:id="60"/>
      <w:bookmarkEnd w:id="61"/>
      <w:bookmarkEnd w:id="62"/>
      <w:bookmarkEnd w:id="63"/>
      <w:bookmarkEnd w:id="64"/>
    </w:p>
    <w:p w14:paraId="4428DC1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委托代理人不得同时为两家及以上不同单位递交本次资格审查文件，委托代</w:t>
      </w:r>
      <w:r>
        <w:rPr>
          <w:rFonts w:hint="eastAsia" w:ascii="宋体" w:hAnsi="宋体"/>
          <w:sz w:val="24"/>
          <w:szCs w:val="24"/>
        </w:rPr>
        <w:t>理人需提供近六个月由申请人单位为其缴纳的社保缴纳证明，证明材料需含社保部门鲜章或有效电子签章</w:t>
      </w:r>
      <w:r>
        <w:rPr>
          <w:rFonts w:hint="eastAsia" w:ascii="宋体" w:hAnsi="宋体"/>
          <w:sz w:val="24"/>
          <w:szCs w:val="24"/>
          <w:lang w:val="en-US" w:eastAsia="zh-CN"/>
        </w:rPr>
        <w:t>。</w:t>
      </w:r>
    </w:p>
    <w:p w14:paraId="70023C5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highlight w:val="none"/>
          <w:lang w:val="en-US" w:eastAsia="zh-CN"/>
        </w:rPr>
      </w:pPr>
      <w:bookmarkStart w:id="65" w:name="_Toc31068"/>
      <w:bookmarkStart w:id="66" w:name="_Toc22299"/>
      <w:bookmarkStart w:id="67" w:name="_Toc4360"/>
      <w:bookmarkStart w:id="68" w:name="_Toc29090"/>
      <w:bookmarkStart w:id="69" w:name="_Toc17268"/>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二</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供应商准入条件</w:t>
      </w:r>
      <w:bookmarkEnd w:id="65"/>
      <w:bookmarkEnd w:id="66"/>
      <w:bookmarkEnd w:id="67"/>
      <w:bookmarkEnd w:id="68"/>
      <w:bookmarkEnd w:id="69"/>
    </w:p>
    <w:p w14:paraId="1AF0264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highlight w:val="none"/>
          <w:lang w:val="en-US" w:eastAsia="zh-CN"/>
        </w:rPr>
      </w:pPr>
      <w:bookmarkStart w:id="70" w:name="_Toc7747"/>
      <w:bookmarkStart w:id="71" w:name="_Toc24691"/>
      <w:bookmarkStart w:id="72" w:name="_Toc23378"/>
      <w:bookmarkStart w:id="73" w:name="_Toc7987"/>
      <w:bookmarkStart w:id="74" w:name="_Toc6235"/>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zh-TW" w:eastAsia="zh-CN"/>
        </w:rPr>
        <w:t>具有经工商登记的独立法人资格，持有有效营业执照，能够出具增值税发票</w:t>
      </w:r>
      <w:r>
        <w:rPr>
          <w:rFonts w:hint="default" w:ascii="Times New Roman" w:hAnsi="Times New Roman" w:cs="Times New Roman"/>
          <w:sz w:val="24"/>
          <w:szCs w:val="24"/>
          <w:highlight w:val="none"/>
          <w:lang w:val="en-US" w:eastAsia="zh-CN"/>
        </w:rPr>
        <w:t>。</w:t>
      </w:r>
      <w:bookmarkEnd w:id="70"/>
      <w:bookmarkEnd w:id="71"/>
      <w:bookmarkEnd w:id="72"/>
      <w:bookmarkEnd w:id="73"/>
      <w:bookmarkEnd w:id="74"/>
    </w:p>
    <w:p w14:paraId="4CB144A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highlight w:val="none"/>
          <w:lang w:val="en-US" w:eastAsia="zh-CN"/>
        </w:rPr>
      </w:pPr>
      <w:bookmarkStart w:id="75" w:name="_Toc12126"/>
      <w:bookmarkStart w:id="76" w:name="_Toc186"/>
      <w:bookmarkStart w:id="77" w:name="_Toc26756"/>
      <w:bookmarkStart w:id="78" w:name="_Toc14757"/>
      <w:bookmarkStart w:id="79" w:name="_Toc9752"/>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val="en-US" w:eastAsia="zh-CN"/>
        </w:rPr>
        <w:t>.根据</w:t>
      </w:r>
      <w:r>
        <w:rPr>
          <w:rFonts w:hint="eastAsia" w:ascii="Times New Roman" w:hAnsi="Times New Roman" w:cs="Times New Roman"/>
          <w:sz w:val="24"/>
          <w:szCs w:val="24"/>
          <w:highlight w:val="none"/>
          <w:lang w:val="en-US" w:eastAsia="zh-CN"/>
        </w:rPr>
        <w:t>供应商</w:t>
      </w:r>
      <w:r>
        <w:rPr>
          <w:rFonts w:hint="default" w:ascii="Times New Roman" w:hAnsi="Times New Roman" w:cs="Times New Roman"/>
          <w:sz w:val="24"/>
          <w:szCs w:val="24"/>
          <w:highlight w:val="none"/>
          <w:lang w:val="en-US" w:eastAsia="zh-CN"/>
        </w:rPr>
        <w:t>目录，应具有</w:t>
      </w:r>
      <w:r>
        <w:rPr>
          <w:rFonts w:hint="eastAsia" w:ascii="Times New Roman" w:hAnsi="Times New Roman" w:cs="Times New Roman"/>
          <w:sz w:val="24"/>
          <w:szCs w:val="24"/>
          <w:highlight w:val="none"/>
          <w:lang w:val="en-US" w:eastAsia="zh-CN"/>
        </w:rPr>
        <w:t>相对应的资质，</w:t>
      </w:r>
      <w:r>
        <w:rPr>
          <w:rFonts w:hint="default" w:ascii="Times New Roman" w:hAnsi="Times New Roman" w:cs="Times New Roman"/>
          <w:sz w:val="24"/>
          <w:szCs w:val="24"/>
          <w:highlight w:val="none"/>
          <w:lang w:val="en-US" w:eastAsia="zh-CN"/>
        </w:rPr>
        <w:t>从事相关</w:t>
      </w:r>
      <w:r>
        <w:rPr>
          <w:rFonts w:hint="eastAsia" w:ascii="Times New Roman" w:hAnsi="Times New Roman" w:cs="Times New Roman"/>
          <w:sz w:val="24"/>
          <w:szCs w:val="24"/>
          <w:highlight w:val="none"/>
          <w:lang w:val="en-US" w:eastAsia="zh-CN"/>
        </w:rPr>
        <w:t>服务、</w:t>
      </w:r>
      <w:r>
        <w:rPr>
          <w:rFonts w:hint="default" w:ascii="Times New Roman" w:hAnsi="Times New Roman" w:cs="Times New Roman"/>
          <w:sz w:val="24"/>
          <w:szCs w:val="24"/>
          <w:highlight w:val="none"/>
          <w:lang w:val="en-US" w:eastAsia="zh-CN"/>
        </w:rPr>
        <w:t>材料及设备供应的综合实力，且近五年内从事相应类似业绩</w:t>
      </w:r>
      <w:r>
        <w:rPr>
          <w:rFonts w:hint="eastAsia" w:ascii="Times New Roman" w:hAnsi="Times New Roman" w:eastAsia="宋体" w:cs="Times New Roman"/>
          <w:sz w:val="24"/>
          <w:szCs w:val="24"/>
          <w:highlight w:val="none"/>
          <w:lang w:val="zh-TW" w:eastAsia="zh-CN"/>
        </w:rPr>
        <w:t>（需提供</w:t>
      </w:r>
      <w:r>
        <w:rPr>
          <w:rFonts w:hint="eastAsia" w:ascii="Times New Roman" w:hAnsi="Times New Roman" w:eastAsia="宋体" w:cs="Times New Roman"/>
          <w:sz w:val="24"/>
          <w:szCs w:val="24"/>
          <w:highlight w:val="none"/>
          <w:lang w:val="en-US" w:eastAsia="zh-CN"/>
        </w:rPr>
        <w:t>合同业绩材料，</w:t>
      </w:r>
      <w:r>
        <w:rPr>
          <w:rFonts w:hint="eastAsia" w:ascii="Times New Roman" w:hAnsi="Times New Roman" w:eastAsia="宋体" w:cs="Times New Roman"/>
          <w:sz w:val="24"/>
          <w:szCs w:val="24"/>
          <w:highlight w:val="none"/>
          <w:lang w:val="zh-TW" w:eastAsia="zh-CN"/>
        </w:rPr>
        <w:t>合同中必须包含价格、签订时间等能清晰体现对应专业类别</w:t>
      </w:r>
      <w:r>
        <w:rPr>
          <w:rFonts w:hint="eastAsia" w:ascii="Times New Roman" w:hAnsi="Times New Roman" w:eastAsia="宋体" w:cs="Times New Roman"/>
          <w:sz w:val="24"/>
          <w:szCs w:val="24"/>
          <w:highlight w:val="none"/>
          <w:lang w:val="en-US" w:eastAsia="zh-CN"/>
        </w:rPr>
        <w:t>的</w:t>
      </w:r>
      <w:r>
        <w:rPr>
          <w:rFonts w:hint="eastAsia" w:ascii="Times New Roman" w:hAnsi="Times New Roman" w:eastAsia="宋体" w:cs="Times New Roman"/>
          <w:sz w:val="24"/>
          <w:szCs w:val="24"/>
          <w:highlight w:val="none"/>
          <w:lang w:val="zh-TW" w:eastAsia="zh-CN"/>
        </w:rPr>
        <w:t>内</w:t>
      </w:r>
      <w:bookmarkStart w:id="244" w:name="_GoBack"/>
      <w:bookmarkEnd w:id="244"/>
      <w:r>
        <w:rPr>
          <w:rFonts w:hint="eastAsia" w:ascii="Times New Roman" w:hAnsi="Times New Roman" w:eastAsia="宋体" w:cs="Times New Roman"/>
          <w:sz w:val="24"/>
          <w:szCs w:val="24"/>
          <w:highlight w:val="none"/>
          <w:lang w:val="zh-TW" w:eastAsia="zh-CN"/>
        </w:rPr>
        <w:t>容）</w:t>
      </w:r>
      <w:r>
        <w:rPr>
          <w:rFonts w:hint="default" w:ascii="Times New Roman" w:hAnsi="Times New Roman" w:cs="Times New Roman"/>
          <w:sz w:val="24"/>
          <w:szCs w:val="24"/>
          <w:highlight w:val="none"/>
          <w:lang w:val="en-US" w:eastAsia="zh-CN"/>
        </w:rPr>
        <w:t>。</w:t>
      </w:r>
      <w:bookmarkEnd w:id="75"/>
      <w:bookmarkEnd w:id="76"/>
      <w:bookmarkEnd w:id="77"/>
      <w:bookmarkEnd w:id="78"/>
      <w:bookmarkEnd w:id="79"/>
    </w:p>
    <w:p w14:paraId="5348804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w:t>
      </w:r>
      <w:r>
        <w:rPr>
          <w:rFonts w:hint="eastAsia" w:ascii="Times New Roman" w:hAnsi="Times New Roman" w:cs="Times New Roman"/>
          <w:sz w:val="24"/>
          <w:szCs w:val="24"/>
          <w:highlight w:val="none"/>
          <w:lang w:val="en-US" w:eastAsia="zh-CN"/>
        </w:rPr>
        <w:t>三</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技术服务</w:t>
      </w:r>
      <w:r>
        <w:rPr>
          <w:rFonts w:hint="eastAsia" w:ascii="Times New Roman" w:hAnsi="Times New Roman" w:eastAsia="宋体" w:cs="Times New Roman"/>
          <w:sz w:val="24"/>
          <w:szCs w:val="24"/>
          <w:highlight w:val="none"/>
          <w:lang w:eastAsia="zh-CN"/>
        </w:rPr>
        <w:t>类合作商准入条件</w:t>
      </w:r>
    </w:p>
    <w:p w14:paraId="0AF8781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1.</w:t>
      </w:r>
      <w:r>
        <w:rPr>
          <w:rFonts w:hint="default" w:ascii="Times New Roman" w:hAnsi="Times New Roman" w:cs="Times New Roman"/>
          <w:sz w:val="24"/>
          <w:szCs w:val="24"/>
          <w:highlight w:val="none"/>
          <w:lang w:val="zh-TW" w:eastAsia="zh-CN"/>
        </w:rPr>
        <w:t>具有经工商登记的独立法人资格，持有有效营业执照，能够出具增值税发票</w:t>
      </w:r>
      <w:r>
        <w:rPr>
          <w:rFonts w:hint="default" w:ascii="Times New Roman" w:hAnsi="Times New Roman" w:cs="Times New Roman"/>
          <w:sz w:val="24"/>
          <w:szCs w:val="24"/>
          <w:highlight w:val="none"/>
          <w:lang w:val="en-US" w:eastAsia="zh-CN"/>
        </w:rPr>
        <w:t>。</w:t>
      </w:r>
    </w:p>
    <w:p w14:paraId="60F2F23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公路水运检测、房建市政检测必须</w:t>
      </w:r>
      <w:r>
        <w:rPr>
          <w:rFonts w:hint="eastAsia" w:ascii="Times New Roman" w:hAnsi="Times New Roman" w:eastAsia="宋体" w:cs="Times New Roman"/>
          <w:sz w:val="24"/>
          <w:szCs w:val="24"/>
          <w:highlight w:val="none"/>
          <w:lang w:eastAsia="zh-CN"/>
        </w:rPr>
        <w:t>具备本类别行业主管部门核发的等级证书或资质认定证书（</w:t>
      </w:r>
      <w:r>
        <w:rPr>
          <w:rFonts w:hint="eastAsia" w:ascii="Times New Roman" w:hAnsi="Times New Roman" w:eastAsia="宋体" w:cs="Times New Roman"/>
          <w:sz w:val="24"/>
          <w:szCs w:val="24"/>
          <w:highlight w:val="none"/>
          <w:lang w:val="en-US" w:eastAsia="zh-CN"/>
        </w:rPr>
        <w:t>CMA</w:t>
      </w:r>
      <w:r>
        <w:rPr>
          <w:rFonts w:hint="eastAsia" w:ascii="Times New Roman" w:hAnsi="Times New Roman" w:eastAsia="宋体" w:cs="Times New Roman"/>
          <w:sz w:val="24"/>
          <w:szCs w:val="24"/>
          <w:highlight w:val="none"/>
          <w:lang w:eastAsia="zh-CN"/>
        </w:rPr>
        <w:t>）</w:t>
      </w:r>
      <w:r>
        <w:rPr>
          <w:rFonts w:hint="eastAsia" w:ascii="Times New Roman" w:hAnsi="Times New Roman" w:cs="Times New Roman"/>
          <w:sz w:val="24"/>
          <w:szCs w:val="24"/>
          <w:highlight w:val="none"/>
          <w:lang w:eastAsia="zh-CN"/>
        </w:rPr>
        <w:t>；</w:t>
      </w:r>
      <w:r>
        <w:rPr>
          <w:rFonts w:hint="eastAsia" w:ascii="宋体" w:hAnsi="宋体" w:eastAsia="宋体" w:cs="宋体"/>
          <w:i w:val="0"/>
          <w:iCs w:val="0"/>
          <w:color w:val="auto"/>
          <w:kern w:val="0"/>
          <w:sz w:val="24"/>
          <w:szCs w:val="24"/>
          <w:u w:val="none"/>
          <w:lang w:val="en-US" w:eastAsia="zh-CN" w:bidi="ar"/>
        </w:rPr>
        <w:t>技术服务咨询</w:t>
      </w:r>
      <w:r>
        <w:rPr>
          <w:rFonts w:hint="eastAsia" w:ascii="宋体" w:hAnsi="宋体" w:cs="宋体"/>
          <w:i w:val="0"/>
          <w:iCs w:val="0"/>
          <w:color w:val="auto"/>
          <w:kern w:val="0"/>
          <w:sz w:val="24"/>
          <w:szCs w:val="24"/>
          <w:u w:val="none"/>
          <w:lang w:val="en-US" w:eastAsia="zh-CN" w:bidi="ar"/>
        </w:rPr>
        <w:t>提供相应的资质证书</w:t>
      </w:r>
      <w:r>
        <w:rPr>
          <w:rFonts w:hint="eastAsia" w:ascii="Times New Roman" w:hAnsi="Times New Roman" w:eastAsia="宋体" w:cs="Times New Roman"/>
          <w:sz w:val="24"/>
          <w:szCs w:val="24"/>
          <w:highlight w:val="none"/>
          <w:lang w:eastAsia="zh-CN"/>
        </w:rPr>
        <w:t>。</w:t>
      </w:r>
    </w:p>
    <w:p w14:paraId="23D0609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val="zh-TW" w:eastAsia="zh-CN"/>
        </w:rPr>
      </w:pPr>
      <w:r>
        <w:rPr>
          <w:rFonts w:hint="eastAsia" w:ascii="Times New Roman" w:hAnsi="Times New Roman" w:eastAsia="宋体" w:cs="Times New Roman"/>
          <w:sz w:val="24"/>
          <w:szCs w:val="24"/>
          <w:highlight w:val="none"/>
          <w:lang w:val="en-US" w:eastAsia="zh-CN"/>
        </w:rPr>
        <w:t>3.技术服务的具体类别，按照</w:t>
      </w:r>
      <w:r>
        <w:rPr>
          <w:rFonts w:hint="eastAsia" w:ascii="宋体" w:hAnsi="宋体" w:eastAsia="宋体" w:cs="宋体"/>
          <w:b/>
          <w:bCs/>
          <w:i w:val="0"/>
          <w:iCs w:val="0"/>
          <w:color w:val="000000"/>
          <w:kern w:val="0"/>
          <w:sz w:val="24"/>
          <w:szCs w:val="24"/>
          <w:u w:val="single"/>
          <w:lang w:val="en-US" w:eastAsia="zh-CN" w:bidi="ar"/>
        </w:rPr>
        <w:t>公路水运检测、房建市政检测、技术服务咨询</w:t>
      </w:r>
      <w:r>
        <w:rPr>
          <w:rFonts w:hint="eastAsia" w:ascii="宋体" w:hAnsi="宋体" w:cs="宋体"/>
          <w:i w:val="0"/>
          <w:iCs w:val="0"/>
          <w:color w:val="000000"/>
          <w:kern w:val="0"/>
          <w:sz w:val="24"/>
          <w:szCs w:val="24"/>
          <w:u w:val="none"/>
          <w:lang w:val="en-US" w:eastAsia="zh-CN" w:bidi="ar"/>
        </w:rPr>
        <w:t>等</w:t>
      </w:r>
      <w:r>
        <w:rPr>
          <w:rFonts w:hint="eastAsia" w:ascii="Times New Roman" w:hAnsi="Times New Roman" w:eastAsia="宋体" w:cs="Times New Roman"/>
          <w:sz w:val="24"/>
          <w:szCs w:val="24"/>
          <w:highlight w:val="none"/>
          <w:lang w:val="en-US" w:eastAsia="zh-CN"/>
        </w:rPr>
        <w:t>进行分类</w:t>
      </w:r>
      <w:r>
        <w:rPr>
          <w:rFonts w:hint="eastAsia" w:ascii="Times New Roman" w:hAnsi="Times New Roman" w:eastAsia="宋体" w:cs="Times New Roman"/>
          <w:sz w:val="24"/>
          <w:szCs w:val="24"/>
          <w:highlight w:val="none"/>
          <w:lang w:val="zh-TW" w:eastAsia="zh-CN"/>
        </w:rPr>
        <w:t>。</w:t>
      </w:r>
    </w:p>
    <w:p w14:paraId="6B05696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）劳务合作类合作商准入条件</w:t>
      </w:r>
    </w:p>
    <w:p w14:paraId="7617371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zh-TW" w:eastAsia="zh-CN"/>
        </w:rPr>
        <w:t>具有经工商登记的独立法人资格，持有有效营业执照，能够出具增值税发票</w:t>
      </w:r>
      <w:r>
        <w:rPr>
          <w:rFonts w:hint="default" w:ascii="Times New Roman" w:hAnsi="Times New Roman" w:eastAsia="宋体" w:cs="Times New Roman"/>
          <w:sz w:val="24"/>
          <w:szCs w:val="24"/>
          <w:highlight w:val="none"/>
          <w:lang w:val="en-US" w:eastAsia="zh-CN"/>
        </w:rPr>
        <w:t>。</w:t>
      </w:r>
    </w:p>
    <w:p w14:paraId="56AB37A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val="zh-TW" w:eastAsia="zh-CN"/>
        </w:rPr>
        <w:t>具有从事</w:t>
      </w:r>
      <w:r>
        <w:rPr>
          <w:rFonts w:hint="eastAsia" w:ascii="Times New Roman" w:hAnsi="Times New Roman" w:eastAsia="宋体" w:cs="Times New Roman"/>
          <w:sz w:val="24"/>
          <w:szCs w:val="24"/>
          <w:highlight w:val="none"/>
          <w:lang w:val="en-US" w:eastAsia="zh-CN"/>
        </w:rPr>
        <w:t>劳务合作</w:t>
      </w:r>
      <w:r>
        <w:rPr>
          <w:rFonts w:hint="eastAsia" w:ascii="Times New Roman" w:hAnsi="Times New Roman" w:eastAsia="宋体" w:cs="Times New Roman"/>
          <w:sz w:val="24"/>
          <w:szCs w:val="24"/>
          <w:highlight w:val="none"/>
          <w:lang w:val="zh-TW" w:eastAsia="zh-CN"/>
        </w:rPr>
        <w:t>的人员等条件（人员需提供</w:t>
      </w:r>
      <w:r>
        <w:rPr>
          <w:rFonts w:hint="eastAsia" w:ascii="Times New Roman" w:hAnsi="Times New Roman" w:eastAsia="宋体" w:cs="Times New Roman"/>
          <w:sz w:val="24"/>
          <w:szCs w:val="24"/>
          <w:highlight w:val="none"/>
          <w:lang w:val="en-US" w:eastAsia="zh-CN"/>
        </w:rPr>
        <w:t>有效期内</w:t>
      </w:r>
      <w:r>
        <w:rPr>
          <w:rFonts w:hint="eastAsia" w:ascii="Times New Roman" w:hAnsi="Times New Roman" w:eastAsia="宋体" w:cs="Times New Roman"/>
          <w:sz w:val="24"/>
          <w:szCs w:val="24"/>
          <w:highlight w:val="none"/>
          <w:lang w:val="zh-TW" w:eastAsia="zh-CN"/>
        </w:rPr>
        <w:t>劳动合同及</w:t>
      </w:r>
      <w:r>
        <w:rPr>
          <w:rFonts w:hint="eastAsia" w:ascii="Times New Roman" w:hAnsi="Times New Roman" w:eastAsia="宋体" w:cs="Times New Roman"/>
          <w:sz w:val="24"/>
          <w:szCs w:val="24"/>
          <w:highlight w:val="none"/>
          <w:lang w:val="en-US" w:eastAsia="zh-CN"/>
        </w:rPr>
        <w:t>近六个月</w:t>
      </w:r>
      <w:r>
        <w:rPr>
          <w:rFonts w:hint="eastAsia" w:ascii="Times New Roman" w:hAnsi="Times New Roman" w:eastAsia="宋体" w:cs="Times New Roman"/>
          <w:sz w:val="24"/>
          <w:szCs w:val="24"/>
          <w:highlight w:val="none"/>
          <w:lang w:val="zh-TW" w:eastAsia="zh-CN"/>
        </w:rPr>
        <w:t>工资银行流水）</w:t>
      </w:r>
      <w:r>
        <w:rPr>
          <w:rFonts w:hint="default" w:ascii="Times New Roman" w:hAnsi="Times New Roman" w:eastAsia="宋体" w:cs="Times New Roman"/>
          <w:sz w:val="24"/>
          <w:szCs w:val="24"/>
          <w:highlight w:val="none"/>
          <w:lang w:val="en-US" w:eastAsia="zh-CN"/>
        </w:rPr>
        <w:t>。</w:t>
      </w:r>
    </w:p>
    <w:p w14:paraId="43C246D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eastAsia="zh-CN"/>
        </w:rPr>
      </w:pPr>
      <w:bookmarkStart w:id="80" w:name="_Toc26348"/>
      <w:bookmarkStart w:id="81" w:name="_Toc8712"/>
      <w:bookmarkStart w:id="82" w:name="_Toc3208"/>
      <w:bookmarkStart w:id="83" w:name="_Toc19742"/>
      <w:bookmarkStart w:id="84" w:name="_Toc25935"/>
      <w:r>
        <w:rPr>
          <w:rFonts w:hint="eastAsia" w:ascii="Times New Roman" w:hAnsi="Times New Roman" w:eastAsia="宋体" w:cs="Times New Roman"/>
          <w:sz w:val="24"/>
          <w:szCs w:val="24"/>
          <w:highlight w:val="none"/>
          <w:lang w:eastAsia="zh-CN"/>
        </w:rPr>
        <w:t>（</w:t>
      </w:r>
      <w:r>
        <w:rPr>
          <w:rFonts w:hint="eastAsia" w:ascii="Times New Roman" w:hAnsi="Times New Roman" w:cs="Times New Roman"/>
          <w:sz w:val="24"/>
          <w:szCs w:val="24"/>
          <w:highlight w:val="none"/>
          <w:lang w:val="en-US" w:eastAsia="zh-CN"/>
        </w:rPr>
        <w:t>五</w:t>
      </w:r>
      <w:r>
        <w:rPr>
          <w:rFonts w:hint="eastAsia" w:ascii="Times New Roman" w:hAnsi="Times New Roman" w:eastAsia="宋体" w:cs="Times New Roman"/>
          <w:sz w:val="24"/>
          <w:szCs w:val="24"/>
          <w:highlight w:val="none"/>
          <w:lang w:eastAsia="zh-CN"/>
        </w:rPr>
        <w:t>）设备租赁类</w:t>
      </w:r>
      <w:r>
        <w:rPr>
          <w:rFonts w:hint="eastAsia" w:ascii="Times New Roman" w:hAnsi="Times New Roman" w:cs="Times New Roman"/>
          <w:sz w:val="24"/>
          <w:szCs w:val="24"/>
          <w:highlight w:val="none"/>
          <w:lang w:val="en-US" w:eastAsia="zh-CN"/>
        </w:rPr>
        <w:t>合作</w:t>
      </w:r>
      <w:r>
        <w:rPr>
          <w:rFonts w:hint="eastAsia" w:ascii="Times New Roman" w:hAnsi="Times New Roman" w:eastAsia="宋体" w:cs="Times New Roman"/>
          <w:sz w:val="24"/>
          <w:szCs w:val="24"/>
          <w:highlight w:val="none"/>
          <w:lang w:eastAsia="zh-CN"/>
        </w:rPr>
        <w:t>商准入条件</w:t>
      </w:r>
      <w:bookmarkEnd w:id="80"/>
      <w:bookmarkEnd w:id="81"/>
      <w:bookmarkEnd w:id="82"/>
      <w:bookmarkEnd w:id="83"/>
      <w:bookmarkEnd w:id="84"/>
    </w:p>
    <w:p w14:paraId="7869B20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val="zh-TW" w:eastAsia="zh-CN"/>
        </w:rPr>
      </w:pPr>
      <w:bookmarkStart w:id="85" w:name="_Toc19937"/>
      <w:bookmarkStart w:id="86" w:name="_Toc14276"/>
      <w:bookmarkStart w:id="87" w:name="_Toc18487"/>
      <w:bookmarkStart w:id="88" w:name="_Toc32407"/>
      <w:bookmarkStart w:id="89" w:name="_Toc8121"/>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val="zh-TW" w:eastAsia="zh-CN"/>
        </w:rPr>
        <w:t>具有经工商登记的独立法人资格，持有有效营业执照，能够出具增值税发票。</w:t>
      </w:r>
      <w:bookmarkEnd w:id="85"/>
      <w:bookmarkEnd w:id="86"/>
      <w:bookmarkEnd w:id="87"/>
      <w:bookmarkEnd w:id="88"/>
      <w:bookmarkEnd w:id="89"/>
    </w:p>
    <w:p w14:paraId="371F1B1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val="zh-TW" w:eastAsia="zh-CN"/>
        </w:rPr>
      </w:pPr>
      <w:bookmarkStart w:id="90" w:name="_Toc26569"/>
      <w:bookmarkStart w:id="91" w:name="_Toc28135"/>
      <w:bookmarkStart w:id="92" w:name="_Toc3596"/>
      <w:bookmarkStart w:id="93" w:name="_Toc11450"/>
      <w:bookmarkStart w:id="94" w:name="_Toc6855"/>
      <w:r>
        <w:rPr>
          <w:rFonts w:hint="eastAsia" w:ascii="Times New Roman" w:hAnsi="Times New Roman" w:cs="Times New Roman"/>
          <w:sz w:val="24"/>
          <w:szCs w:val="24"/>
          <w:highlight w:val="none"/>
          <w:lang w:val="en-US" w:eastAsia="zh-CN"/>
        </w:rPr>
        <w:t>2.</w:t>
      </w:r>
      <w:r>
        <w:rPr>
          <w:rFonts w:hint="eastAsia" w:ascii="Times New Roman" w:hAnsi="Times New Roman" w:eastAsia="宋体" w:cs="Times New Roman"/>
          <w:sz w:val="24"/>
          <w:szCs w:val="24"/>
          <w:highlight w:val="none"/>
          <w:lang w:val="zh-TW" w:eastAsia="zh-CN"/>
        </w:rPr>
        <w:t>具有设备租赁的综合实力（自有设备提供</w:t>
      </w:r>
      <w:r>
        <w:rPr>
          <w:rFonts w:hint="eastAsia" w:ascii="Times New Roman" w:hAnsi="Times New Roman" w:cs="Times New Roman"/>
          <w:sz w:val="24"/>
          <w:szCs w:val="24"/>
          <w:highlight w:val="none"/>
          <w:lang w:val="en-US" w:eastAsia="zh-CN"/>
        </w:rPr>
        <w:t>购置</w:t>
      </w:r>
      <w:r>
        <w:rPr>
          <w:rFonts w:hint="eastAsia" w:ascii="Times New Roman" w:hAnsi="Times New Roman" w:eastAsia="宋体" w:cs="Times New Roman"/>
          <w:sz w:val="24"/>
          <w:szCs w:val="24"/>
          <w:highlight w:val="none"/>
          <w:lang w:val="zh-TW" w:eastAsia="zh-CN"/>
        </w:rPr>
        <w:t>发票、租赁设备提供租赁合同），且近五年内从事相应类似设备租赁</w:t>
      </w:r>
      <w:r>
        <w:rPr>
          <w:rFonts w:hint="eastAsia" w:ascii="Times New Roman" w:hAnsi="Times New Roman" w:cs="Times New Roman"/>
          <w:sz w:val="24"/>
          <w:szCs w:val="24"/>
          <w:highlight w:val="none"/>
          <w:lang w:val="en-US" w:eastAsia="zh-CN"/>
        </w:rPr>
        <w:t>业绩不少于</w:t>
      </w:r>
      <w:r>
        <w:rPr>
          <w:rFonts w:hint="eastAsia" w:ascii="Times New Roman" w:hAnsi="Times New Roman" w:eastAsia="宋体" w:cs="Times New Roman"/>
          <w:sz w:val="24"/>
          <w:szCs w:val="24"/>
          <w:highlight w:val="none"/>
          <w:lang w:val="en-US" w:eastAsia="zh-CN"/>
        </w:rPr>
        <w:t>1项</w:t>
      </w:r>
      <w:r>
        <w:rPr>
          <w:rFonts w:hint="eastAsia" w:ascii="Times New Roman" w:hAnsi="Times New Roman" w:eastAsia="宋体" w:cs="Times New Roman"/>
          <w:sz w:val="24"/>
          <w:szCs w:val="24"/>
          <w:highlight w:val="none"/>
          <w:lang w:val="zh-TW" w:eastAsia="zh-CN"/>
        </w:rPr>
        <w:t>（需提供</w:t>
      </w:r>
      <w:r>
        <w:rPr>
          <w:rFonts w:hint="eastAsia" w:ascii="Times New Roman" w:hAnsi="Times New Roman" w:eastAsia="宋体" w:cs="Times New Roman"/>
          <w:sz w:val="24"/>
          <w:szCs w:val="24"/>
          <w:highlight w:val="none"/>
          <w:lang w:val="en-US" w:eastAsia="zh-CN"/>
        </w:rPr>
        <w:t>合同业绩材料，</w:t>
      </w:r>
      <w:r>
        <w:rPr>
          <w:rFonts w:hint="eastAsia" w:ascii="Times New Roman" w:hAnsi="Times New Roman" w:eastAsia="宋体" w:cs="Times New Roman"/>
          <w:sz w:val="24"/>
          <w:szCs w:val="24"/>
          <w:highlight w:val="none"/>
          <w:lang w:val="zh-TW" w:eastAsia="zh-CN"/>
        </w:rPr>
        <w:t>合同中必须包含价格、签订时间等能清晰体现对应专业类别</w:t>
      </w:r>
      <w:r>
        <w:rPr>
          <w:rFonts w:hint="eastAsia" w:ascii="Times New Roman" w:hAnsi="Times New Roman" w:eastAsia="宋体" w:cs="Times New Roman"/>
          <w:sz w:val="24"/>
          <w:szCs w:val="24"/>
          <w:highlight w:val="none"/>
          <w:lang w:val="en-US" w:eastAsia="zh-CN"/>
        </w:rPr>
        <w:t>的</w:t>
      </w:r>
      <w:r>
        <w:rPr>
          <w:rFonts w:hint="eastAsia" w:ascii="Times New Roman" w:hAnsi="Times New Roman" w:eastAsia="宋体" w:cs="Times New Roman"/>
          <w:sz w:val="24"/>
          <w:szCs w:val="24"/>
          <w:highlight w:val="none"/>
          <w:lang w:val="zh-TW" w:eastAsia="zh-CN"/>
        </w:rPr>
        <w:t>内容）。</w:t>
      </w:r>
      <w:bookmarkEnd w:id="90"/>
      <w:bookmarkEnd w:id="91"/>
      <w:bookmarkEnd w:id="92"/>
      <w:bookmarkEnd w:id="93"/>
      <w:bookmarkEnd w:id="94"/>
    </w:p>
    <w:p w14:paraId="53C8203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Times New Roman" w:hAnsi="Times New Roman" w:eastAsia="宋体" w:cs="Times New Roman"/>
          <w:sz w:val="24"/>
          <w:szCs w:val="24"/>
          <w:highlight w:val="none"/>
          <w:lang w:val="zh-TW" w:eastAsia="zh-CN"/>
        </w:rPr>
      </w:pPr>
      <w:bookmarkStart w:id="95" w:name="_Toc2317"/>
      <w:bookmarkStart w:id="96" w:name="_Toc20627"/>
      <w:bookmarkStart w:id="97" w:name="_Toc17828"/>
      <w:bookmarkStart w:id="98" w:name="_Toc23130"/>
      <w:bookmarkStart w:id="99" w:name="_Toc711"/>
      <w:r>
        <w:rPr>
          <w:rFonts w:hint="eastAsia" w:ascii="Times New Roman" w:hAnsi="Times New Roman"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特种</w:t>
      </w:r>
      <w:r>
        <w:rPr>
          <w:rFonts w:hint="eastAsia" w:ascii="Times New Roman" w:hAnsi="Times New Roman" w:eastAsia="宋体" w:cs="Times New Roman"/>
          <w:sz w:val="24"/>
          <w:szCs w:val="24"/>
          <w:highlight w:val="none"/>
          <w:lang w:val="en-US" w:eastAsia="zh-CN"/>
        </w:rPr>
        <w:t>设备租赁的具体类别，按照</w:t>
      </w:r>
      <w:r>
        <w:rPr>
          <w:rFonts w:hint="eastAsia" w:ascii="Times New Roman" w:hAnsi="Times New Roman" w:eastAsia="宋体" w:cs="Times New Roman"/>
          <w:b/>
          <w:bCs/>
          <w:sz w:val="24"/>
          <w:szCs w:val="24"/>
          <w:highlight w:val="none"/>
          <w:u w:val="single"/>
          <w:lang w:val="en-US" w:eastAsia="zh-CN"/>
        </w:rPr>
        <w:t>桥梁检测车、自动弯沉检测车、横向力系数测定车、多功能路况检测车、登高车</w:t>
      </w:r>
      <w:r>
        <w:rPr>
          <w:rFonts w:hint="eastAsia" w:ascii="Times New Roman" w:hAnsi="Times New Roman" w:eastAsia="宋体" w:cs="Times New Roman"/>
          <w:sz w:val="24"/>
          <w:szCs w:val="24"/>
          <w:highlight w:val="none"/>
          <w:lang w:val="en-US" w:eastAsia="zh-CN"/>
        </w:rPr>
        <w:t>等设备进行分类</w:t>
      </w:r>
      <w:r>
        <w:rPr>
          <w:rFonts w:hint="eastAsia" w:ascii="Times New Roman" w:hAnsi="Times New Roman" w:cs="Times New Roman"/>
          <w:sz w:val="24"/>
          <w:szCs w:val="24"/>
          <w:highlight w:val="none"/>
          <w:lang w:val="en-US" w:eastAsia="zh-CN"/>
        </w:rPr>
        <w:t>；</w:t>
      </w:r>
      <w:r>
        <w:rPr>
          <w:rFonts w:ascii="宋体" w:hAnsi="宋体" w:eastAsia="宋体" w:cs="宋体"/>
          <w:sz w:val="24"/>
          <w:szCs w:val="24"/>
        </w:rPr>
        <w:t>申请人可申报单一品类或多品类，申报多品类的需分别提供各品类的设备</w:t>
      </w:r>
      <w:r>
        <w:rPr>
          <w:rFonts w:hint="eastAsia" w:ascii="宋体" w:hAnsi="宋体" w:eastAsia="宋体" w:cs="宋体"/>
          <w:sz w:val="24"/>
          <w:szCs w:val="24"/>
          <w:lang w:val="en-US" w:eastAsia="zh-CN"/>
        </w:rPr>
        <w:t>所有权证明或</w:t>
      </w:r>
      <w:r>
        <w:rPr>
          <w:rFonts w:ascii="宋体" w:hAnsi="宋体" w:eastAsia="宋体" w:cs="宋体"/>
          <w:sz w:val="24"/>
          <w:szCs w:val="24"/>
        </w:rPr>
        <w:t>租赁证明及对应</w:t>
      </w:r>
      <w:r>
        <w:rPr>
          <w:rFonts w:hint="eastAsia" w:ascii="宋体" w:hAnsi="宋体" w:cs="宋体"/>
          <w:sz w:val="24"/>
          <w:szCs w:val="24"/>
          <w:lang w:val="en-US" w:eastAsia="zh-CN"/>
        </w:rPr>
        <w:t>品类的</w:t>
      </w:r>
      <w:r>
        <w:rPr>
          <w:rFonts w:ascii="宋体" w:hAnsi="宋体" w:eastAsia="宋体" w:cs="宋体"/>
          <w:sz w:val="24"/>
          <w:szCs w:val="24"/>
        </w:rPr>
        <w:t>业绩</w:t>
      </w:r>
      <w:r>
        <w:rPr>
          <w:rFonts w:hint="eastAsia" w:ascii="宋体" w:hAnsi="宋体" w:cs="宋体"/>
          <w:sz w:val="24"/>
          <w:szCs w:val="24"/>
          <w:lang w:val="en-US" w:eastAsia="zh-CN"/>
        </w:rPr>
        <w:t>证明</w:t>
      </w:r>
      <w:r>
        <w:rPr>
          <w:rFonts w:ascii="宋体" w:hAnsi="宋体" w:eastAsia="宋体" w:cs="宋体"/>
          <w:sz w:val="24"/>
          <w:szCs w:val="24"/>
        </w:rPr>
        <w:t>材料</w:t>
      </w:r>
      <w:r>
        <w:rPr>
          <w:rFonts w:hint="eastAsia" w:ascii="Times New Roman" w:hAnsi="Times New Roman" w:eastAsia="宋体" w:cs="Times New Roman"/>
          <w:sz w:val="24"/>
          <w:szCs w:val="24"/>
          <w:highlight w:val="none"/>
          <w:lang w:val="zh-TW" w:eastAsia="zh-CN"/>
        </w:rPr>
        <w:t>。</w:t>
      </w:r>
      <w:bookmarkEnd w:id="95"/>
      <w:bookmarkEnd w:id="96"/>
      <w:bookmarkEnd w:id="97"/>
      <w:bookmarkEnd w:id="98"/>
      <w:bookmarkEnd w:id="99"/>
    </w:p>
    <w:p w14:paraId="0A6E613E">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b/>
          <w:sz w:val="24"/>
          <w:szCs w:val="24"/>
        </w:rPr>
      </w:pPr>
      <w:bookmarkStart w:id="100" w:name="_Toc3819"/>
      <w:bookmarkStart w:id="101" w:name="_Toc8610"/>
      <w:r>
        <w:rPr>
          <w:rFonts w:hint="eastAsia" w:ascii="宋体" w:hAnsi="宋体"/>
          <w:b/>
          <w:sz w:val="24"/>
          <w:szCs w:val="24"/>
        </w:rPr>
        <w:t>三、申请人可参与的类别及数量</w:t>
      </w:r>
      <w:bookmarkEnd w:id="100"/>
      <w:bookmarkEnd w:id="101"/>
    </w:p>
    <w:p w14:paraId="5D1350B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rPr>
      </w:pPr>
      <w:bookmarkStart w:id="102" w:name="_Toc6957"/>
      <w:bookmarkStart w:id="103" w:name="_Toc17711"/>
      <w:bookmarkStart w:id="104" w:name="_Toc5661"/>
      <w:bookmarkStart w:id="105" w:name="_Toc6737"/>
      <w:bookmarkStart w:id="106" w:name="_Toc573"/>
      <w:r>
        <w:rPr>
          <w:rFonts w:hint="eastAsia" w:ascii="宋体" w:hAnsi="宋体"/>
          <w:sz w:val="24"/>
          <w:szCs w:val="24"/>
        </w:rPr>
        <w:t>满足二级目录其中任一项专业资格条件即可申报，同一企业可同时申请不同类别和专业，无需分别提交各申请类别相应专业的资格审查文件，在表格原式扩充或增页即可</w:t>
      </w:r>
      <w:bookmarkEnd w:id="102"/>
      <w:bookmarkEnd w:id="103"/>
      <w:bookmarkEnd w:id="104"/>
      <w:bookmarkEnd w:id="105"/>
      <w:r>
        <w:rPr>
          <w:rFonts w:hint="eastAsia" w:ascii="宋体" w:hAnsi="宋体"/>
          <w:sz w:val="24"/>
          <w:szCs w:val="24"/>
          <w:lang w:eastAsia="zh-CN"/>
        </w:rPr>
        <w:t>；</w:t>
      </w:r>
      <w:r>
        <w:rPr>
          <w:rFonts w:ascii="宋体" w:hAnsi="宋体" w:eastAsia="宋体" w:cs="宋体"/>
          <w:sz w:val="24"/>
          <w:szCs w:val="24"/>
        </w:rPr>
        <w:t>申报多</w:t>
      </w:r>
      <w:r>
        <w:rPr>
          <w:rFonts w:hint="eastAsia" w:ascii="宋体" w:hAnsi="宋体"/>
          <w:sz w:val="24"/>
          <w:szCs w:val="24"/>
        </w:rPr>
        <w:t>类别和专业</w:t>
      </w:r>
      <w:r>
        <w:rPr>
          <w:rFonts w:ascii="宋体" w:hAnsi="宋体" w:eastAsia="宋体" w:cs="宋体"/>
          <w:sz w:val="24"/>
          <w:szCs w:val="24"/>
        </w:rPr>
        <w:t>的需分别提供各</w:t>
      </w:r>
      <w:r>
        <w:rPr>
          <w:rFonts w:hint="eastAsia" w:ascii="宋体" w:hAnsi="宋体" w:cs="宋体"/>
          <w:sz w:val="24"/>
          <w:szCs w:val="24"/>
          <w:lang w:val="en-US" w:eastAsia="zh-CN"/>
        </w:rPr>
        <w:t>类别和专业的资格证明及对应的</w:t>
      </w:r>
      <w:r>
        <w:rPr>
          <w:rFonts w:ascii="宋体" w:hAnsi="宋体" w:eastAsia="宋体" w:cs="宋体"/>
          <w:sz w:val="24"/>
          <w:szCs w:val="24"/>
        </w:rPr>
        <w:t>业绩材料</w:t>
      </w:r>
      <w:r>
        <w:rPr>
          <w:rFonts w:hint="eastAsia" w:ascii="宋体" w:hAnsi="宋体" w:cs="宋体"/>
          <w:sz w:val="24"/>
          <w:szCs w:val="24"/>
          <w:lang w:val="en-US" w:eastAsia="zh-CN"/>
        </w:rPr>
        <w:t>证明。</w:t>
      </w:r>
      <w:bookmarkEnd w:id="106"/>
    </w:p>
    <w:p w14:paraId="0A35CCAA">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b/>
          <w:sz w:val="24"/>
          <w:szCs w:val="24"/>
        </w:rPr>
      </w:pPr>
      <w:bookmarkStart w:id="107" w:name="_Toc8370"/>
      <w:bookmarkStart w:id="108" w:name="_Toc16611"/>
      <w:r>
        <w:rPr>
          <w:rFonts w:hint="eastAsia" w:ascii="宋体" w:hAnsi="宋体"/>
          <w:b/>
          <w:sz w:val="24"/>
          <w:szCs w:val="24"/>
        </w:rPr>
        <w:t>四、资格审查文件组成</w:t>
      </w:r>
      <w:bookmarkEnd w:id="107"/>
      <w:bookmarkEnd w:id="108"/>
    </w:p>
    <w:p w14:paraId="5EFEB61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sz w:val="24"/>
          <w:szCs w:val="24"/>
          <w:lang w:eastAsia="zh-CN"/>
        </w:rPr>
      </w:pPr>
      <w:bookmarkStart w:id="109" w:name="_Toc5160"/>
      <w:bookmarkStart w:id="110" w:name="_Toc17210"/>
      <w:bookmarkStart w:id="111" w:name="_Toc31959"/>
      <w:bookmarkStart w:id="112" w:name="_Toc21951"/>
      <w:bookmarkStart w:id="113" w:name="_Toc22565"/>
      <w:r>
        <w:rPr>
          <w:rFonts w:hint="default" w:ascii="Times New Roman" w:hAnsi="Times New Roman" w:cs="Times New Roman"/>
          <w:sz w:val="24"/>
          <w:szCs w:val="24"/>
        </w:rPr>
        <w:t>（一）资格准入申请书（附件1）</w:t>
      </w:r>
      <w:r>
        <w:rPr>
          <w:rFonts w:hint="default" w:ascii="Times New Roman" w:hAnsi="Times New Roman" w:cs="Times New Roman"/>
          <w:sz w:val="24"/>
          <w:szCs w:val="24"/>
          <w:lang w:eastAsia="zh-CN"/>
        </w:rPr>
        <w:t>；</w:t>
      </w:r>
      <w:bookmarkEnd w:id="109"/>
      <w:bookmarkEnd w:id="110"/>
      <w:bookmarkEnd w:id="111"/>
      <w:bookmarkEnd w:id="112"/>
      <w:bookmarkEnd w:id="113"/>
    </w:p>
    <w:p w14:paraId="29BCF4D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14" w:name="_Toc17664"/>
      <w:bookmarkStart w:id="115" w:name="_Toc12749"/>
      <w:bookmarkStart w:id="116" w:name="_Toc9883"/>
      <w:bookmarkStart w:id="117" w:name="_Toc3639"/>
      <w:bookmarkStart w:id="118" w:name="_Toc17703"/>
      <w:r>
        <w:rPr>
          <w:rFonts w:hint="default" w:ascii="Times New Roman" w:hAnsi="Times New Roman" w:cs="Times New Roman"/>
          <w:sz w:val="24"/>
          <w:szCs w:val="24"/>
        </w:rPr>
        <w:t>（二）</w:t>
      </w:r>
      <w:r>
        <w:rPr>
          <w:rFonts w:hint="default" w:ascii="Times New Roman" w:hAnsi="Times New Roman" w:cs="Times New Roman"/>
          <w:sz w:val="24"/>
          <w:szCs w:val="24"/>
          <w:lang w:val="en-US" w:eastAsia="zh-CN"/>
        </w:rPr>
        <w:t>法定代表人身份证明及授权委托书</w:t>
      </w:r>
      <w:r>
        <w:rPr>
          <w:rFonts w:hint="default" w:ascii="Times New Roman" w:hAnsi="Times New Roman" w:cs="Times New Roman"/>
          <w:sz w:val="24"/>
          <w:szCs w:val="24"/>
        </w:rPr>
        <w:t>（附件2）；</w:t>
      </w:r>
      <w:bookmarkEnd w:id="114"/>
      <w:bookmarkEnd w:id="115"/>
      <w:bookmarkEnd w:id="116"/>
      <w:bookmarkEnd w:id="117"/>
      <w:bookmarkEnd w:id="118"/>
    </w:p>
    <w:p w14:paraId="2B60249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19" w:name="_Toc14654"/>
      <w:bookmarkStart w:id="120" w:name="_Toc10734"/>
      <w:bookmarkStart w:id="121" w:name="_Toc3405"/>
      <w:bookmarkStart w:id="122" w:name="_Toc854"/>
      <w:bookmarkStart w:id="123" w:name="_Toc8647"/>
      <w:r>
        <w:rPr>
          <w:rFonts w:hint="default" w:ascii="Times New Roman" w:hAnsi="Times New Roman" w:cs="Times New Roman"/>
          <w:sz w:val="24"/>
          <w:szCs w:val="24"/>
        </w:rPr>
        <w:t>（三）申请人一般情况表（附件3）</w:t>
      </w:r>
      <w:r>
        <w:rPr>
          <w:rFonts w:hint="default" w:ascii="Times New Roman" w:hAnsi="Times New Roman" w:cs="Times New Roman"/>
          <w:sz w:val="24"/>
          <w:szCs w:val="24"/>
          <w:lang w:eastAsia="zh-CN"/>
        </w:rPr>
        <w:t>，</w:t>
      </w:r>
      <w:r>
        <w:rPr>
          <w:rFonts w:hint="default" w:ascii="Times New Roman" w:hAnsi="Times New Roman" w:cs="Times New Roman"/>
          <w:sz w:val="24"/>
          <w:szCs w:val="24"/>
        </w:rPr>
        <w:t>附企业营业执照、企业法人证明文件（法定代表人身份证）、资质证书（如需）、</w:t>
      </w:r>
      <w:r>
        <w:rPr>
          <w:rFonts w:hint="default" w:ascii="Times New Roman" w:hAnsi="Times New Roman" w:eastAsia="宋体" w:cs="Times New Roman"/>
          <w:sz w:val="24"/>
          <w:szCs w:val="24"/>
          <w:highlight w:val="none"/>
          <w:lang w:val="zh-TW" w:eastAsia="zh-CN"/>
        </w:rPr>
        <w:t>近五年内类似</w:t>
      </w:r>
      <w:r>
        <w:rPr>
          <w:rFonts w:hint="default" w:ascii="Times New Roman" w:hAnsi="Times New Roman" w:eastAsia="宋体" w:cs="Times New Roman"/>
          <w:sz w:val="24"/>
          <w:szCs w:val="24"/>
          <w:highlight w:val="none"/>
          <w:lang w:val="en-US" w:eastAsia="zh-CN"/>
        </w:rPr>
        <w:t>业绩证明</w:t>
      </w:r>
      <w:r>
        <w:rPr>
          <w:rFonts w:hint="default" w:ascii="Times New Roman" w:hAnsi="Times New Roman" w:eastAsia="宋体" w:cs="Times New Roman"/>
          <w:sz w:val="24"/>
          <w:szCs w:val="24"/>
          <w:highlight w:val="none"/>
          <w:lang w:val="zh-TW" w:eastAsia="zh-CN"/>
        </w:rPr>
        <w:t>（</w:t>
      </w:r>
      <w:r>
        <w:rPr>
          <w:rFonts w:hint="default" w:ascii="Times New Roman" w:hAnsi="Times New Roman" w:eastAsia="宋体" w:cs="Times New Roman"/>
          <w:sz w:val="24"/>
          <w:szCs w:val="24"/>
          <w:highlight w:val="none"/>
          <w:lang w:val="en-US" w:eastAsia="zh-CN"/>
        </w:rPr>
        <w:t>如需</w:t>
      </w:r>
      <w:r>
        <w:rPr>
          <w:rFonts w:hint="default" w:ascii="Times New Roman" w:hAnsi="Times New Roman" w:eastAsia="宋体" w:cs="Times New Roman"/>
          <w:sz w:val="24"/>
          <w:szCs w:val="24"/>
          <w:highlight w:val="none"/>
          <w:lang w:val="zh-TW" w:eastAsia="zh-CN"/>
        </w:rPr>
        <w:t>）、</w:t>
      </w:r>
      <w:r>
        <w:rPr>
          <w:rFonts w:hint="default" w:ascii="Times New Roman" w:hAnsi="Times New Roman" w:cs="Times New Roman"/>
          <w:sz w:val="24"/>
          <w:szCs w:val="24"/>
        </w:rPr>
        <w:t>安全生产许可证（如需）等证件彩色</w:t>
      </w:r>
      <w:r>
        <w:rPr>
          <w:rFonts w:hint="default" w:ascii="Times New Roman" w:hAnsi="Times New Roman" w:cs="Times New Roman"/>
          <w:sz w:val="24"/>
          <w:szCs w:val="24"/>
          <w:lang w:val="en-US" w:eastAsia="zh-CN"/>
        </w:rPr>
        <w:t>复印</w:t>
      </w:r>
      <w:r>
        <w:rPr>
          <w:rFonts w:hint="default" w:ascii="Times New Roman" w:hAnsi="Times New Roman" w:cs="Times New Roman"/>
          <w:sz w:val="24"/>
          <w:szCs w:val="24"/>
        </w:rPr>
        <w:t>件；</w:t>
      </w:r>
      <w:bookmarkEnd w:id="119"/>
      <w:bookmarkEnd w:id="120"/>
      <w:bookmarkEnd w:id="121"/>
      <w:bookmarkEnd w:id="122"/>
      <w:bookmarkEnd w:id="123"/>
    </w:p>
    <w:p w14:paraId="095CF8C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24" w:name="_Toc3507"/>
      <w:bookmarkStart w:id="125" w:name="_Toc14663"/>
      <w:bookmarkStart w:id="126" w:name="_Toc32081"/>
      <w:bookmarkStart w:id="127" w:name="_Toc3089"/>
      <w:bookmarkStart w:id="128" w:name="_Toc20174"/>
      <w:r>
        <w:rPr>
          <w:rFonts w:hint="default" w:ascii="Times New Roman" w:hAnsi="Times New Roman" w:cs="Times New Roman"/>
          <w:sz w:val="24"/>
          <w:szCs w:val="24"/>
        </w:rPr>
        <w:t>（四）</w:t>
      </w:r>
      <w:r>
        <w:rPr>
          <w:rFonts w:hint="default" w:ascii="Times New Roman" w:hAnsi="Times New Roman" w:cs="Times New Roman"/>
          <w:sz w:val="24"/>
          <w:szCs w:val="24"/>
          <w:lang w:val="en-US" w:eastAsia="zh-CN"/>
        </w:rPr>
        <w:t>信誉承诺表（附件4）</w:t>
      </w:r>
      <w:r>
        <w:rPr>
          <w:rFonts w:hint="default" w:ascii="Times New Roman" w:hAnsi="Times New Roman" w:cs="Times New Roman"/>
          <w:sz w:val="24"/>
          <w:szCs w:val="24"/>
        </w:rPr>
        <w:t>；</w:t>
      </w:r>
      <w:bookmarkEnd w:id="124"/>
      <w:bookmarkEnd w:id="125"/>
      <w:bookmarkEnd w:id="126"/>
      <w:bookmarkEnd w:id="127"/>
      <w:bookmarkEnd w:id="128"/>
    </w:p>
    <w:p w14:paraId="16BCD62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rPr>
      </w:pPr>
      <w:bookmarkStart w:id="129" w:name="_Toc9474"/>
      <w:bookmarkStart w:id="130" w:name="_Toc28127"/>
      <w:bookmarkStart w:id="131" w:name="_Toc16497"/>
      <w:bookmarkStart w:id="132" w:name="_Toc835"/>
      <w:bookmarkStart w:id="133" w:name="_Toc9356"/>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五</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承诺函（附件5）</w:t>
      </w:r>
      <w:r>
        <w:rPr>
          <w:rFonts w:hint="default" w:ascii="Times New Roman" w:hAnsi="Times New Roman" w:cs="Times New Roman"/>
          <w:sz w:val="24"/>
          <w:szCs w:val="24"/>
        </w:rPr>
        <w:t>；</w:t>
      </w:r>
      <w:bookmarkEnd w:id="129"/>
      <w:bookmarkEnd w:id="130"/>
      <w:bookmarkEnd w:id="131"/>
      <w:bookmarkEnd w:id="132"/>
      <w:bookmarkEnd w:id="133"/>
    </w:p>
    <w:p w14:paraId="7C559AF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34" w:name="_Toc28672"/>
      <w:bookmarkStart w:id="135" w:name="_Toc3466"/>
      <w:bookmarkStart w:id="136" w:name="_Toc18408"/>
      <w:bookmarkStart w:id="137" w:name="_Toc2534"/>
      <w:bookmarkStart w:id="138" w:name="_Toc19399"/>
      <w:r>
        <w:rPr>
          <w:rFonts w:hint="default" w:ascii="Times New Roman" w:hAnsi="Times New Roman" w:cs="Times New Roman"/>
          <w:sz w:val="24"/>
          <w:szCs w:val="24"/>
        </w:rPr>
        <w:t>（六）其他证明材料</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附件6</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bookmarkEnd w:id="134"/>
      <w:bookmarkEnd w:id="135"/>
      <w:bookmarkEnd w:id="136"/>
      <w:bookmarkEnd w:id="137"/>
      <w:bookmarkEnd w:id="138"/>
    </w:p>
    <w:p w14:paraId="083BB88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rPr>
      </w:pPr>
      <w:bookmarkStart w:id="139" w:name="_Toc10756"/>
      <w:bookmarkStart w:id="140" w:name="_Toc20860"/>
      <w:r>
        <w:rPr>
          <w:rFonts w:hint="eastAsia" w:ascii="宋体" w:hAnsi="宋体"/>
          <w:sz w:val="24"/>
          <w:szCs w:val="24"/>
        </w:rPr>
        <w:t>以上资料均应逐页加盖单位公章并胶装成册（一式两份）、不得活页，并标明正副本（</w:t>
      </w:r>
      <w:r>
        <w:rPr>
          <w:rFonts w:hint="eastAsia" w:ascii="宋体" w:hAnsi="宋体"/>
          <w:sz w:val="24"/>
          <w:szCs w:val="24"/>
          <w:lang w:val="en-US" w:eastAsia="zh-CN"/>
        </w:rPr>
        <w:t>正本须彩色打印，</w:t>
      </w:r>
      <w:r>
        <w:rPr>
          <w:rFonts w:hint="eastAsia" w:ascii="宋体" w:hAnsi="宋体"/>
          <w:sz w:val="24"/>
          <w:szCs w:val="24"/>
        </w:rPr>
        <w:t>正本与副本内容不一致的，以正本为准），</w:t>
      </w:r>
      <w:r>
        <w:rPr>
          <w:rFonts w:hint="eastAsia" w:ascii="宋体" w:hAnsi="宋体"/>
          <w:sz w:val="24"/>
          <w:szCs w:val="24"/>
          <w:lang w:val="en-US" w:eastAsia="zh-CN"/>
        </w:rPr>
        <w:t>并</w:t>
      </w:r>
      <w:r>
        <w:rPr>
          <w:rFonts w:hint="default" w:ascii="宋体" w:hAnsi="宋体"/>
          <w:sz w:val="24"/>
          <w:szCs w:val="24"/>
          <w:lang w:val="en-US" w:eastAsia="zh-CN"/>
        </w:rPr>
        <w:t>将材料盖章原件扫描后的电子版发</w:t>
      </w:r>
      <w:r>
        <w:rPr>
          <w:rFonts w:hint="eastAsia" w:ascii="宋体" w:hAnsi="宋体"/>
          <w:sz w:val="24"/>
          <w:szCs w:val="24"/>
          <w:lang w:val="en-US" w:eastAsia="zh-CN"/>
        </w:rPr>
        <w:t>送至指定邮箱</w:t>
      </w:r>
      <w:r>
        <w:rPr>
          <w:rFonts w:hint="eastAsia" w:ascii="宋体" w:hAnsi="宋体"/>
          <w:sz w:val="24"/>
          <w:szCs w:val="24"/>
        </w:rPr>
        <w:t>。</w:t>
      </w:r>
      <w:bookmarkEnd w:id="139"/>
      <w:r>
        <w:rPr>
          <w:rFonts w:hint="default" w:ascii="宋体" w:hAnsi="宋体"/>
          <w:sz w:val="24"/>
          <w:szCs w:val="24"/>
          <w:lang w:val="en-US" w:eastAsia="zh-CN"/>
        </w:rPr>
        <w:t>（</w:t>
      </w:r>
      <w:r>
        <w:rPr>
          <w:rFonts w:ascii="宋体" w:hAnsi="宋体" w:eastAsia="宋体" w:cs="宋体"/>
          <w:sz w:val="24"/>
          <w:szCs w:val="24"/>
        </w:rPr>
        <w:t>电子版PDF文件为加盖公章的彩色扫描件</w:t>
      </w:r>
      <w:r>
        <w:rPr>
          <w:rFonts w:hint="eastAsia" w:ascii="宋体" w:hAnsi="宋体" w:cs="宋体"/>
          <w:sz w:val="24"/>
          <w:szCs w:val="24"/>
          <w:lang w:eastAsia="zh-CN"/>
        </w:rPr>
        <w:t>，</w:t>
      </w:r>
      <w:r>
        <w:rPr>
          <w:rFonts w:ascii="宋体" w:hAnsi="宋体" w:eastAsia="宋体" w:cs="宋体"/>
          <w:sz w:val="24"/>
          <w:szCs w:val="24"/>
        </w:rPr>
        <w:t>须与纸质版正本内容完全一致，递交截止时间与纸质版一致</w:t>
      </w:r>
      <w:r>
        <w:rPr>
          <w:rFonts w:hint="eastAsia" w:ascii="宋体" w:hAnsi="宋体"/>
          <w:sz w:val="24"/>
          <w:szCs w:val="24"/>
          <w:lang w:val="en-US" w:eastAsia="zh-CN"/>
        </w:rPr>
        <w:t>，</w:t>
      </w:r>
      <w:r>
        <w:rPr>
          <w:rFonts w:ascii="宋体" w:hAnsi="宋体" w:eastAsia="宋体" w:cs="宋体"/>
          <w:sz w:val="24"/>
          <w:szCs w:val="24"/>
        </w:rPr>
        <w:t>电子版PDF</w:t>
      </w:r>
      <w:r>
        <w:rPr>
          <w:rFonts w:hint="eastAsia" w:ascii="宋体" w:hAnsi="宋体"/>
          <w:sz w:val="24"/>
          <w:szCs w:val="24"/>
          <w:lang w:val="en-US" w:eastAsia="zh-CN"/>
        </w:rPr>
        <w:t>文件名格式：公司名称+类别专业</w:t>
      </w:r>
      <w:r>
        <w:rPr>
          <w:rFonts w:hint="default" w:ascii="宋体" w:hAnsi="宋体"/>
          <w:sz w:val="24"/>
          <w:szCs w:val="24"/>
          <w:lang w:val="en-US" w:eastAsia="zh-CN"/>
        </w:rPr>
        <w:t>）</w:t>
      </w:r>
    </w:p>
    <w:p w14:paraId="411B437E">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cs="宋体"/>
          <w:b/>
          <w:sz w:val="24"/>
          <w:szCs w:val="24"/>
        </w:rPr>
      </w:pPr>
      <w:bookmarkStart w:id="141" w:name="_Toc21359"/>
      <w:r>
        <w:rPr>
          <w:rFonts w:hint="eastAsia" w:ascii="宋体" w:hAnsi="宋体" w:cs="宋体"/>
          <w:b/>
          <w:sz w:val="24"/>
          <w:szCs w:val="24"/>
          <w:lang w:val="en-US" w:eastAsia="zh-CN"/>
        </w:rPr>
        <w:t>五</w:t>
      </w:r>
      <w:r>
        <w:rPr>
          <w:rFonts w:hint="eastAsia" w:ascii="宋体" w:hAnsi="宋体" w:cs="宋体"/>
          <w:b/>
          <w:sz w:val="24"/>
          <w:szCs w:val="24"/>
        </w:rPr>
        <w:t>、公告媒介、资格准入文件获取</w:t>
      </w:r>
      <w:bookmarkEnd w:id="140"/>
      <w:bookmarkEnd w:id="141"/>
      <w:bookmarkStart w:id="142" w:name="_Toc11149"/>
    </w:p>
    <w:p w14:paraId="3F557D6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sz w:val="24"/>
          <w:szCs w:val="24"/>
        </w:rPr>
      </w:pPr>
      <w:bookmarkStart w:id="143" w:name="_Toc4098"/>
      <w:bookmarkStart w:id="144" w:name="_Toc2808"/>
      <w:bookmarkStart w:id="145" w:name="_Toc1338"/>
      <w:bookmarkStart w:id="146" w:name="_Toc16488"/>
      <w:bookmarkStart w:id="147" w:name="_Toc22157"/>
      <w:r>
        <w:rPr>
          <w:rFonts w:hint="eastAsia" w:ascii="宋体" w:hAnsi="宋体"/>
          <w:sz w:val="24"/>
          <w:szCs w:val="24"/>
        </w:rPr>
        <w:t>有意向的申请人请于资格审查文件的递交截止时间前，自行在赣州交通控股集团有限公司官方网站</w:t>
      </w:r>
      <w:r>
        <w:rPr>
          <w:rFonts w:hint="default" w:ascii="Times New Roman" w:hAnsi="Times New Roman" w:cs="Times New Roman"/>
          <w:sz w:val="24"/>
          <w:szCs w:val="24"/>
        </w:rPr>
        <w:t>（http://www.gzjtkgjt.com）</w:t>
      </w:r>
      <w:r>
        <w:rPr>
          <w:rFonts w:hint="eastAsia" w:ascii="宋体" w:hAnsi="宋体"/>
          <w:sz w:val="24"/>
          <w:szCs w:val="24"/>
        </w:rPr>
        <w:t>查阅资格准入公告</w:t>
      </w:r>
      <w:r>
        <w:rPr>
          <w:rFonts w:hint="eastAsia" w:ascii="宋体" w:hAnsi="宋体"/>
          <w:sz w:val="24"/>
          <w:szCs w:val="24"/>
          <w:lang w:eastAsia="zh-CN"/>
        </w:rPr>
        <w:t>、</w:t>
      </w:r>
      <w:r>
        <w:rPr>
          <w:rFonts w:hint="eastAsia" w:ascii="宋体" w:hAnsi="宋体"/>
          <w:sz w:val="24"/>
          <w:szCs w:val="24"/>
        </w:rPr>
        <w:t>下载资格</w:t>
      </w:r>
      <w:r>
        <w:rPr>
          <w:rFonts w:hint="eastAsia" w:ascii="宋体" w:hAnsi="宋体"/>
          <w:sz w:val="24"/>
          <w:szCs w:val="24"/>
          <w:lang w:val="en-US" w:eastAsia="zh-CN"/>
        </w:rPr>
        <w:t>准入</w:t>
      </w:r>
      <w:r>
        <w:rPr>
          <w:rFonts w:hint="eastAsia" w:ascii="宋体" w:hAnsi="宋体"/>
          <w:sz w:val="24"/>
          <w:szCs w:val="24"/>
        </w:rPr>
        <w:t>文件等相关资料。</w:t>
      </w:r>
      <w:bookmarkEnd w:id="143"/>
      <w:bookmarkEnd w:id="144"/>
      <w:bookmarkEnd w:id="145"/>
      <w:bookmarkEnd w:id="146"/>
      <w:bookmarkEnd w:id="147"/>
    </w:p>
    <w:bookmarkEnd w:id="142"/>
    <w:p w14:paraId="5962166F">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cs="宋体"/>
          <w:b/>
          <w:sz w:val="24"/>
          <w:szCs w:val="24"/>
        </w:rPr>
      </w:pPr>
      <w:bookmarkStart w:id="148" w:name="_Toc2162"/>
      <w:bookmarkStart w:id="149" w:name="_Toc23577"/>
      <w:bookmarkStart w:id="150" w:name="_Toc32272"/>
      <w:r>
        <w:rPr>
          <w:rFonts w:hint="eastAsia" w:ascii="宋体" w:hAnsi="宋体" w:cs="宋体"/>
          <w:b/>
          <w:sz w:val="24"/>
          <w:szCs w:val="24"/>
          <w:lang w:val="en-US" w:eastAsia="zh-CN"/>
        </w:rPr>
        <w:t>六</w:t>
      </w:r>
      <w:r>
        <w:rPr>
          <w:rFonts w:hint="eastAsia" w:ascii="宋体" w:hAnsi="宋体" w:cs="宋体"/>
          <w:b/>
          <w:sz w:val="24"/>
          <w:szCs w:val="24"/>
        </w:rPr>
        <w:t>、资格审查文件的递交及相关事宜：</w:t>
      </w:r>
      <w:bookmarkEnd w:id="148"/>
      <w:bookmarkEnd w:id="149"/>
      <w:bookmarkEnd w:id="150"/>
    </w:p>
    <w:p w14:paraId="26C437A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olor w:val="auto"/>
          <w:sz w:val="24"/>
          <w:szCs w:val="24"/>
        </w:rPr>
      </w:pPr>
      <w:r>
        <w:rPr>
          <w:rFonts w:hint="eastAsia" w:ascii="宋体" w:hAnsi="宋体"/>
          <w:sz w:val="24"/>
          <w:szCs w:val="24"/>
        </w:rPr>
        <w:t>申请人应按资格准入文件的要求编制、递交资格审查文件。</w:t>
      </w:r>
      <w:r>
        <w:rPr>
          <w:rFonts w:hint="eastAsia" w:ascii="宋体" w:hAnsi="宋体"/>
          <w:sz w:val="24"/>
          <w:szCs w:val="24"/>
          <w:lang w:val="en-US" w:eastAsia="zh-CN"/>
        </w:rPr>
        <w:t>递交形式：现场递交或邮寄。</w:t>
      </w:r>
      <w:r>
        <w:rPr>
          <w:rFonts w:hint="eastAsia" w:ascii="宋体" w:hAnsi="宋体"/>
          <w:sz w:val="24"/>
          <w:szCs w:val="24"/>
        </w:rPr>
        <w:t>递交</w:t>
      </w:r>
      <w:r>
        <w:rPr>
          <w:rFonts w:hint="eastAsia" w:ascii="宋体" w:hAnsi="宋体"/>
          <w:sz w:val="24"/>
          <w:szCs w:val="24"/>
          <w:lang w:eastAsia="zh-CN"/>
        </w:rPr>
        <w:t>（</w:t>
      </w:r>
      <w:r>
        <w:rPr>
          <w:rFonts w:hint="eastAsia" w:ascii="宋体" w:hAnsi="宋体"/>
          <w:sz w:val="24"/>
          <w:szCs w:val="24"/>
          <w:lang w:val="en-US" w:eastAsia="zh-CN"/>
        </w:rPr>
        <w:t>邮寄</w:t>
      </w:r>
      <w:r>
        <w:rPr>
          <w:rFonts w:hint="eastAsia" w:ascii="宋体" w:hAnsi="宋体"/>
          <w:sz w:val="24"/>
          <w:szCs w:val="24"/>
          <w:lang w:eastAsia="zh-CN"/>
        </w:rPr>
        <w:t>）</w:t>
      </w:r>
      <w:r>
        <w:rPr>
          <w:rFonts w:hint="eastAsia" w:ascii="宋体" w:hAnsi="宋体"/>
          <w:sz w:val="24"/>
          <w:szCs w:val="24"/>
        </w:rPr>
        <w:t>资格审查文件截止时间：</w:t>
      </w:r>
      <w:r>
        <w:rPr>
          <w:rFonts w:hint="default" w:ascii="Times New Roman" w:hAnsi="Times New Roman" w:cs="Times New Roman"/>
          <w:color w:val="auto"/>
          <w:sz w:val="24"/>
          <w:szCs w:val="24"/>
          <w:u w:val="single"/>
          <w:lang w:val="en-US" w:eastAsia="zh-CN"/>
        </w:rPr>
        <w:t>2026</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u w:val="single"/>
          <w:lang w:val="en-US" w:eastAsia="zh-CN"/>
        </w:rPr>
        <w:t>0</w:t>
      </w:r>
      <w:r>
        <w:rPr>
          <w:rFonts w:hint="eastAsia" w:ascii="Times New Roman" w:hAnsi="Times New Roman" w:cs="Times New Roman"/>
          <w:color w:val="auto"/>
          <w:sz w:val="24"/>
          <w:szCs w:val="24"/>
          <w:u w:val="single"/>
          <w:lang w:val="en-US" w:eastAsia="zh-CN"/>
        </w:rPr>
        <w:t>4</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u w:val="single"/>
          <w:lang w:val="en-US" w:eastAsia="zh-CN"/>
        </w:rPr>
        <w:t>22</w:t>
      </w:r>
      <w:r>
        <w:rPr>
          <w:rFonts w:hint="default" w:ascii="Times New Roman" w:hAnsi="Times New Roman" w:cs="Times New Roman"/>
          <w:color w:val="auto"/>
          <w:sz w:val="24"/>
          <w:szCs w:val="24"/>
        </w:rPr>
        <w:t>日</w:t>
      </w:r>
      <w:r>
        <w:rPr>
          <w:rFonts w:hint="default" w:ascii="Times New Roman" w:hAnsi="Times New Roman" w:cs="Times New Roman"/>
          <w:color w:val="auto"/>
          <w:sz w:val="24"/>
          <w:szCs w:val="24"/>
          <w:lang w:val="en-US" w:eastAsia="zh-CN"/>
        </w:rPr>
        <w:t>下</w:t>
      </w:r>
      <w:r>
        <w:rPr>
          <w:rFonts w:hint="default" w:ascii="Times New Roman" w:hAnsi="Times New Roman" w:cs="Times New Roman"/>
          <w:color w:val="auto"/>
          <w:sz w:val="24"/>
          <w:szCs w:val="24"/>
        </w:rPr>
        <w:t>午</w:t>
      </w:r>
      <w:r>
        <w:rPr>
          <w:rFonts w:hint="default"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val="en-US" w:eastAsia="zh-CN"/>
        </w:rPr>
        <w:t>7</w:t>
      </w:r>
      <w:r>
        <w:rPr>
          <w:rFonts w:hint="default" w:ascii="Times New Roman" w:hAnsi="Times New Roman" w:cs="Times New Roman"/>
          <w:color w:val="auto"/>
          <w:sz w:val="24"/>
          <w:szCs w:val="24"/>
          <w:u w:val="single"/>
        </w:rPr>
        <w:t>：</w:t>
      </w:r>
      <w:r>
        <w:rPr>
          <w:rFonts w:hint="eastAsia" w:ascii="Times New Roman" w:hAnsi="Times New Roman" w:cs="Times New Roman"/>
          <w:color w:val="auto"/>
          <w:sz w:val="24"/>
          <w:szCs w:val="24"/>
          <w:u w:val="single"/>
          <w:lang w:val="en-US" w:eastAsia="zh-CN"/>
        </w:rPr>
        <w:t>0</w:t>
      </w:r>
      <w:r>
        <w:rPr>
          <w:rFonts w:hint="default" w:ascii="Times New Roman" w:hAnsi="Times New Roman" w:cs="Times New Roman"/>
          <w:color w:val="auto"/>
          <w:sz w:val="24"/>
          <w:szCs w:val="24"/>
          <w:u w:val="single"/>
        </w:rPr>
        <w:t>0</w:t>
      </w:r>
      <w:r>
        <w:rPr>
          <w:rFonts w:hint="eastAsia" w:ascii="宋体" w:hAnsi="宋体"/>
          <w:color w:val="auto"/>
          <w:sz w:val="24"/>
          <w:szCs w:val="24"/>
          <w:u w:val="none"/>
          <w:lang w:eastAsia="zh-CN"/>
        </w:rPr>
        <w:t>（</w:t>
      </w:r>
      <w:r>
        <w:rPr>
          <w:rFonts w:hint="eastAsia" w:ascii="宋体" w:hAnsi="宋体"/>
          <w:color w:val="auto"/>
          <w:sz w:val="24"/>
          <w:szCs w:val="24"/>
          <w:u w:val="none"/>
          <w:lang w:val="en-US" w:eastAsia="zh-CN"/>
        </w:rPr>
        <w:t>北京时</w:t>
      </w:r>
      <w:r>
        <w:rPr>
          <w:rFonts w:hint="default" w:ascii="Times New Roman" w:hAnsi="Times New Roman" w:cs="Times New Roman"/>
          <w:color w:val="auto"/>
          <w:sz w:val="24"/>
          <w:szCs w:val="24"/>
          <w:u w:val="none"/>
          <w:lang w:val="en-US" w:eastAsia="zh-CN"/>
        </w:rPr>
        <w:t>间</w:t>
      </w:r>
      <w:r>
        <w:rPr>
          <w:rFonts w:hint="default" w:ascii="Times New Roman" w:hAnsi="Times New Roman" w:cs="Times New Roman"/>
          <w:color w:val="auto"/>
          <w:sz w:val="24"/>
          <w:szCs w:val="24"/>
          <w:u w:val="none"/>
          <w:lang w:eastAsia="zh-CN"/>
        </w:rPr>
        <w:t>）</w:t>
      </w:r>
      <w:r>
        <w:rPr>
          <w:rFonts w:hint="default" w:ascii="Times New Roman" w:hAnsi="Times New Roman" w:cs="Times New Roman"/>
          <w:sz w:val="24"/>
          <w:szCs w:val="24"/>
        </w:rPr>
        <w:t>，</w:t>
      </w:r>
      <w:r>
        <w:rPr>
          <w:rFonts w:hint="default" w:ascii="Times New Roman" w:hAnsi="Times New Roman" w:cs="Times New Roman"/>
          <w:color w:val="auto"/>
          <w:sz w:val="24"/>
          <w:szCs w:val="24"/>
        </w:rPr>
        <w:t>递交地址：</w:t>
      </w:r>
      <w:r>
        <w:rPr>
          <w:rFonts w:hint="default" w:ascii="Times New Roman" w:hAnsi="Times New Roman" w:cs="Times New Roman"/>
          <w:color w:val="auto"/>
          <w:sz w:val="24"/>
          <w:szCs w:val="24"/>
          <w:lang w:val="en-US" w:eastAsia="zh-CN"/>
        </w:rPr>
        <w:t>赣州市章贡区沙石镇埠上村单桥组323国道旁赣州交控工程检测有限公司</w:t>
      </w:r>
      <w:r>
        <w:rPr>
          <w:rFonts w:hint="eastAsia" w:ascii="宋体" w:hAnsi="宋体"/>
          <w:color w:val="auto"/>
          <w:sz w:val="24"/>
          <w:szCs w:val="24"/>
        </w:rPr>
        <w:t>。</w:t>
      </w:r>
      <w:r>
        <w:rPr>
          <w:rFonts w:hint="eastAsia" w:ascii="Times New Roman" w:hAnsi="Times New Roman" w:cs="Times New Roman"/>
          <w:color w:val="auto"/>
          <w:sz w:val="24"/>
          <w:szCs w:val="24"/>
          <w:lang w:eastAsia="zh-CN"/>
        </w:rPr>
        <w:t>（</w:t>
      </w:r>
      <w:r>
        <w:rPr>
          <w:rFonts w:hint="eastAsia" w:ascii="宋体" w:hAnsi="宋体"/>
          <w:color w:val="auto"/>
          <w:sz w:val="24"/>
          <w:szCs w:val="24"/>
          <w:lang w:val="en-US" w:eastAsia="zh-CN"/>
        </w:rPr>
        <w:t>以邮寄形式递交</w:t>
      </w:r>
      <w:r>
        <w:rPr>
          <w:rFonts w:hint="eastAsia" w:ascii="宋体" w:hAnsi="宋体"/>
          <w:color w:val="auto"/>
          <w:sz w:val="24"/>
          <w:szCs w:val="24"/>
        </w:rPr>
        <w:t>资格审查文件</w:t>
      </w:r>
      <w:r>
        <w:rPr>
          <w:rFonts w:hint="eastAsia" w:ascii="宋体" w:hAnsi="宋体"/>
          <w:color w:val="auto"/>
          <w:sz w:val="24"/>
          <w:szCs w:val="24"/>
          <w:lang w:val="en-US" w:eastAsia="zh-CN"/>
        </w:rPr>
        <w:t>的截止时间以文件邮寄发出时间为准</w:t>
      </w:r>
      <w:r>
        <w:rPr>
          <w:rFonts w:hint="eastAsia" w:ascii="Times New Roman" w:hAnsi="Times New Roman" w:cs="Times New Roman"/>
          <w:color w:val="auto"/>
          <w:sz w:val="24"/>
          <w:szCs w:val="24"/>
          <w:lang w:eastAsia="zh-CN"/>
        </w:rPr>
        <w:t>）</w:t>
      </w:r>
    </w:p>
    <w:p w14:paraId="09DE1AC8">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cs="宋体"/>
          <w:b/>
          <w:color w:val="auto"/>
          <w:sz w:val="24"/>
          <w:szCs w:val="24"/>
        </w:rPr>
      </w:pPr>
      <w:bookmarkStart w:id="151" w:name="_Toc9589"/>
      <w:bookmarkStart w:id="152" w:name="_Toc28777"/>
      <w:bookmarkStart w:id="153" w:name="_Toc8386"/>
      <w:r>
        <w:rPr>
          <w:rFonts w:hint="eastAsia" w:ascii="宋体" w:hAnsi="宋体" w:cs="宋体"/>
          <w:b/>
          <w:color w:val="auto"/>
          <w:sz w:val="24"/>
          <w:szCs w:val="24"/>
          <w:lang w:val="en-US" w:eastAsia="zh-CN"/>
        </w:rPr>
        <w:t>七</w:t>
      </w:r>
      <w:r>
        <w:rPr>
          <w:rFonts w:hint="eastAsia" w:ascii="宋体" w:hAnsi="宋体" w:cs="宋体"/>
          <w:b/>
          <w:color w:val="auto"/>
          <w:sz w:val="24"/>
          <w:szCs w:val="24"/>
        </w:rPr>
        <w:t>、公示</w:t>
      </w:r>
      <w:bookmarkEnd w:id="151"/>
      <w:bookmarkEnd w:id="152"/>
      <w:bookmarkEnd w:id="153"/>
    </w:p>
    <w:p w14:paraId="5BB211B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lang w:val="en-US" w:eastAsia="zh-CN"/>
        </w:rPr>
      </w:pPr>
      <w:bookmarkStart w:id="154" w:name="_Toc23897"/>
      <w:bookmarkStart w:id="155" w:name="_Toc23312"/>
      <w:bookmarkStart w:id="156" w:name="_Toc24668"/>
      <w:bookmarkStart w:id="157" w:name="_Toc11815"/>
      <w:bookmarkStart w:id="158" w:name="_Toc18694"/>
      <w:bookmarkStart w:id="159" w:name="_Toc3582"/>
      <w:r>
        <w:rPr>
          <w:rFonts w:hint="default" w:ascii="Times New Roman" w:hAnsi="Times New Roman" w:cs="Times New Roman"/>
          <w:color w:val="auto"/>
          <w:sz w:val="24"/>
          <w:szCs w:val="24"/>
          <w:lang w:val="en-US" w:eastAsia="zh-CN"/>
        </w:rPr>
        <w:t>在征集集中报名截止后，我公司将组织专业人员对所有报名供应商提交的资料开展全面审核，符合入库条件的拟入库候选合作商名单，将提交公司会议进行审定。审定通过后</w:t>
      </w:r>
      <w:r>
        <w:rPr>
          <w:rFonts w:hint="default" w:ascii="Times New Roman" w:hAnsi="Times New Roman" w:cs="Times New Roman"/>
          <w:color w:val="auto"/>
          <w:sz w:val="24"/>
          <w:szCs w:val="24"/>
        </w:rPr>
        <w:t>，在赣州交通控股集团有限公司网站（http://www.gzjtkgjt.com）上对通过资格审查的项目合作商名单进行公示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sz w:val="24"/>
          <w:szCs w:val="24"/>
        </w:rPr>
        <w:t>公示期为3个工作日</w:t>
      </w:r>
      <w:r>
        <w:rPr>
          <w:rFonts w:hint="default" w:ascii="Times New Roman" w:hAnsi="Times New Roman" w:cs="Times New Roman"/>
          <w:color w:val="auto"/>
          <w:sz w:val="24"/>
          <w:szCs w:val="24"/>
        </w:rPr>
        <w:t>。</w:t>
      </w:r>
      <w:bookmarkEnd w:id="154"/>
      <w:bookmarkEnd w:id="155"/>
      <w:bookmarkEnd w:id="156"/>
      <w:bookmarkEnd w:id="157"/>
      <w:r>
        <w:rPr>
          <w:rFonts w:hint="default" w:ascii="Times New Roman" w:hAnsi="Times New Roman" w:cs="Times New Roman"/>
          <w:color w:val="auto"/>
          <w:sz w:val="24"/>
          <w:szCs w:val="24"/>
        </w:rPr>
        <w:t>本次为第一期集中公开征集，本次未入库的供应商仍可不定期提交入库申请</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我公司将不定期在赣州交通控股集团有限公司网站（http://www.gzjtkgjt.com）上对通过资格审查的项目合作商名单进行公示。</w:t>
      </w:r>
      <w:bookmarkEnd w:id="158"/>
    </w:p>
    <w:p w14:paraId="179857D3">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eastAsia" w:ascii="宋体" w:hAnsi="宋体" w:cs="宋体"/>
          <w:b/>
          <w:sz w:val="24"/>
          <w:szCs w:val="24"/>
        </w:rPr>
      </w:pPr>
      <w:bookmarkStart w:id="160" w:name="_Toc8454"/>
      <w:bookmarkStart w:id="161" w:name="_Toc32180"/>
      <w:r>
        <w:rPr>
          <w:rFonts w:hint="eastAsia" w:ascii="宋体" w:hAnsi="宋体" w:cs="宋体"/>
          <w:b/>
          <w:sz w:val="24"/>
          <w:szCs w:val="24"/>
          <w:lang w:val="en-US" w:eastAsia="zh-CN"/>
        </w:rPr>
        <w:t>八</w:t>
      </w:r>
      <w:r>
        <w:rPr>
          <w:rFonts w:hint="eastAsia" w:ascii="宋体" w:hAnsi="宋体" w:cs="宋体"/>
          <w:b/>
          <w:sz w:val="24"/>
          <w:szCs w:val="24"/>
        </w:rPr>
        <w:t>、地址及联系方式</w:t>
      </w:r>
      <w:bookmarkEnd w:id="159"/>
      <w:bookmarkEnd w:id="160"/>
      <w:bookmarkEnd w:id="161"/>
    </w:p>
    <w:p w14:paraId="04B5F0F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宋体" w:hAnsi="宋体" w:eastAsia="宋体"/>
          <w:color w:val="auto"/>
          <w:sz w:val="24"/>
          <w:szCs w:val="24"/>
          <w:lang w:eastAsia="zh-CN"/>
        </w:rPr>
      </w:pPr>
      <w:bookmarkStart w:id="162" w:name="_Toc5109"/>
      <w:bookmarkStart w:id="163" w:name="_Toc1879"/>
      <w:bookmarkStart w:id="164" w:name="_Toc759"/>
      <w:bookmarkStart w:id="165" w:name="_Toc14806"/>
      <w:r>
        <w:rPr>
          <w:rFonts w:hint="eastAsia" w:ascii="宋体" w:hAnsi="宋体"/>
          <w:color w:val="auto"/>
          <w:sz w:val="24"/>
          <w:szCs w:val="24"/>
        </w:rPr>
        <w:t>发包人名称：</w:t>
      </w:r>
      <w:r>
        <w:rPr>
          <w:rFonts w:hint="eastAsia" w:ascii="宋体" w:hAnsi="宋体"/>
          <w:color w:val="auto"/>
          <w:sz w:val="24"/>
          <w:szCs w:val="24"/>
          <w:lang w:eastAsia="zh-CN"/>
        </w:rPr>
        <w:t>赣州交控工程检测有限公司</w:t>
      </w:r>
      <w:bookmarkEnd w:id="162"/>
      <w:bookmarkEnd w:id="163"/>
      <w:bookmarkEnd w:id="164"/>
      <w:bookmarkEnd w:id="165"/>
    </w:p>
    <w:p w14:paraId="57E0685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66" w:name="_Toc16406"/>
      <w:bookmarkStart w:id="167" w:name="_Toc11138"/>
      <w:bookmarkStart w:id="168" w:name="_Toc3580"/>
      <w:bookmarkStart w:id="169" w:name="_Toc15619"/>
      <w:r>
        <w:rPr>
          <w:rFonts w:hint="default" w:ascii="Times New Roman" w:hAnsi="Times New Roman" w:cs="Times New Roman"/>
          <w:color w:val="auto"/>
          <w:sz w:val="24"/>
          <w:szCs w:val="24"/>
        </w:rPr>
        <w:t>发包人地址：</w:t>
      </w:r>
      <w:r>
        <w:rPr>
          <w:rFonts w:hint="default" w:ascii="Times New Roman" w:hAnsi="Times New Roman" w:cs="Times New Roman"/>
          <w:sz w:val="24"/>
          <w:szCs w:val="24"/>
          <w:lang w:val="en-US" w:eastAsia="zh-CN"/>
        </w:rPr>
        <w:t>赣州市章贡区沙石镇埠上村单桥组323国道旁</w:t>
      </w:r>
      <w:bookmarkEnd w:id="166"/>
      <w:bookmarkEnd w:id="167"/>
      <w:bookmarkEnd w:id="168"/>
      <w:bookmarkEnd w:id="169"/>
    </w:p>
    <w:p w14:paraId="0814C88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lang w:val="en-US" w:eastAsia="zh-CN"/>
        </w:rPr>
      </w:pPr>
      <w:bookmarkStart w:id="170" w:name="_Toc13476"/>
      <w:bookmarkStart w:id="171" w:name="_Toc26294"/>
      <w:bookmarkStart w:id="172" w:name="_Toc31892"/>
      <w:bookmarkStart w:id="173" w:name="_Toc9303"/>
      <w:r>
        <w:rPr>
          <w:rFonts w:hint="default" w:ascii="Times New Roman" w:hAnsi="Times New Roman" w:cs="Times New Roman"/>
          <w:color w:val="auto"/>
          <w:sz w:val="24"/>
          <w:szCs w:val="24"/>
        </w:rPr>
        <w:t>联系人：</w:t>
      </w:r>
      <w:r>
        <w:rPr>
          <w:rFonts w:hint="default" w:ascii="Times New Roman" w:hAnsi="Times New Roman" w:cs="Times New Roman"/>
          <w:color w:val="auto"/>
          <w:sz w:val="24"/>
          <w:szCs w:val="24"/>
          <w:lang w:val="en-US" w:eastAsia="zh-CN"/>
        </w:rPr>
        <w:t>叶先生</w:t>
      </w:r>
      <w:bookmarkEnd w:id="170"/>
      <w:bookmarkEnd w:id="171"/>
      <w:bookmarkEnd w:id="172"/>
      <w:bookmarkEnd w:id="173"/>
    </w:p>
    <w:p w14:paraId="4229ECE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lang w:val="en-US" w:eastAsia="zh-CN"/>
        </w:rPr>
      </w:pPr>
      <w:bookmarkStart w:id="174" w:name="_Toc2619"/>
      <w:bookmarkStart w:id="175" w:name="_Toc21715"/>
      <w:bookmarkStart w:id="176" w:name="_Toc14884"/>
      <w:bookmarkStart w:id="177" w:name="_Toc5394"/>
      <w:r>
        <w:rPr>
          <w:rFonts w:hint="default" w:ascii="Times New Roman" w:hAnsi="Times New Roman" w:cs="Times New Roman"/>
          <w:color w:val="auto"/>
          <w:sz w:val="24"/>
          <w:szCs w:val="24"/>
        </w:rPr>
        <w:t>电  话：</w:t>
      </w:r>
      <w:r>
        <w:rPr>
          <w:rFonts w:hint="default" w:ascii="Times New Roman" w:hAnsi="Times New Roman" w:cs="Times New Roman"/>
          <w:color w:val="auto"/>
          <w:sz w:val="24"/>
          <w:szCs w:val="24"/>
          <w:lang w:val="en-US" w:eastAsia="zh-CN"/>
        </w:rPr>
        <w:t>19223498206</w:t>
      </w:r>
      <w:bookmarkEnd w:id="174"/>
      <w:bookmarkEnd w:id="175"/>
      <w:bookmarkEnd w:id="176"/>
      <w:bookmarkEnd w:id="177"/>
    </w:p>
    <w:p w14:paraId="5A91C781">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1"/>
        <w:rPr>
          <w:rFonts w:hint="default" w:ascii="Times New Roman" w:hAnsi="Times New Roman" w:eastAsia="宋体" w:cs="Times New Roman"/>
          <w:b/>
          <w:sz w:val="24"/>
          <w:szCs w:val="24"/>
          <w:lang w:val="en-US" w:eastAsia="zh-CN"/>
        </w:rPr>
      </w:pPr>
      <w:bookmarkStart w:id="178" w:name="_Toc31615"/>
      <w:bookmarkStart w:id="179" w:name="_Toc9260"/>
      <w:bookmarkStart w:id="180" w:name="_Toc19995"/>
      <w:r>
        <w:rPr>
          <w:rFonts w:hint="default" w:ascii="Times New Roman" w:hAnsi="Times New Roman" w:eastAsia="宋体" w:cs="Times New Roman"/>
          <w:b/>
          <w:sz w:val="24"/>
          <w:szCs w:val="24"/>
          <w:lang w:val="en-US" w:eastAsia="zh-CN"/>
        </w:rPr>
        <w:t>九、监督部门及联系方式</w:t>
      </w:r>
      <w:bookmarkEnd w:id="178"/>
      <w:bookmarkEnd w:id="179"/>
      <w:bookmarkEnd w:id="180"/>
    </w:p>
    <w:p w14:paraId="540D6F4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rPr>
      </w:pPr>
      <w:bookmarkStart w:id="181" w:name="_Toc4780"/>
      <w:r>
        <w:rPr>
          <w:rFonts w:hint="default" w:ascii="Times New Roman" w:hAnsi="Times New Roman" w:eastAsia="宋体" w:cs="Times New Roman"/>
          <w:color w:val="auto"/>
          <w:sz w:val="24"/>
          <w:szCs w:val="24"/>
        </w:rPr>
        <w:t>监督部门：</w:t>
      </w:r>
      <w:bookmarkStart w:id="182" w:name="_Hlk220665378"/>
      <w:r>
        <w:rPr>
          <w:rFonts w:hint="default" w:ascii="Times New Roman" w:hAnsi="Times New Roman" w:eastAsia="宋体" w:cs="Times New Roman"/>
          <w:color w:val="auto"/>
          <w:sz w:val="24"/>
          <w:szCs w:val="24"/>
        </w:rPr>
        <w:t>赣州交控工程检测有限公司</w:t>
      </w:r>
      <w:bookmarkEnd w:id="182"/>
      <w:r>
        <w:rPr>
          <w:rFonts w:hint="default" w:ascii="Times New Roman" w:hAnsi="Times New Roman" w:eastAsia="宋体" w:cs="Times New Roman"/>
          <w:color w:val="auto"/>
          <w:sz w:val="24"/>
          <w:szCs w:val="24"/>
        </w:rPr>
        <w:t>综合事务部</w:t>
      </w:r>
      <w:bookmarkEnd w:id="181"/>
    </w:p>
    <w:p w14:paraId="4498277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rPr>
      </w:pPr>
      <w:bookmarkStart w:id="183" w:name="_Toc29881"/>
      <w:r>
        <w:rPr>
          <w:rFonts w:hint="default" w:ascii="Times New Roman" w:hAnsi="Times New Roman" w:eastAsia="宋体" w:cs="Times New Roman"/>
          <w:color w:val="auto"/>
          <w:sz w:val="24"/>
          <w:szCs w:val="24"/>
        </w:rPr>
        <w:t>地    址：江西省赣州市章贡区沙石镇埠上村单桥组323国道旁7#仓库赣州交控工程检测有限公司</w:t>
      </w:r>
      <w:bookmarkEnd w:id="183"/>
    </w:p>
    <w:p w14:paraId="23F5985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color w:val="auto"/>
          <w:sz w:val="24"/>
          <w:szCs w:val="24"/>
        </w:rPr>
      </w:pPr>
      <w:bookmarkStart w:id="184" w:name="_Toc792"/>
      <w:r>
        <w:rPr>
          <w:rFonts w:hint="default" w:ascii="Times New Roman" w:hAnsi="Times New Roman" w:eastAsia="宋体" w:cs="Times New Roman"/>
          <w:color w:val="auto"/>
          <w:sz w:val="24"/>
          <w:szCs w:val="24"/>
        </w:rPr>
        <w:t>电    话：0797-5551268</w:t>
      </w:r>
      <w:bookmarkEnd w:id="184"/>
    </w:p>
    <w:p w14:paraId="237FBABB">
      <w:pPr>
        <w:bidi w:val="0"/>
        <w:rPr>
          <w:rFonts w:hint="default" w:ascii="Times New Roman" w:hAnsi="Times New Roman" w:cs="Times New Roman"/>
        </w:rPr>
      </w:pPr>
    </w:p>
    <w:p w14:paraId="15E144A2">
      <w:pPr>
        <w:spacing w:beforeLines="0" w:afterLines="0" w:line="360" w:lineRule="auto"/>
        <w:ind w:firstLine="4536" w:firstLineChars="1890"/>
        <w:jc w:val="center"/>
        <w:rPr>
          <w:rFonts w:hint="default" w:ascii="Times New Roman" w:hAnsi="Times New Roman" w:eastAsia="宋体" w:cs="Times New Roman"/>
          <w:sz w:val="24"/>
          <w:szCs w:val="24"/>
          <w:lang w:eastAsia="zh-CN"/>
        </w:rPr>
      </w:pPr>
      <w:r>
        <w:rPr>
          <w:rFonts w:hint="default" w:ascii="Times New Roman" w:hAnsi="Times New Roman" w:cs="Times New Roman"/>
          <w:color w:val="auto"/>
          <w:sz w:val="24"/>
          <w:szCs w:val="24"/>
          <w:lang w:eastAsia="zh-CN"/>
        </w:rPr>
        <w:t>赣州交控工程检测有限公司</w:t>
      </w:r>
    </w:p>
    <w:p w14:paraId="5E85D9D3">
      <w:pPr>
        <w:spacing w:beforeLines="0" w:afterLines="0" w:line="360" w:lineRule="auto"/>
        <w:ind w:firstLine="5760" w:firstLineChars="2400"/>
        <w:rPr>
          <w:rFonts w:hint="default" w:ascii="Times New Roman" w:hAnsi="Times New Roman" w:cs="Times New Roman"/>
          <w:color w:val="auto"/>
          <w:sz w:val="24"/>
          <w:szCs w:val="24"/>
        </w:rPr>
        <w:sectPr>
          <w:footerReference r:id="rId7" w:type="default"/>
          <w:pgSz w:w="11900" w:h="16840"/>
          <w:pgMar w:top="1701" w:right="1417" w:bottom="1701" w:left="1417" w:header="1417" w:footer="1417" w:gutter="0"/>
          <w:lnNumType w:countBy="0" w:distance="360"/>
          <w:pgNumType w:fmt="numberInDash" w:start="1"/>
          <w:cols w:space="720" w:num="1"/>
          <w:docGrid w:linePitch="360" w:charSpace="0"/>
        </w:sectPr>
      </w:pPr>
      <w:r>
        <w:rPr>
          <w:rFonts w:hint="default" w:ascii="Times New Roman" w:hAnsi="Times New Roman" w:cs="Times New Roman"/>
          <w:color w:val="auto"/>
          <w:sz w:val="24"/>
          <w:szCs w:val="24"/>
          <w:lang w:val="en-US" w:eastAsia="zh-CN"/>
        </w:rPr>
        <w:t>2026</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03</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rPr>
        <w:t>日</w:t>
      </w:r>
    </w:p>
    <w:p w14:paraId="753E6A26">
      <w:pPr>
        <w:spacing w:beforeLines="0" w:afterLines="0" w:line="360" w:lineRule="auto"/>
        <w:jc w:val="center"/>
        <w:outlineLvl w:val="0"/>
        <w:rPr>
          <w:rFonts w:hint="eastAsia" w:eastAsia="宋体" w:cs="Times New Roman"/>
          <w:b/>
          <w:bCs w:val="0"/>
          <w:sz w:val="36"/>
          <w:szCs w:val="36"/>
        </w:rPr>
      </w:pPr>
      <w:bookmarkStart w:id="185" w:name="_Toc17109"/>
      <w:bookmarkStart w:id="186" w:name="_Toc15085"/>
      <w:r>
        <w:rPr>
          <w:rFonts w:hint="eastAsia" w:eastAsia="宋体" w:cs="Times New Roman"/>
          <w:b/>
          <w:bCs w:val="0"/>
          <w:sz w:val="36"/>
          <w:szCs w:val="36"/>
        </w:rPr>
        <w:t>第二章 申请人须知</w:t>
      </w:r>
      <w:bookmarkEnd w:id="185"/>
      <w:bookmarkEnd w:id="186"/>
    </w:p>
    <w:p w14:paraId="6D28911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1、所有的申请人都必须按照本文件所提供的表格和要求填报资格审査文件</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表格可以原式扩充或增页，资格通过后，该审查文件对申请人具有约束力。</w:t>
      </w:r>
    </w:p>
    <w:p w14:paraId="781BCD3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2、中选单位选择方式：发包人将从合作商库名单中根据</w:t>
      </w:r>
      <w:r>
        <w:rPr>
          <w:rFonts w:hint="default" w:ascii="Times New Roman" w:hAnsi="Times New Roman" w:cs="Times New Roman"/>
          <w:color w:val="000000"/>
          <w:sz w:val="24"/>
          <w:szCs w:val="24"/>
          <w:lang w:eastAsia="zh-CN"/>
        </w:rPr>
        <w:t>赣州交控工程检测有限公司</w:t>
      </w:r>
      <w:r>
        <w:rPr>
          <w:rFonts w:hint="default" w:ascii="Times New Roman" w:hAnsi="Times New Roman" w:cs="Times New Roman"/>
          <w:color w:val="000000"/>
          <w:sz w:val="24"/>
          <w:szCs w:val="24"/>
          <w:lang w:val="en-US" w:eastAsia="zh-CN"/>
        </w:rPr>
        <w:t>相关管理办法</w:t>
      </w:r>
      <w:r>
        <w:rPr>
          <w:rFonts w:hint="default" w:ascii="Times New Roman" w:hAnsi="Times New Roman" w:cs="Times New Roman"/>
          <w:color w:val="000000"/>
          <w:sz w:val="24"/>
          <w:szCs w:val="24"/>
        </w:rPr>
        <w:t>的规定通过邀请竞价或合同谈判等方式，各申请人必须知晓并按照公司管理办法规定执行。</w:t>
      </w:r>
    </w:p>
    <w:p w14:paraId="66216EF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3、项目合作商准入实行动态管理，入库单位须执行</w:t>
      </w:r>
      <w:r>
        <w:rPr>
          <w:rFonts w:hint="default" w:ascii="Times New Roman" w:hAnsi="Times New Roman" w:cs="Times New Roman"/>
          <w:color w:val="000000"/>
          <w:sz w:val="24"/>
          <w:szCs w:val="24"/>
          <w:lang w:val="en-US" w:eastAsia="zh-CN"/>
        </w:rPr>
        <w:t>公司合作管理</w:t>
      </w:r>
      <w:r>
        <w:rPr>
          <w:rFonts w:hint="default" w:ascii="Times New Roman" w:hAnsi="Times New Roman" w:cs="Times New Roman"/>
          <w:color w:val="000000"/>
          <w:sz w:val="24"/>
          <w:szCs w:val="24"/>
        </w:rPr>
        <w:t>相关管理制度。</w:t>
      </w:r>
    </w:p>
    <w:p w14:paraId="448CD41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4、申请人需要提交的文本文件如下：</w:t>
      </w:r>
    </w:p>
    <w:p w14:paraId="0CF36C8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eastAsia="宋体" w:cs="Times New Roman"/>
          <w:sz w:val="24"/>
          <w:szCs w:val="24"/>
          <w:lang w:eastAsia="zh-CN"/>
        </w:rPr>
      </w:pPr>
      <w:bookmarkStart w:id="187" w:name="_Toc26999"/>
      <w:bookmarkStart w:id="188" w:name="_Toc27074"/>
      <w:bookmarkStart w:id="189" w:name="_Toc23363"/>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）资格准入申请书（附件1）</w:t>
      </w:r>
      <w:r>
        <w:rPr>
          <w:rFonts w:hint="default" w:ascii="Times New Roman" w:hAnsi="Times New Roman" w:cs="Times New Roman"/>
          <w:sz w:val="24"/>
          <w:szCs w:val="24"/>
          <w:lang w:eastAsia="zh-CN"/>
        </w:rPr>
        <w:t>；</w:t>
      </w:r>
      <w:bookmarkEnd w:id="187"/>
      <w:bookmarkEnd w:id="188"/>
      <w:bookmarkEnd w:id="189"/>
    </w:p>
    <w:p w14:paraId="3181011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90" w:name="_Toc3715"/>
      <w:bookmarkStart w:id="191" w:name="_Toc10789"/>
      <w:bookmarkStart w:id="192" w:name="_Toc18335"/>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法定代表人身份证明及授权委托书</w:t>
      </w:r>
      <w:r>
        <w:rPr>
          <w:rFonts w:hint="default" w:ascii="Times New Roman" w:hAnsi="Times New Roman" w:cs="Times New Roman"/>
          <w:sz w:val="24"/>
          <w:szCs w:val="24"/>
        </w:rPr>
        <w:t>（附件2）；</w:t>
      </w:r>
      <w:bookmarkEnd w:id="190"/>
      <w:bookmarkEnd w:id="191"/>
      <w:bookmarkEnd w:id="192"/>
    </w:p>
    <w:p w14:paraId="293B6E6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93" w:name="_Toc2722"/>
      <w:bookmarkStart w:id="194" w:name="_Toc12244"/>
      <w:bookmarkStart w:id="195" w:name="_Toc20638"/>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）申请人一般情况表（附件3）</w:t>
      </w:r>
      <w:r>
        <w:rPr>
          <w:rFonts w:hint="eastAsia" w:ascii="Times New Roman" w:hAnsi="Times New Roman" w:cs="Times New Roman"/>
          <w:sz w:val="24"/>
          <w:szCs w:val="24"/>
          <w:lang w:eastAsia="zh-CN"/>
        </w:rPr>
        <w:t>：</w:t>
      </w:r>
      <w:r>
        <w:rPr>
          <w:rFonts w:hint="default" w:ascii="Times New Roman" w:hAnsi="Times New Roman" w:cs="Times New Roman"/>
          <w:sz w:val="24"/>
          <w:szCs w:val="24"/>
        </w:rPr>
        <w:t>附企业营业执照、企业法人证明文件（法定代表人身份证）、资质证书（如需）、</w:t>
      </w:r>
      <w:r>
        <w:rPr>
          <w:rFonts w:hint="default" w:ascii="Times New Roman" w:hAnsi="Times New Roman" w:eastAsia="宋体" w:cs="Times New Roman"/>
          <w:sz w:val="24"/>
          <w:szCs w:val="24"/>
          <w:highlight w:val="none"/>
          <w:lang w:val="zh-TW" w:eastAsia="zh-CN"/>
        </w:rPr>
        <w:t>近五年内类似</w:t>
      </w:r>
      <w:r>
        <w:rPr>
          <w:rFonts w:hint="default" w:ascii="Times New Roman" w:hAnsi="Times New Roman" w:eastAsia="宋体" w:cs="Times New Roman"/>
          <w:sz w:val="24"/>
          <w:szCs w:val="24"/>
          <w:highlight w:val="none"/>
          <w:lang w:val="en-US" w:eastAsia="zh-CN"/>
        </w:rPr>
        <w:t>业绩证明</w:t>
      </w:r>
      <w:r>
        <w:rPr>
          <w:rFonts w:hint="default" w:ascii="Times New Roman" w:hAnsi="Times New Roman" w:eastAsia="宋体" w:cs="Times New Roman"/>
          <w:sz w:val="24"/>
          <w:szCs w:val="24"/>
          <w:highlight w:val="none"/>
          <w:lang w:val="zh-TW" w:eastAsia="zh-CN"/>
        </w:rPr>
        <w:t>（</w:t>
      </w:r>
      <w:r>
        <w:rPr>
          <w:rFonts w:hint="default" w:ascii="Times New Roman" w:hAnsi="Times New Roman" w:eastAsia="宋体" w:cs="Times New Roman"/>
          <w:sz w:val="24"/>
          <w:szCs w:val="24"/>
          <w:highlight w:val="none"/>
          <w:lang w:val="en-US" w:eastAsia="zh-CN"/>
        </w:rPr>
        <w:t>如需</w:t>
      </w:r>
      <w:r>
        <w:rPr>
          <w:rFonts w:hint="default" w:ascii="Times New Roman" w:hAnsi="Times New Roman" w:eastAsia="宋体" w:cs="Times New Roman"/>
          <w:sz w:val="24"/>
          <w:szCs w:val="24"/>
          <w:highlight w:val="none"/>
          <w:lang w:val="zh-TW" w:eastAsia="zh-CN"/>
        </w:rPr>
        <w:t>）、</w:t>
      </w:r>
      <w:r>
        <w:rPr>
          <w:rFonts w:hint="default" w:ascii="Times New Roman" w:hAnsi="Times New Roman" w:cs="Times New Roman"/>
          <w:sz w:val="24"/>
          <w:szCs w:val="24"/>
        </w:rPr>
        <w:t>安全生产许可证（如需）等证件彩色</w:t>
      </w:r>
      <w:r>
        <w:rPr>
          <w:rFonts w:hint="default" w:ascii="Times New Roman" w:hAnsi="Times New Roman" w:cs="Times New Roman"/>
          <w:sz w:val="24"/>
          <w:szCs w:val="24"/>
          <w:lang w:val="en-US" w:eastAsia="zh-CN"/>
        </w:rPr>
        <w:t>复印</w:t>
      </w:r>
      <w:r>
        <w:rPr>
          <w:rFonts w:hint="default" w:ascii="Times New Roman" w:hAnsi="Times New Roman" w:cs="Times New Roman"/>
          <w:sz w:val="24"/>
          <w:szCs w:val="24"/>
        </w:rPr>
        <w:t>件；</w:t>
      </w:r>
      <w:bookmarkEnd w:id="193"/>
      <w:bookmarkEnd w:id="194"/>
      <w:bookmarkEnd w:id="195"/>
    </w:p>
    <w:p w14:paraId="6F30B59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196" w:name="_Toc6346"/>
      <w:bookmarkStart w:id="197" w:name="_Toc32601"/>
      <w:bookmarkStart w:id="198" w:name="_Toc18582"/>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信誉承诺表（附件4）</w:t>
      </w:r>
      <w:r>
        <w:rPr>
          <w:rFonts w:hint="default" w:ascii="Times New Roman" w:hAnsi="Times New Roman" w:cs="Times New Roman"/>
          <w:sz w:val="24"/>
          <w:szCs w:val="24"/>
        </w:rPr>
        <w:t>；</w:t>
      </w:r>
      <w:bookmarkEnd w:id="196"/>
      <w:bookmarkEnd w:id="197"/>
      <w:bookmarkEnd w:id="198"/>
    </w:p>
    <w:p w14:paraId="63D779B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rPr>
      </w:pPr>
      <w:bookmarkStart w:id="199" w:name="_Toc17891"/>
      <w:bookmarkStart w:id="200" w:name="_Toc14755"/>
      <w:bookmarkStart w:id="201" w:name="_Toc23151"/>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承诺函（附件5）</w:t>
      </w:r>
      <w:r>
        <w:rPr>
          <w:rFonts w:hint="default" w:ascii="Times New Roman" w:hAnsi="Times New Roman" w:cs="Times New Roman"/>
          <w:sz w:val="24"/>
          <w:szCs w:val="24"/>
        </w:rPr>
        <w:t>；</w:t>
      </w:r>
      <w:bookmarkEnd w:id="199"/>
      <w:bookmarkEnd w:id="200"/>
      <w:bookmarkEnd w:id="201"/>
    </w:p>
    <w:p w14:paraId="717E584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1"/>
        <w:rPr>
          <w:rFonts w:hint="default" w:ascii="Times New Roman" w:hAnsi="Times New Roman" w:cs="Times New Roman"/>
          <w:sz w:val="24"/>
          <w:szCs w:val="24"/>
        </w:rPr>
      </w:pPr>
      <w:bookmarkStart w:id="202" w:name="_Toc28800"/>
      <w:bookmarkStart w:id="203" w:name="_Toc32300"/>
      <w:bookmarkStart w:id="204" w:name="_Toc15380"/>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）其他证明材料</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附件6</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bookmarkEnd w:id="202"/>
      <w:bookmarkEnd w:id="203"/>
      <w:bookmarkEnd w:id="204"/>
    </w:p>
    <w:p w14:paraId="4108E81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本文件中所有近三年</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近五年的时间计算，均以本公告发布之日为基准倒推计算，业绩合同签订时间、信誉记录发生时间需在对应年限范围内。</w:t>
      </w:r>
    </w:p>
    <w:p w14:paraId="07F799B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、资格审査文件</w:t>
      </w:r>
      <w:r>
        <w:rPr>
          <w:rFonts w:hint="default" w:ascii="Times New Roman" w:hAnsi="Times New Roman" w:cs="Times New Roman"/>
          <w:sz w:val="24"/>
          <w:szCs w:val="24"/>
        </w:rPr>
        <w:t>均应逐页加盖单位公章并胶装成册（一式两份）、不得活页，并标明正副本（</w:t>
      </w:r>
      <w:r>
        <w:rPr>
          <w:rFonts w:hint="default" w:ascii="Times New Roman" w:hAnsi="Times New Roman" w:cs="Times New Roman"/>
          <w:sz w:val="24"/>
          <w:szCs w:val="24"/>
          <w:lang w:val="en-US" w:eastAsia="zh-CN"/>
        </w:rPr>
        <w:t>正本须彩色打印，</w:t>
      </w:r>
      <w:r>
        <w:rPr>
          <w:rFonts w:hint="default" w:ascii="Times New Roman" w:hAnsi="Times New Roman" w:cs="Times New Roman"/>
          <w:sz w:val="24"/>
          <w:szCs w:val="24"/>
        </w:rPr>
        <w:t>正本与副本内容不一致的，以正本为准），</w:t>
      </w:r>
      <w:r>
        <w:rPr>
          <w:rFonts w:hint="default" w:ascii="Times New Roman" w:hAnsi="Times New Roman" w:cs="Times New Roman"/>
          <w:sz w:val="24"/>
          <w:szCs w:val="24"/>
          <w:lang w:val="en-US" w:eastAsia="zh-CN"/>
        </w:rPr>
        <w:t>并将材料盖章原件扫描后的电子版（扫描件PDF版本，文件名格式：公司名称+类别专业）发至邮箱：</w:t>
      </w:r>
      <w:r>
        <w:rPr>
          <w:rFonts w:hint="default" w:ascii="Times New Roman" w:hAnsi="Times New Roman" w:cs="Times New Roman"/>
          <w:b/>
          <w:bCs/>
          <w:sz w:val="24"/>
          <w:szCs w:val="24"/>
          <w:lang w:val="en-US" w:eastAsia="zh-CN"/>
        </w:rPr>
        <w:t>295449351@qq.com</w:t>
      </w:r>
      <w:r>
        <w:rPr>
          <w:rFonts w:hint="default" w:ascii="Times New Roman" w:hAnsi="Times New Roman" w:cs="Times New Roman"/>
          <w:sz w:val="24"/>
          <w:szCs w:val="24"/>
        </w:rPr>
        <w:t>。</w:t>
      </w:r>
      <w:r>
        <w:rPr>
          <w:rFonts w:hint="default" w:ascii="Times New Roman" w:hAnsi="Times New Roman" w:cs="Times New Roman"/>
          <w:color w:val="000000"/>
          <w:sz w:val="24"/>
          <w:szCs w:val="24"/>
        </w:rPr>
        <w:t>参加多个类别的申请人</w:t>
      </w:r>
      <w:r>
        <w:rPr>
          <w:rFonts w:hint="default" w:ascii="Times New Roman" w:hAnsi="Times New Roman" w:cs="Times New Roman"/>
          <w:color w:val="000000"/>
          <w:sz w:val="24"/>
          <w:szCs w:val="24"/>
          <w:lang w:val="en-US" w:eastAsia="zh-CN"/>
        </w:rPr>
        <w:t>无需</w:t>
      </w:r>
      <w:r>
        <w:rPr>
          <w:rFonts w:hint="default" w:ascii="Times New Roman" w:hAnsi="Times New Roman" w:cs="Times New Roman"/>
          <w:color w:val="000000"/>
          <w:sz w:val="24"/>
          <w:szCs w:val="24"/>
        </w:rPr>
        <w:t>分别对每个类别单独递交资格审査文件</w:t>
      </w:r>
      <w:r>
        <w:rPr>
          <w:rFonts w:hint="default" w:ascii="Times New Roman" w:hAnsi="Times New Roman" w:cs="Times New Roman"/>
          <w:color w:val="000000"/>
          <w:sz w:val="24"/>
          <w:szCs w:val="24"/>
          <w:lang w:eastAsia="zh-CN"/>
        </w:rPr>
        <w:t>，</w:t>
      </w:r>
      <w:r>
        <w:rPr>
          <w:rFonts w:hint="default" w:ascii="Times New Roman" w:hAnsi="Times New Roman" w:cs="Times New Roman"/>
          <w:sz w:val="24"/>
          <w:szCs w:val="24"/>
        </w:rPr>
        <w:t>在表格原式扩充或增页即可</w:t>
      </w:r>
      <w:r>
        <w:rPr>
          <w:rFonts w:hint="default" w:ascii="Times New Roman" w:hAnsi="Times New Roman" w:cs="Times New Roman"/>
          <w:color w:val="000000"/>
          <w:sz w:val="24"/>
          <w:szCs w:val="24"/>
        </w:rPr>
        <w:t>。未按上述要求递交的资格审查文件，发包人有权拒绝接收。</w:t>
      </w:r>
    </w:p>
    <w:p w14:paraId="612288C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7</w:t>
      </w:r>
      <w:r>
        <w:rPr>
          <w:rFonts w:hint="default" w:ascii="Times New Roman" w:hAnsi="Times New Roman" w:cs="Times New Roman"/>
          <w:color w:val="000000"/>
          <w:sz w:val="24"/>
          <w:szCs w:val="24"/>
        </w:rPr>
        <w:t>、申请人应对资格审查文件的真实性负责，</w:t>
      </w:r>
      <w:r>
        <w:rPr>
          <w:rFonts w:hint="eastAsia" w:ascii="Times New Roman" w:hAnsi="Times New Roman" w:cs="Times New Roman"/>
          <w:color w:val="000000"/>
          <w:sz w:val="24"/>
          <w:szCs w:val="24"/>
          <w:lang w:val="en-US" w:eastAsia="zh-CN"/>
        </w:rPr>
        <w:t>我公司在审查过程中将对申请人提供的相关资格证明文件进行查验，</w:t>
      </w:r>
      <w:r>
        <w:rPr>
          <w:rFonts w:hint="default" w:ascii="Times New Roman" w:hAnsi="Times New Roman" w:cs="Times New Roman"/>
          <w:color w:val="000000"/>
          <w:sz w:val="24"/>
          <w:szCs w:val="24"/>
        </w:rPr>
        <w:t>如发现内容失实，将直接取消其通过资格准入资格，已经通过的，发包人也直接取消其准入的资格。</w:t>
      </w:r>
    </w:p>
    <w:p w14:paraId="1CA2402F">
      <w:pPr>
        <w:spacing w:beforeLines="0" w:afterLines="0"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、本项目不接受联合体。</w:t>
      </w:r>
    </w:p>
    <w:p w14:paraId="60192F50">
      <w:pPr>
        <w:spacing w:beforeLines="0" w:afterLines="0" w:line="360" w:lineRule="auto"/>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、发包人的权利</w:t>
      </w:r>
      <w:r>
        <w:rPr>
          <w:rFonts w:hint="default" w:ascii="Times New Roman" w:hAnsi="Times New Roman" w:cs="Times New Roman"/>
          <w:color w:val="000000"/>
          <w:sz w:val="24"/>
          <w:szCs w:val="24"/>
          <w:lang w:eastAsia="zh-CN"/>
        </w:rPr>
        <w:t>：</w:t>
      </w:r>
    </w:p>
    <w:p w14:paraId="2AB8FA67">
      <w:pPr>
        <w:spacing w:beforeLines="0" w:afterLines="0"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（1）对未通过资格准入的申请人，发包人将不告知其结果和理由，也不对未能通过原因进行说明。</w:t>
      </w:r>
    </w:p>
    <w:p w14:paraId="6CF60F6E">
      <w:pPr>
        <w:spacing w:beforeLines="0" w:afterLines="0"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（2）发包人将保留对通过的申请人的资格进一步审查的权利。</w:t>
      </w:r>
    </w:p>
    <w:p w14:paraId="4F35059E">
      <w:pPr>
        <w:spacing w:beforeLines="0" w:afterLines="0"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、在报名、资格审查等期间申请人应遵守廉政建设有关规定，拒绝任何形式的商业贿赂行为，如发生贿赂事件，发包人将直接取消其通过资格准入资格，已经通过的，也将取消其准入资格。</w:t>
      </w:r>
    </w:p>
    <w:p w14:paraId="2F07A01F">
      <w:pPr>
        <w:spacing w:beforeLines="0" w:afterLines="0" w:line="360" w:lineRule="auto"/>
        <w:ind w:firstLine="480" w:firstLineChars="200"/>
        <w:rPr>
          <w:rFonts w:hint="eastAsia" w:ascii="宋体" w:hAnsi="宋体" w:cs="宋体"/>
          <w:color w:val="000000"/>
          <w:sz w:val="24"/>
          <w:szCs w:val="24"/>
        </w:rPr>
      </w:pPr>
    </w:p>
    <w:p w14:paraId="07470E74">
      <w:pPr>
        <w:bidi w:val="0"/>
        <w:rPr>
          <w:rFonts w:hint="eastAsia"/>
        </w:rPr>
      </w:pPr>
    </w:p>
    <w:p w14:paraId="5B625A4F">
      <w:pPr>
        <w:bidi w:val="0"/>
        <w:rPr>
          <w:rFonts w:hint="eastAsia"/>
        </w:rPr>
      </w:pPr>
    </w:p>
    <w:p w14:paraId="1BC34889">
      <w:pPr>
        <w:bidi w:val="0"/>
        <w:rPr>
          <w:rFonts w:hint="eastAsia"/>
        </w:rPr>
      </w:pPr>
    </w:p>
    <w:p w14:paraId="042EB2FF">
      <w:pPr>
        <w:bidi w:val="0"/>
        <w:rPr>
          <w:rFonts w:hint="eastAsia"/>
        </w:rPr>
      </w:pPr>
    </w:p>
    <w:p w14:paraId="00A5618C">
      <w:pPr>
        <w:bidi w:val="0"/>
        <w:rPr>
          <w:rFonts w:hint="eastAsia"/>
        </w:rPr>
      </w:pPr>
    </w:p>
    <w:p w14:paraId="7F0E0C06">
      <w:pPr>
        <w:bidi w:val="0"/>
        <w:rPr>
          <w:rFonts w:hint="eastAsia"/>
        </w:rPr>
      </w:pPr>
    </w:p>
    <w:p w14:paraId="6E81E1CD">
      <w:pPr>
        <w:bidi w:val="0"/>
        <w:rPr>
          <w:rFonts w:hint="eastAsia"/>
        </w:rPr>
      </w:pPr>
    </w:p>
    <w:p w14:paraId="0A383327">
      <w:pPr>
        <w:bidi w:val="0"/>
        <w:rPr>
          <w:rFonts w:hint="eastAsia"/>
        </w:rPr>
      </w:pPr>
    </w:p>
    <w:p w14:paraId="437FB28F">
      <w:pPr>
        <w:bidi w:val="0"/>
        <w:rPr>
          <w:rFonts w:hint="eastAsia"/>
        </w:rPr>
      </w:pPr>
    </w:p>
    <w:p w14:paraId="772C13D6">
      <w:pPr>
        <w:rPr>
          <w:rFonts w:hint="eastAsia"/>
        </w:rPr>
      </w:pPr>
    </w:p>
    <w:p w14:paraId="74F46510">
      <w:pPr>
        <w:spacing w:beforeLines="0" w:afterLines="0"/>
        <w:rPr>
          <w:rFonts w:hint="eastAsia"/>
          <w:b/>
          <w:color w:val="000000"/>
          <w:sz w:val="36"/>
          <w:szCs w:val="36"/>
        </w:rPr>
      </w:pPr>
    </w:p>
    <w:p w14:paraId="53443E2E">
      <w:pPr>
        <w:spacing w:beforeLines="0" w:afterLines="0" w:line="420" w:lineRule="exact"/>
        <w:jc w:val="center"/>
        <w:outlineLvl w:val="0"/>
        <w:rPr>
          <w:rFonts w:hint="eastAsia"/>
          <w:b/>
          <w:color w:val="000000"/>
          <w:sz w:val="36"/>
          <w:szCs w:val="36"/>
        </w:rPr>
        <w:sectPr>
          <w:pgSz w:w="11900" w:h="16840"/>
          <w:pgMar w:top="1701" w:right="1417" w:bottom="1701" w:left="1417" w:header="1417" w:footer="1417" w:gutter="0"/>
          <w:lnNumType w:countBy="0" w:distance="360"/>
          <w:pgNumType w:fmt="numberInDash"/>
          <w:cols w:space="720" w:num="1"/>
          <w:docGrid w:linePitch="360" w:charSpace="0"/>
        </w:sectPr>
      </w:pPr>
    </w:p>
    <w:p w14:paraId="0EEF42CD">
      <w:pPr>
        <w:bidi w:val="0"/>
        <w:rPr>
          <w:rFonts w:hint="eastAsia"/>
        </w:rPr>
      </w:pPr>
    </w:p>
    <w:p w14:paraId="1FD80C02">
      <w:pPr>
        <w:spacing w:beforeLines="0" w:afterLines="0" w:line="420" w:lineRule="exact"/>
        <w:jc w:val="center"/>
        <w:outlineLvl w:val="0"/>
        <w:rPr>
          <w:rFonts w:hint="eastAsia"/>
          <w:b/>
          <w:color w:val="000000"/>
          <w:sz w:val="36"/>
          <w:szCs w:val="36"/>
        </w:rPr>
      </w:pPr>
      <w:bookmarkStart w:id="205" w:name="_Toc28654"/>
      <w:bookmarkStart w:id="206" w:name="_Toc8851"/>
      <w:r>
        <w:rPr>
          <w:rFonts w:hint="eastAsia"/>
          <w:b/>
          <w:color w:val="000000"/>
          <w:sz w:val="36"/>
          <w:szCs w:val="36"/>
        </w:rPr>
        <w:t>第三章 资格审查文件格式</w:t>
      </w:r>
      <w:bookmarkEnd w:id="205"/>
      <w:bookmarkEnd w:id="206"/>
    </w:p>
    <w:p w14:paraId="5CBC16EF">
      <w:pPr>
        <w:spacing w:beforeLines="0" w:afterLines="0" w:line="420" w:lineRule="exact"/>
        <w:ind w:firstLine="482" w:firstLineChars="200"/>
        <w:rPr>
          <w:rFonts w:hint="eastAsia" w:ascii="宋体" w:hAnsi="宋体"/>
          <w:b/>
          <w:color w:val="000000"/>
          <w:sz w:val="24"/>
          <w:szCs w:val="24"/>
        </w:rPr>
      </w:pPr>
    </w:p>
    <w:p w14:paraId="728462A0">
      <w:pPr>
        <w:spacing w:beforeLines="0" w:afterLines="0" w:line="360" w:lineRule="auto"/>
        <w:jc w:val="center"/>
        <w:rPr>
          <w:rFonts w:hint="default"/>
          <w:color w:val="000000"/>
          <w:sz w:val="21"/>
          <w:szCs w:val="24"/>
        </w:rPr>
      </w:pPr>
      <w:bookmarkStart w:id="207" w:name="bookmark57"/>
      <w:bookmarkStart w:id="208" w:name="bookmark56"/>
      <w:bookmarkStart w:id="209" w:name="bookmark55"/>
    </w:p>
    <w:p w14:paraId="42AD7514">
      <w:pPr>
        <w:spacing w:beforeLines="0" w:afterLines="0" w:line="360" w:lineRule="auto"/>
        <w:jc w:val="center"/>
        <w:rPr>
          <w:rFonts w:hint="eastAsia"/>
          <w:b/>
          <w:color w:val="000000"/>
          <w:sz w:val="48"/>
          <w:szCs w:val="48"/>
          <w:lang w:val="en-US" w:eastAsia="zh-CN"/>
        </w:rPr>
      </w:pPr>
      <w:r>
        <w:rPr>
          <w:rFonts w:hint="eastAsia"/>
          <w:b/>
          <w:color w:val="000000"/>
          <w:sz w:val="48"/>
          <w:szCs w:val="48"/>
          <w:lang w:val="en-US" w:eastAsia="zh-CN"/>
        </w:rPr>
        <w:t>赣州交控工程检测有限公司</w:t>
      </w:r>
    </w:p>
    <w:p w14:paraId="554020DA">
      <w:pPr>
        <w:spacing w:beforeLines="0" w:afterLines="0" w:line="360" w:lineRule="auto"/>
        <w:jc w:val="center"/>
        <w:rPr>
          <w:rFonts w:hint="eastAsia"/>
          <w:b/>
          <w:color w:val="000000"/>
          <w:sz w:val="48"/>
          <w:szCs w:val="48"/>
        </w:rPr>
      </w:pPr>
      <w:r>
        <w:rPr>
          <w:rFonts w:hint="eastAsia"/>
          <w:b/>
          <w:color w:val="000000"/>
          <w:sz w:val="48"/>
          <w:szCs w:val="48"/>
        </w:rPr>
        <w:t>项目合作商库资格准入</w:t>
      </w:r>
      <w:bookmarkEnd w:id="207"/>
      <w:bookmarkEnd w:id="208"/>
      <w:bookmarkEnd w:id="209"/>
    </w:p>
    <w:p w14:paraId="7D5E51D3">
      <w:pPr>
        <w:bidi w:val="0"/>
        <w:rPr>
          <w:rFonts w:hint="eastAsia"/>
          <w:sz w:val="48"/>
          <w:szCs w:val="48"/>
        </w:rPr>
      </w:pPr>
    </w:p>
    <w:p w14:paraId="3DA0A81B">
      <w:pPr>
        <w:bidi w:val="0"/>
        <w:rPr>
          <w:rFonts w:hint="eastAsia"/>
          <w:sz w:val="48"/>
          <w:szCs w:val="48"/>
        </w:rPr>
      </w:pPr>
    </w:p>
    <w:p w14:paraId="3BE6843D">
      <w:pPr>
        <w:bidi w:val="0"/>
        <w:rPr>
          <w:rFonts w:hint="eastAsia"/>
          <w:sz w:val="48"/>
          <w:szCs w:val="48"/>
        </w:rPr>
      </w:pPr>
    </w:p>
    <w:p w14:paraId="4727FCBF">
      <w:pPr>
        <w:bidi w:val="0"/>
        <w:rPr>
          <w:rFonts w:hint="eastAsia"/>
          <w:sz w:val="48"/>
          <w:szCs w:val="48"/>
        </w:rPr>
      </w:pPr>
    </w:p>
    <w:p w14:paraId="7A90D456">
      <w:pPr>
        <w:spacing w:beforeLines="0" w:afterLines="0" w:line="360" w:lineRule="auto"/>
        <w:jc w:val="center"/>
        <w:rPr>
          <w:rFonts w:hint="eastAsia"/>
          <w:b/>
          <w:color w:val="000000"/>
          <w:sz w:val="48"/>
          <w:szCs w:val="48"/>
          <w:lang w:val="en-US" w:eastAsia="zh-CN"/>
        </w:rPr>
      </w:pPr>
      <w:r>
        <w:rPr>
          <w:rFonts w:hint="eastAsia"/>
          <w:b/>
          <w:color w:val="000000"/>
          <w:sz w:val="48"/>
          <w:szCs w:val="48"/>
          <w:lang w:val="en-US" w:eastAsia="zh-CN"/>
        </w:rPr>
        <w:t>资格审查文件</w:t>
      </w:r>
    </w:p>
    <w:p w14:paraId="6852950D">
      <w:pPr>
        <w:bidi w:val="0"/>
        <w:rPr>
          <w:rFonts w:hint="eastAsia"/>
          <w:sz w:val="48"/>
          <w:szCs w:val="48"/>
        </w:rPr>
      </w:pPr>
    </w:p>
    <w:p w14:paraId="799469BB">
      <w:pPr>
        <w:bidi w:val="0"/>
        <w:rPr>
          <w:rFonts w:hint="eastAsia"/>
          <w:sz w:val="48"/>
          <w:szCs w:val="48"/>
        </w:rPr>
      </w:pPr>
    </w:p>
    <w:p w14:paraId="34E5BDB1">
      <w:pPr>
        <w:bidi w:val="0"/>
        <w:rPr>
          <w:rFonts w:hint="eastAsia"/>
          <w:sz w:val="48"/>
          <w:szCs w:val="48"/>
        </w:rPr>
      </w:pPr>
    </w:p>
    <w:p w14:paraId="68C98A98">
      <w:pPr>
        <w:bidi w:val="0"/>
        <w:rPr>
          <w:rFonts w:hint="eastAsia"/>
          <w:sz w:val="48"/>
          <w:szCs w:val="48"/>
        </w:rPr>
      </w:pPr>
    </w:p>
    <w:p w14:paraId="78BDC72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申请人：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（盖单位章）</w:t>
      </w:r>
    </w:p>
    <w:p w14:paraId="5D172BA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val="en-US" w:eastAsia="zh-CN"/>
        </w:rPr>
      </w:pPr>
      <w:r>
        <w:rPr>
          <w:rFonts w:hint="eastAsia"/>
          <w:sz w:val="28"/>
          <w:szCs w:val="28"/>
          <w:lang w:val="en-US" w:eastAsia="zh-CN"/>
        </w:rPr>
        <w:t>类  别：</w:t>
      </w:r>
      <w:r>
        <w:rPr>
          <w:rFonts w:hint="eastAsia"/>
          <w:sz w:val="28"/>
          <w:szCs w:val="28"/>
          <w:u w:val="single"/>
          <w:lang w:val="en-US" w:eastAsia="zh-CN"/>
        </w:rPr>
        <w:t xml:space="preserve">               </w:t>
      </w:r>
      <w:r>
        <w:rPr>
          <w:rFonts w:hint="eastAsia"/>
          <w:sz w:val="28"/>
          <w:szCs w:val="28"/>
        </w:rPr>
        <w:t>（如：</w:t>
      </w:r>
      <w:r>
        <w:rPr>
          <w:rFonts w:hint="eastAsia"/>
          <w:b/>
          <w:bCs/>
          <w:sz w:val="28"/>
          <w:szCs w:val="28"/>
          <w:u w:val="single"/>
          <w:lang w:val="en-US" w:eastAsia="zh-CN"/>
        </w:rPr>
        <w:t>供应商</w:t>
      </w:r>
      <w:r>
        <w:rPr>
          <w:rFonts w:hint="eastAsia"/>
          <w:sz w:val="28"/>
          <w:szCs w:val="28"/>
        </w:rPr>
        <w:t>类别</w:t>
      </w:r>
      <w:r>
        <w:rPr>
          <w:rFonts w:hint="eastAsia"/>
          <w:b/>
          <w:bCs/>
          <w:sz w:val="28"/>
          <w:szCs w:val="28"/>
          <w:u w:val="single"/>
          <w:lang w:val="en-US" w:eastAsia="zh-CN"/>
        </w:rPr>
        <w:t>仪器设备销售</w:t>
      </w:r>
      <w:r>
        <w:rPr>
          <w:rFonts w:hint="eastAsia"/>
          <w:sz w:val="28"/>
          <w:szCs w:val="28"/>
        </w:rPr>
        <w:t>专业）</w:t>
      </w:r>
    </w:p>
    <w:p w14:paraId="22B20BB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eastAsia="zh-CN"/>
        </w:rPr>
      </w:pPr>
      <w:r>
        <w:rPr>
          <w:rFonts w:hint="eastAsia"/>
          <w:sz w:val="28"/>
          <w:szCs w:val="28"/>
        </w:rPr>
        <w:t>法定代表人或其委托代理人：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（签字</w:t>
      </w:r>
      <w:r>
        <w:rPr>
          <w:rFonts w:hint="eastAsia"/>
          <w:sz w:val="28"/>
          <w:szCs w:val="28"/>
          <w:lang w:val="en-US" w:eastAsia="zh-CN"/>
        </w:rPr>
        <w:t>或盖章</w:t>
      </w:r>
      <w:r>
        <w:rPr>
          <w:rFonts w:hint="eastAsia"/>
          <w:sz w:val="28"/>
          <w:szCs w:val="28"/>
          <w:lang w:eastAsia="zh-CN"/>
        </w:rPr>
        <w:t>）</w:t>
      </w:r>
    </w:p>
    <w:p w14:paraId="5FEA188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val="en-US" w:eastAsia="zh-CN"/>
        </w:rPr>
      </w:pPr>
      <w:r>
        <w:rPr>
          <w:rFonts w:hint="eastAsia"/>
          <w:sz w:val="28"/>
          <w:szCs w:val="28"/>
          <w:lang w:val="en-US" w:eastAsia="zh-CN"/>
        </w:rPr>
        <w:t>联系人及联系方式：</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lang w:val="en-US" w:eastAsia="zh-CN"/>
        </w:rPr>
        <w:t xml:space="preserve"> </w:t>
      </w:r>
    </w:p>
    <w:p w14:paraId="1AB94C5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olor w:val="000000"/>
          <w:sz w:val="26"/>
          <w:szCs w:val="26"/>
          <w:lang w:val="en-US" w:eastAsia="zh-CN"/>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日</w:t>
      </w:r>
      <w:r>
        <w:rPr>
          <w:rFonts w:hint="eastAsia"/>
          <w:color w:val="000000"/>
          <w:sz w:val="26"/>
          <w:szCs w:val="26"/>
          <w:lang w:val="en-US" w:eastAsia="zh-CN"/>
        </w:rPr>
        <w:br w:type="page"/>
      </w:r>
    </w:p>
    <w:p w14:paraId="6FFFF8C0">
      <w:pPr>
        <w:pStyle w:val="16"/>
        <w:tabs>
          <w:tab w:val="left" w:pos="835"/>
          <w:tab w:val="left" w:pos="1810"/>
        </w:tabs>
        <w:spacing w:beforeLines="0" w:afterLines="0" w:line="240" w:lineRule="auto"/>
        <w:jc w:val="center"/>
        <w:rPr>
          <w:rFonts w:hint="eastAsia"/>
          <w:color w:val="000000"/>
          <w:sz w:val="26"/>
          <w:szCs w:val="26"/>
          <w:lang w:val="en-US" w:eastAsia="zh-CN"/>
        </w:rPr>
      </w:pPr>
    </w:p>
    <w:sdt>
      <w:sdtPr>
        <w:rPr>
          <w:rFonts w:hint="eastAsia" w:ascii="宋体" w:hAnsi="宋体" w:eastAsia="宋体" w:cs="宋体"/>
          <w:b/>
          <w:bCs/>
          <w:kern w:val="2"/>
          <w:sz w:val="28"/>
          <w:szCs w:val="28"/>
          <w:lang w:val="en-US" w:eastAsia="zh-CN" w:bidi="ar-SA"/>
        </w:rPr>
        <w:id w:val="147456204"/>
        <w15:color w:val="DBDBDB"/>
        <w:docPartObj>
          <w:docPartGallery w:val="Table of Contents"/>
          <w:docPartUnique/>
        </w:docPartObj>
      </w:sdtPr>
      <w:sdtEndPr>
        <w:rPr>
          <w:rFonts w:hint="eastAsia" w:ascii="宋体" w:hAnsi="宋体" w:eastAsia="宋体" w:cs="宋体"/>
          <w:b/>
          <w:bCs/>
          <w:color w:val="000000"/>
          <w:kern w:val="2"/>
          <w:sz w:val="26"/>
          <w:szCs w:val="26"/>
          <w:lang w:val="en-US" w:eastAsia="zh-CN" w:bidi="zh-TW"/>
        </w:rPr>
      </w:sdtEndPr>
      <w:sdtContent>
        <w:p w14:paraId="6B1B583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3396CEAB">
          <w:pPr>
            <w:pStyle w:val="9"/>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TOC \o "1-2" \h \u </w:instrText>
          </w:r>
          <w:r>
            <w:rPr>
              <w:rFonts w:hint="eastAsia" w:ascii="宋体" w:hAnsi="宋体" w:eastAsia="宋体" w:cs="宋体"/>
              <w:color w:val="000000"/>
              <w:sz w:val="28"/>
              <w:szCs w:val="28"/>
              <w:lang w:val="en-US" w:eastAsia="zh-CN"/>
            </w:rPr>
            <w:fldChar w:fldCharType="separate"/>
          </w:r>
        </w:p>
        <w:p w14:paraId="51665B1C">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_Toc2370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一、</w:t>
          </w:r>
          <w:r>
            <w:rPr>
              <w:rFonts w:hint="eastAsia" w:ascii="宋体" w:hAnsi="宋体" w:eastAsia="宋体" w:cs="宋体"/>
              <w:bCs/>
              <w:sz w:val="28"/>
              <w:szCs w:val="28"/>
            </w:rPr>
            <w:t>资格准入申请书</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129C8AEE">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_Toc30252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二、法定代表人身份证明及授权委托书</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1356DB5D">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_Toc14001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三、</w:t>
          </w:r>
          <w:r>
            <w:rPr>
              <w:rFonts w:hint="eastAsia" w:ascii="宋体" w:hAnsi="宋体" w:eastAsia="宋体" w:cs="宋体"/>
              <w:bCs/>
              <w:sz w:val="28"/>
              <w:szCs w:val="28"/>
            </w:rPr>
            <w:t>申请人一般情况表（资质、资格文件）</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58A39050">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_Toc2436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四、信誉承诺表</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20BDC4C3">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_Toc24746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五、</w:t>
          </w:r>
          <w:r>
            <w:rPr>
              <w:rFonts w:hint="eastAsia" w:ascii="宋体" w:hAnsi="宋体" w:eastAsia="宋体" w:cs="宋体"/>
              <w:bCs/>
              <w:sz w:val="28"/>
              <w:szCs w:val="28"/>
            </w:rPr>
            <w:t>承诺函</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7A54B210">
          <w:pPr>
            <w:pStyle w:val="10"/>
            <w:keepNext w:val="0"/>
            <w:keepLines w:val="0"/>
            <w:pageBreakBefore w:val="0"/>
            <w:widowControl w:val="0"/>
            <w:tabs>
              <w:tab w:val="right" w:leader="dot" w:pos="872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fldChar w:fldCharType="begin"/>
          </w:r>
          <w:r>
            <w:rPr>
              <w:rFonts w:hint="eastAsia" w:ascii="宋体" w:hAnsi="宋体" w:eastAsia="宋体" w:cs="宋体"/>
              <w:sz w:val="28"/>
              <w:szCs w:val="28"/>
              <w:lang w:val="en-US" w:eastAsia="zh-CN"/>
            </w:rPr>
            <w:instrText xml:space="preserve"> HYPERLINK \l _Toc32567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lang w:val="en-US" w:eastAsia="zh-CN"/>
            </w:rPr>
            <w:t>六、</w:t>
          </w:r>
          <w:r>
            <w:rPr>
              <w:rFonts w:hint="eastAsia" w:ascii="宋体" w:hAnsi="宋体" w:eastAsia="宋体" w:cs="宋体"/>
              <w:bCs/>
              <w:sz w:val="28"/>
              <w:szCs w:val="28"/>
              <w:lang w:val="zh-TW" w:eastAsia="zh-TW"/>
            </w:rPr>
            <w:t>其他材料（如有）</w:t>
          </w:r>
          <w:r>
            <w:rPr>
              <w:rFonts w:hint="eastAsia" w:ascii="宋体" w:hAnsi="宋体" w:eastAsia="宋体" w:cs="宋体"/>
              <w:sz w:val="28"/>
              <w:szCs w:val="28"/>
            </w:rPr>
            <w:tab/>
          </w:r>
          <w:r>
            <w:rPr>
              <w:rFonts w:hint="eastAsia" w:ascii="宋体" w:hAnsi="宋体" w:eastAsia="宋体" w:cs="宋体"/>
              <w:color w:val="000000"/>
              <w:sz w:val="28"/>
              <w:szCs w:val="28"/>
              <w:lang w:val="en-US" w:eastAsia="zh-CN"/>
            </w:rPr>
            <w:fldChar w:fldCharType="end"/>
          </w:r>
        </w:p>
        <w:p w14:paraId="50E2A94D">
          <w:pPr>
            <w:pStyle w:val="16"/>
            <w:keepNext w:val="0"/>
            <w:keepLines w:val="0"/>
            <w:pageBreakBefore w:val="0"/>
            <w:widowControl w:val="0"/>
            <w:tabs>
              <w:tab w:val="left" w:pos="835"/>
              <w:tab w:val="left" w:pos="1810"/>
            </w:tabs>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color w:val="000000"/>
              <w:kern w:val="2"/>
              <w:sz w:val="26"/>
              <w:szCs w:val="26"/>
              <w:lang w:val="en-US" w:eastAsia="zh-CN" w:bidi="zh-TW"/>
            </w:rPr>
          </w:pPr>
          <w:r>
            <w:rPr>
              <w:rFonts w:hint="eastAsia" w:ascii="宋体" w:hAnsi="宋体" w:eastAsia="宋体" w:cs="宋体"/>
              <w:color w:val="000000"/>
              <w:sz w:val="28"/>
              <w:szCs w:val="28"/>
              <w:lang w:val="en-US" w:eastAsia="zh-CN"/>
            </w:rPr>
            <w:fldChar w:fldCharType="end"/>
          </w:r>
        </w:p>
      </w:sdtContent>
    </w:sdt>
    <w:p w14:paraId="6CEB36E8">
      <w:pPr>
        <w:pStyle w:val="16"/>
        <w:tabs>
          <w:tab w:val="left" w:pos="835"/>
          <w:tab w:val="left" w:pos="1810"/>
        </w:tabs>
        <w:spacing w:beforeLines="0" w:afterLines="0" w:line="240" w:lineRule="auto"/>
        <w:jc w:val="center"/>
        <w:rPr>
          <w:rFonts w:hint="eastAsia" w:ascii="宋体" w:hAnsi="宋体" w:eastAsia="宋体" w:cs="宋体"/>
          <w:color w:val="000000"/>
          <w:kern w:val="2"/>
          <w:sz w:val="26"/>
          <w:szCs w:val="26"/>
          <w:lang w:val="en-US" w:eastAsia="zh-CN" w:bidi="zh-TW"/>
        </w:rPr>
        <w:sectPr>
          <w:pgSz w:w="11900" w:h="16840"/>
          <w:pgMar w:top="1701" w:right="1417" w:bottom="1701" w:left="1417" w:header="1417" w:footer="1417" w:gutter="0"/>
          <w:lnNumType w:countBy="0" w:distance="360"/>
          <w:pgNumType w:fmt="numberInDash"/>
          <w:cols w:space="720" w:num="1"/>
          <w:docGrid w:linePitch="360" w:charSpace="0"/>
        </w:sectPr>
      </w:pPr>
    </w:p>
    <w:p w14:paraId="6E891C62">
      <w:pPr>
        <w:numPr>
          <w:ilvl w:val="0"/>
          <w:numId w:val="0"/>
        </w:numPr>
        <w:spacing w:beforeLines="0" w:afterLines="0"/>
        <w:jc w:val="both"/>
        <w:rPr>
          <w:rFonts w:hint="eastAsia" w:ascii="Times New Roman" w:hAnsi="Times New Roman" w:cs="Times New Roman"/>
          <w:color w:val="000000"/>
          <w:sz w:val="24"/>
          <w:szCs w:val="24"/>
        </w:rPr>
      </w:pPr>
    </w:p>
    <w:p w14:paraId="542606EC">
      <w:pPr>
        <w:numPr>
          <w:ilvl w:val="0"/>
          <w:numId w:val="0"/>
        </w:numPr>
        <w:spacing w:beforeLines="0" w:afterLines="0"/>
        <w:jc w:val="both"/>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rPr>
        <w:t>附件1</w:t>
      </w:r>
      <w:r>
        <w:rPr>
          <w:rFonts w:hint="eastAsia" w:ascii="Times New Roman" w:hAnsi="Times New Roman" w:cs="Times New Roman"/>
          <w:color w:val="000000"/>
          <w:sz w:val="24"/>
          <w:szCs w:val="24"/>
          <w:lang w:eastAsia="zh-CN"/>
        </w:rPr>
        <w:t>：</w:t>
      </w:r>
    </w:p>
    <w:p w14:paraId="011891FB">
      <w:pPr>
        <w:pStyle w:val="18"/>
        <w:keepNext/>
        <w:keepLines/>
        <w:spacing w:before="0" w:beforeLines="0" w:after="340" w:afterLines="0"/>
        <w:rPr>
          <w:rFonts w:hint="eastAsia"/>
          <w:b/>
          <w:bCs/>
          <w:color w:val="000000"/>
          <w:sz w:val="36"/>
          <w:szCs w:val="36"/>
        </w:rPr>
      </w:pPr>
      <w:bookmarkStart w:id="210" w:name="_Toc2370"/>
      <w:bookmarkStart w:id="211" w:name="bookmark58"/>
      <w:bookmarkStart w:id="212" w:name="bookmark59"/>
      <w:bookmarkStart w:id="213" w:name="_Toc3900"/>
      <w:bookmarkStart w:id="214" w:name="bookmark60"/>
      <w:r>
        <w:rPr>
          <w:rFonts w:hint="eastAsia"/>
          <w:b/>
          <w:bCs/>
          <w:color w:val="000000"/>
          <w:sz w:val="36"/>
          <w:szCs w:val="36"/>
          <w:lang w:val="en-US" w:eastAsia="zh-CN"/>
        </w:rPr>
        <w:t>一、</w:t>
      </w:r>
      <w:r>
        <w:rPr>
          <w:rFonts w:hint="eastAsia"/>
          <w:b/>
          <w:bCs/>
          <w:color w:val="000000"/>
          <w:sz w:val="36"/>
          <w:szCs w:val="36"/>
        </w:rPr>
        <w:t>资格准入申请书</w:t>
      </w:r>
      <w:bookmarkEnd w:id="210"/>
      <w:bookmarkEnd w:id="211"/>
      <w:bookmarkEnd w:id="212"/>
      <w:bookmarkEnd w:id="213"/>
      <w:bookmarkEnd w:id="214"/>
    </w:p>
    <w:p w14:paraId="1D776C06">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firstLine="0"/>
        <w:jc w:val="left"/>
        <w:textAlignment w:val="auto"/>
        <w:rPr>
          <w:rFonts w:hint="eastAsia"/>
          <w:color w:val="000000"/>
          <w:sz w:val="24"/>
          <w:szCs w:val="24"/>
        </w:rPr>
      </w:pPr>
    </w:p>
    <w:p w14:paraId="093D30B8">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firstLine="0"/>
        <w:jc w:val="left"/>
        <w:textAlignment w:val="auto"/>
        <w:rPr>
          <w:rFonts w:hint="eastAsia"/>
          <w:color w:val="000000"/>
          <w:sz w:val="24"/>
          <w:szCs w:val="24"/>
          <w:u w:val="single"/>
          <w:lang w:val="en-US" w:eastAsia="zh-CN"/>
        </w:rPr>
      </w:pPr>
      <w:r>
        <w:rPr>
          <w:rFonts w:hint="eastAsia"/>
          <w:color w:val="000000"/>
          <w:sz w:val="24"/>
          <w:szCs w:val="24"/>
        </w:rPr>
        <w:t>致：</w:t>
      </w:r>
      <w:r>
        <w:rPr>
          <w:rFonts w:hint="eastAsia"/>
          <w:color w:val="000000"/>
          <w:sz w:val="24"/>
          <w:szCs w:val="24"/>
          <w:u w:val="single"/>
          <w:lang w:val="en-US" w:eastAsia="zh-CN"/>
        </w:rPr>
        <w:t>赣州交控工程检测有限公司</w:t>
      </w:r>
    </w:p>
    <w:p w14:paraId="372B0E02">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firstLine="0"/>
        <w:jc w:val="left"/>
        <w:textAlignment w:val="auto"/>
        <w:rPr>
          <w:rFonts w:hint="eastAsia"/>
          <w:color w:val="000000"/>
          <w:sz w:val="24"/>
          <w:szCs w:val="24"/>
          <w:u w:val="single"/>
          <w:lang w:val="en-US" w:eastAsia="zh-CN"/>
        </w:rPr>
      </w:pPr>
    </w:p>
    <w:p w14:paraId="1BEA50BE">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color w:val="000000"/>
          <w:sz w:val="24"/>
          <w:szCs w:val="24"/>
        </w:rPr>
      </w:pPr>
      <w:r>
        <w:rPr>
          <w:rFonts w:hint="eastAsia"/>
          <w:color w:val="000000"/>
          <w:sz w:val="24"/>
          <w:szCs w:val="24"/>
        </w:rPr>
        <w:t>按照资格准入文件的要求，我</w:t>
      </w:r>
      <w:r>
        <w:rPr>
          <w:rFonts w:hint="eastAsia"/>
          <w:color w:val="000000"/>
          <w:sz w:val="24"/>
          <w:szCs w:val="24"/>
          <w:lang w:eastAsia="zh-CN"/>
        </w:rPr>
        <w:t>方</w:t>
      </w:r>
      <w:r>
        <w:rPr>
          <w:rFonts w:hint="eastAsia"/>
          <w:color w:val="000000"/>
          <w:sz w:val="24"/>
          <w:szCs w:val="24"/>
        </w:rPr>
        <w:t>递交相关资格审查文件，以便你方审査我们参加</w:t>
      </w:r>
      <w:r>
        <w:rPr>
          <w:rFonts w:hint="eastAsia"/>
          <w:color w:val="000000"/>
          <w:sz w:val="24"/>
          <w:szCs w:val="24"/>
          <w:lang w:val="en-US" w:eastAsia="zh-CN"/>
        </w:rPr>
        <w:t>赣州交控工程检测有限公司项目合作商库</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rPr>
        <w:t>（</w:t>
      </w:r>
      <w:r>
        <w:rPr>
          <w:rFonts w:hint="eastAsia"/>
          <w:color w:val="000000"/>
          <w:sz w:val="24"/>
          <w:szCs w:val="24"/>
          <w:u w:val="none"/>
          <w:lang w:val="en-US" w:eastAsia="zh-CN"/>
        </w:rPr>
        <w:t>申请</w:t>
      </w:r>
      <w:r>
        <w:rPr>
          <w:rFonts w:hint="eastAsia"/>
          <w:color w:val="000000"/>
          <w:sz w:val="24"/>
          <w:szCs w:val="24"/>
          <w:u w:val="none"/>
        </w:rPr>
        <w:t>类别专业</w:t>
      </w:r>
      <w:r>
        <w:rPr>
          <w:rFonts w:hint="eastAsia"/>
          <w:color w:val="000000"/>
          <w:sz w:val="24"/>
          <w:szCs w:val="24"/>
          <w:u w:val="none"/>
          <w:lang w:eastAsia="zh-CN"/>
        </w:rPr>
        <w:t>（</w:t>
      </w:r>
      <w:r>
        <w:rPr>
          <w:rFonts w:hint="eastAsia"/>
          <w:color w:val="000000"/>
          <w:sz w:val="24"/>
          <w:szCs w:val="24"/>
          <w:u w:val="none"/>
          <w:lang w:val="en-US" w:eastAsia="zh-CN"/>
        </w:rPr>
        <w:t>可多选</w:t>
      </w:r>
      <w:r>
        <w:rPr>
          <w:rFonts w:hint="eastAsia"/>
          <w:color w:val="000000"/>
          <w:sz w:val="24"/>
          <w:szCs w:val="24"/>
          <w:u w:val="none"/>
          <w:lang w:eastAsia="zh-CN"/>
        </w:rPr>
        <w:t>）</w:t>
      </w:r>
      <w:r>
        <w:rPr>
          <w:rFonts w:hint="eastAsia"/>
          <w:color w:val="000000"/>
          <w:sz w:val="24"/>
          <w:szCs w:val="24"/>
        </w:rPr>
        <w:t>）资</w:t>
      </w:r>
      <w:r>
        <w:rPr>
          <w:rFonts w:hint="eastAsia"/>
          <w:color w:val="000000"/>
          <w:sz w:val="24"/>
          <w:szCs w:val="24"/>
          <w:lang w:eastAsia="zh-CN"/>
        </w:rPr>
        <w:t>格准入</w:t>
      </w:r>
      <w:r>
        <w:rPr>
          <w:rFonts w:hint="eastAsia"/>
          <w:color w:val="000000"/>
          <w:sz w:val="24"/>
          <w:szCs w:val="24"/>
        </w:rPr>
        <w:t>的资格。</w:t>
      </w:r>
    </w:p>
    <w:p w14:paraId="03708A88">
      <w:pPr>
        <w:pStyle w:val="17"/>
        <w:keepNext w:val="0"/>
        <w:keepLines w:val="0"/>
        <w:pageBreakBefore w:val="0"/>
        <w:widowControl w:val="0"/>
        <w:tabs>
          <w:tab w:val="left" w:pos="4018"/>
          <w:tab w:val="left" w:pos="7253"/>
        </w:tabs>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color w:val="000000"/>
          <w:sz w:val="24"/>
          <w:szCs w:val="24"/>
        </w:rPr>
      </w:pPr>
      <w:r>
        <w:rPr>
          <w:rFonts w:hint="eastAsia"/>
          <w:color w:val="000000"/>
          <w:sz w:val="24"/>
          <w:szCs w:val="24"/>
        </w:rPr>
        <w:t>此资格审査文件是由</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rPr>
        <w:t>（申请人单位名称）以</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rPr>
        <w:t>（</w:t>
      </w:r>
      <w:r>
        <w:rPr>
          <w:rFonts w:hint="eastAsia"/>
          <w:color w:val="000000"/>
          <w:sz w:val="24"/>
          <w:szCs w:val="24"/>
          <w:lang w:eastAsia="zh-CN"/>
        </w:rPr>
        <w:t>姓名</w:t>
      </w:r>
      <w:r>
        <w:rPr>
          <w:rFonts w:hint="eastAsia"/>
          <w:color w:val="000000"/>
          <w:sz w:val="24"/>
          <w:szCs w:val="24"/>
        </w:rPr>
        <w:t>）为法人代表</w:t>
      </w:r>
      <w:r>
        <w:rPr>
          <w:rFonts w:hint="eastAsia"/>
          <w:color w:val="000000"/>
          <w:sz w:val="24"/>
          <w:szCs w:val="24"/>
          <w:lang w:eastAsia="zh-CN"/>
        </w:rPr>
        <w:t>授权</w:t>
      </w:r>
      <w:r>
        <w:rPr>
          <w:rFonts w:hint="eastAsia"/>
          <w:color w:val="000000"/>
          <w:sz w:val="24"/>
          <w:szCs w:val="24"/>
          <w:u w:val="single"/>
          <w:lang w:val="en-US" w:eastAsia="zh-CN"/>
        </w:rPr>
        <w:t xml:space="preserve">        </w:t>
      </w:r>
      <w:r>
        <w:rPr>
          <w:rFonts w:hint="eastAsia"/>
          <w:color w:val="000000"/>
          <w:sz w:val="24"/>
          <w:szCs w:val="24"/>
        </w:rPr>
        <w:t>（授权代理人）递交的。我方在此郑重声明：我们所递交的文件中所有填写的内容均是真实的和准确的，并对此负责。</w:t>
      </w:r>
    </w:p>
    <w:p w14:paraId="31E5DD35">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color w:val="000000"/>
          <w:sz w:val="24"/>
          <w:szCs w:val="24"/>
        </w:rPr>
      </w:pPr>
      <w:r>
        <w:rPr>
          <w:rFonts w:hint="eastAsia"/>
          <w:color w:val="000000"/>
          <w:sz w:val="24"/>
          <w:szCs w:val="24"/>
        </w:rPr>
        <w:t>我方授权你方查询或调查核实我们递交的与此资格审查相关的文件和资料等，澄清我方资格审査文件中有关管理、人员、财务和技术等方面的问题。</w:t>
      </w:r>
    </w:p>
    <w:p w14:paraId="4A227D30">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color w:val="000000"/>
          <w:sz w:val="24"/>
          <w:szCs w:val="24"/>
        </w:rPr>
      </w:pPr>
      <w:r>
        <w:rPr>
          <w:rFonts w:hint="eastAsia"/>
          <w:color w:val="000000"/>
          <w:sz w:val="24"/>
          <w:szCs w:val="24"/>
        </w:rPr>
        <w:t>本申请书还将授权本文件中所列证明资料有关的任何个人或机构，按你方的要求提供必要的资料，以核实本文件中提交的相关证明资料。</w:t>
      </w:r>
    </w:p>
    <w:p w14:paraId="74F0D6D2">
      <w:pPr>
        <w:pStyle w:val="17"/>
        <w:keepNext w:val="0"/>
        <w:keepLines w:val="0"/>
        <w:pageBreakBefore w:val="0"/>
        <w:widowControl w:val="0"/>
        <w:kinsoku/>
        <w:wordWrap/>
        <w:overflowPunct/>
        <w:topLinePunct w:val="0"/>
        <w:autoSpaceDE/>
        <w:autoSpaceDN/>
        <w:bidi w:val="0"/>
        <w:adjustRightInd/>
        <w:snapToGrid/>
        <w:spacing w:beforeLines="0" w:after="200" w:afterLines="0" w:line="360" w:lineRule="auto"/>
        <w:ind w:left="0" w:leftChars="0" w:firstLine="480" w:firstLineChars="200"/>
        <w:textAlignment w:val="auto"/>
        <w:rPr>
          <w:rFonts w:hint="eastAsia"/>
          <w:color w:val="000000"/>
          <w:sz w:val="24"/>
          <w:szCs w:val="24"/>
        </w:rPr>
      </w:pPr>
    </w:p>
    <w:p w14:paraId="6F661FC0">
      <w:pPr>
        <w:pStyle w:val="17"/>
        <w:keepNext w:val="0"/>
        <w:keepLines w:val="0"/>
        <w:pageBreakBefore w:val="0"/>
        <w:widowControl w:val="0"/>
        <w:tabs>
          <w:tab w:val="left" w:pos="2784"/>
        </w:tabs>
        <w:kinsoku/>
        <w:wordWrap/>
        <w:overflowPunct/>
        <w:topLinePunct w:val="0"/>
        <w:autoSpaceDE/>
        <w:autoSpaceDN/>
        <w:bidi w:val="0"/>
        <w:adjustRightInd/>
        <w:snapToGrid/>
        <w:spacing w:beforeLines="0" w:afterLines="0" w:line="360" w:lineRule="auto"/>
        <w:ind w:left="0" w:leftChars="0" w:right="0" w:firstLine="4320" w:firstLineChars="1800"/>
        <w:jc w:val="both"/>
        <w:textAlignment w:val="auto"/>
        <w:rPr>
          <w:rFonts w:hint="eastAsia"/>
          <w:color w:val="000000"/>
          <w:sz w:val="24"/>
          <w:szCs w:val="24"/>
        </w:rPr>
      </w:pPr>
      <w:r>
        <w:rPr>
          <w:rFonts w:hint="eastAsia"/>
          <w:color w:val="000000"/>
          <w:sz w:val="24"/>
          <w:szCs w:val="24"/>
        </w:rPr>
        <w:t>申请人单位名称：</w:t>
      </w:r>
      <w:r>
        <w:rPr>
          <w:rFonts w:hint="eastAsia"/>
          <w:color w:val="000000"/>
          <w:sz w:val="24"/>
          <w:szCs w:val="24"/>
          <w:u w:val="single"/>
          <w:lang w:val="en-US" w:eastAsia="zh-CN"/>
        </w:rPr>
        <w:t xml:space="preserve">           </w:t>
      </w:r>
      <w:r>
        <w:rPr>
          <w:rFonts w:hint="eastAsia" w:ascii="宋体" w:hAnsi="宋体" w:eastAsia="宋体" w:cs="宋体"/>
          <w:sz w:val="24"/>
        </w:rPr>
        <w:t>（盖单位章）</w:t>
      </w:r>
    </w:p>
    <w:p w14:paraId="450CB253">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firstLine="4320" w:firstLineChars="1800"/>
        <w:jc w:val="both"/>
        <w:textAlignment w:val="auto"/>
        <w:rPr>
          <w:rFonts w:hint="eastAsia"/>
          <w:color w:val="000000"/>
          <w:sz w:val="24"/>
          <w:szCs w:val="24"/>
        </w:rPr>
      </w:pPr>
      <w:r>
        <w:rPr>
          <w:rFonts w:hint="eastAsia"/>
          <w:color w:val="000000"/>
          <w:sz w:val="24"/>
          <w:szCs w:val="24"/>
        </w:rPr>
        <w:t>法定代表人或</w:t>
      </w:r>
    </w:p>
    <w:p w14:paraId="77DC0E3B">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right="0" w:firstLine="4320" w:firstLineChars="1800"/>
        <w:jc w:val="both"/>
        <w:textAlignment w:val="auto"/>
        <w:rPr>
          <w:rFonts w:hint="eastAsia"/>
          <w:color w:val="000000"/>
          <w:sz w:val="24"/>
          <w:szCs w:val="24"/>
        </w:rPr>
      </w:pPr>
      <w:r>
        <w:rPr>
          <w:rFonts w:hint="eastAsia"/>
          <w:color w:val="000000"/>
          <w:sz w:val="24"/>
          <w:szCs w:val="24"/>
          <w:lang w:val="en-US" w:eastAsia="zh-CN"/>
        </w:rPr>
        <w:t>其授</w:t>
      </w:r>
      <w:r>
        <w:rPr>
          <w:rFonts w:hint="eastAsia"/>
          <w:color w:val="000000"/>
          <w:sz w:val="24"/>
          <w:szCs w:val="24"/>
        </w:rPr>
        <w:t>权的代理人:</w:t>
      </w:r>
      <w:r>
        <w:rPr>
          <w:rFonts w:hint="eastAsia"/>
          <w:color w:val="000000"/>
          <w:sz w:val="24"/>
          <w:szCs w:val="24"/>
          <w:u w:val="single"/>
          <w:lang w:val="en-US" w:eastAsia="zh-CN"/>
        </w:rPr>
        <w:t xml:space="preserve">          </w:t>
      </w:r>
      <w:r>
        <w:rPr>
          <w:rFonts w:hint="eastAsia"/>
          <w:color w:val="000000"/>
          <w:sz w:val="24"/>
          <w:szCs w:val="24"/>
          <w:u w:val="none"/>
        </w:rPr>
        <w:t>（</w:t>
      </w:r>
      <w:r>
        <w:rPr>
          <w:rFonts w:hint="eastAsia" w:ascii="宋体" w:hAnsi="宋体" w:eastAsia="宋体" w:cs="宋体"/>
          <w:sz w:val="24"/>
        </w:rPr>
        <w:t>签字</w:t>
      </w:r>
      <w:r>
        <w:rPr>
          <w:rFonts w:hint="eastAsia" w:ascii="宋体" w:hAnsi="宋体" w:eastAsia="宋体" w:cs="宋体"/>
          <w:sz w:val="24"/>
          <w:lang w:eastAsia="zh-Hans"/>
        </w:rPr>
        <w:t>或盖章</w:t>
      </w:r>
      <w:r>
        <w:rPr>
          <w:rFonts w:hint="eastAsia"/>
          <w:color w:val="000000"/>
          <w:sz w:val="24"/>
          <w:szCs w:val="24"/>
          <w:u w:val="none"/>
        </w:rPr>
        <w:t>）</w:t>
      </w:r>
    </w:p>
    <w:p w14:paraId="0DCB5F8E">
      <w:pPr>
        <w:pStyle w:val="17"/>
        <w:keepNext w:val="0"/>
        <w:keepLines w:val="0"/>
        <w:pageBreakBefore w:val="0"/>
        <w:widowControl w:val="0"/>
        <w:tabs>
          <w:tab w:val="left" w:pos="1392"/>
          <w:tab w:val="left" w:pos="2347"/>
          <w:tab w:val="left" w:pos="3307"/>
        </w:tabs>
        <w:kinsoku/>
        <w:wordWrap/>
        <w:overflowPunct/>
        <w:topLinePunct w:val="0"/>
        <w:autoSpaceDE/>
        <w:autoSpaceDN/>
        <w:bidi w:val="0"/>
        <w:adjustRightInd/>
        <w:snapToGrid/>
        <w:spacing w:beforeLines="0" w:after="100" w:afterLines="0" w:line="360" w:lineRule="auto"/>
        <w:ind w:right="0" w:firstLine="4320" w:firstLineChars="1800"/>
        <w:jc w:val="both"/>
        <w:textAlignment w:val="auto"/>
        <w:rPr>
          <w:rFonts w:hint="eastAsia"/>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lang w:val="en-US" w:eastAsia="zh-CN"/>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rPr>
        <w:tab/>
      </w:r>
      <w:r>
        <w:rPr>
          <w:rFonts w:hint="eastAsia"/>
          <w:color w:val="000000"/>
          <w:sz w:val="24"/>
          <w:szCs w:val="24"/>
          <w:u w:val="single"/>
          <w:lang w:val="en-US" w:eastAsia="zh-CN"/>
        </w:rPr>
        <w:t xml:space="preserve">  </w:t>
      </w:r>
      <w:r>
        <w:rPr>
          <w:rFonts w:hint="eastAsia"/>
          <w:color w:val="000000"/>
          <w:sz w:val="24"/>
          <w:szCs w:val="24"/>
        </w:rPr>
        <w:t>日</w:t>
      </w:r>
    </w:p>
    <w:p w14:paraId="69C5B34A">
      <w:pPr>
        <w:pStyle w:val="17"/>
        <w:spacing w:beforeLines="0" w:after="200" w:afterLines="0" w:line="240" w:lineRule="auto"/>
        <w:ind w:firstLine="0"/>
        <w:jc w:val="left"/>
        <w:rPr>
          <w:rFonts w:hint="eastAsia"/>
          <w:color w:val="000000"/>
          <w:sz w:val="22"/>
          <w:szCs w:val="22"/>
        </w:rPr>
      </w:pPr>
    </w:p>
    <w:p w14:paraId="74756533">
      <w:pPr>
        <w:pStyle w:val="17"/>
        <w:spacing w:beforeLines="0" w:after="200" w:afterLines="0" w:line="240" w:lineRule="auto"/>
        <w:ind w:firstLine="0"/>
        <w:jc w:val="left"/>
        <w:rPr>
          <w:rFonts w:hint="eastAsia"/>
          <w:color w:val="000000"/>
          <w:sz w:val="22"/>
          <w:szCs w:val="22"/>
        </w:rPr>
      </w:pPr>
    </w:p>
    <w:p w14:paraId="6AAA0510">
      <w:pPr>
        <w:pStyle w:val="17"/>
        <w:spacing w:beforeLines="0" w:after="200" w:afterLines="0" w:line="240" w:lineRule="auto"/>
        <w:ind w:firstLine="0"/>
        <w:jc w:val="left"/>
        <w:rPr>
          <w:rFonts w:hint="eastAsia"/>
          <w:color w:val="000000"/>
          <w:sz w:val="22"/>
          <w:szCs w:val="22"/>
        </w:rPr>
      </w:pPr>
    </w:p>
    <w:p w14:paraId="6EE5D0C5">
      <w:pPr>
        <w:pStyle w:val="17"/>
        <w:spacing w:beforeLines="0" w:after="200" w:afterLines="0" w:line="240" w:lineRule="auto"/>
        <w:ind w:firstLine="0"/>
        <w:jc w:val="left"/>
        <w:rPr>
          <w:rFonts w:hint="eastAsia"/>
          <w:color w:val="000000"/>
          <w:sz w:val="22"/>
          <w:szCs w:val="22"/>
        </w:rPr>
      </w:pPr>
    </w:p>
    <w:p w14:paraId="78AC3E3C">
      <w:pPr>
        <w:pStyle w:val="17"/>
        <w:spacing w:beforeLines="0" w:after="200" w:afterLines="0" w:line="240" w:lineRule="auto"/>
        <w:ind w:firstLine="0"/>
        <w:jc w:val="left"/>
        <w:rPr>
          <w:rFonts w:hint="eastAsia"/>
          <w:color w:val="000000"/>
          <w:sz w:val="22"/>
          <w:szCs w:val="22"/>
        </w:rPr>
        <w:sectPr>
          <w:headerReference r:id="rId8" w:type="default"/>
          <w:footerReference r:id="rId9" w:type="default"/>
          <w:pgSz w:w="11900" w:h="16840"/>
          <w:pgMar w:top="1701" w:right="1417" w:bottom="1701" w:left="1417" w:header="1417" w:footer="1417" w:gutter="0"/>
          <w:lnNumType w:countBy="0" w:distance="360"/>
          <w:pgNumType w:fmt="numberInDash"/>
          <w:cols w:space="720" w:num="1"/>
          <w:docGrid w:linePitch="360" w:charSpace="0"/>
        </w:sectPr>
      </w:pPr>
    </w:p>
    <w:p w14:paraId="7D142919">
      <w:pPr>
        <w:numPr>
          <w:ilvl w:val="0"/>
          <w:numId w:val="0"/>
        </w:numPr>
        <w:spacing w:beforeLines="0" w:afterLines="0"/>
        <w:ind w:firstLine="480" w:firstLineChars="200"/>
        <w:jc w:val="both"/>
        <w:rPr>
          <w:rFonts w:hint="eastAsia" w:ascii="Times New Roman" w:hAnsi="Times New Roman" w:cs="Times New Roman"/>
          <w:color w:val="000000"/>
          <w:sz w:val="24"/>
          <w:szCs w:val="24"/>
        </w:rPr>
      </w:pPr>
    </w:p>
    <w:p w14:paraId="679578F2">
      <w:pPr>
        <w:numPr>
          <w:ilvl w:val="0"/>
          <w:numId w:val="0"/>
        </w:numPr>
        <w:spacing w:beforeLines="0" w:afterLines="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附件2：</w:t>
      </w:r>
    </w:p>
    <w:p w14:paraId="63F59033">
      <w:pPr>
        <w:bidi w:val="0"/>
        <w:rPr>
          <w:rFonts w:hint="eastAsia"/>
          <w:lang w:val="en-US" w:eastAsia="zh-CN"/>
        </w:rPr>
      </w:pPr>
      <w:bookmarkStart w:id="215" w:name="bookmark61"/>
      <w:bookmarkStart w:id="216" w:name="bookmark62"/>
      <w:bookmarkStart w:id="217" w:name="_Toc24958"/>
      <w:bookmarkStart w:id="218" w:name="bookmark63"/>
    </w:p>
    <w:p w14:paraId="2157DBDD">
      <w:pPr>
        <w:pStyle w:val="18"/>
        <w:keepNext/>
        <w:keepLines/>
        <w:spacing w:before="0" w:beforeLines="0" w:after="340" w:afterLines="0"/>
        <w:rPr>
          <w:rFonts w:hint="eastAsia"/>
          <w:b/>
          <w:bCs/>
          <w:color w:val="000000"/>
          <w:sz w:val="36"/>
          <w:szCs w:val="36"/>
          <w:lang w:val="en-US" w:eastAsia="zh-CN"/>
        </w:rPr>
      </w:pPr>
      <w:bookmarkStart w:id="219" w:name="_Toc30252"/>
      <w:r>
        <w:rPr>
          <w:rFonts w:hint="eastAsia"/>
          <w:b/>
          <w:bCs/>
          <w:color w:val="000000"/>
          <w:sz w:val="36"/>
          <w:szCs w:val="36"/>
          <w:lang w:val="en-US" w:eastAsia="zh-CN"/>
        </w:rPr>
        <w:t>二、法定代表人身份证明及授权委托书</w:t>
      </w:r>
      <w:bookmarkEnd w:id="219"/>
    </w:p>
    <w:p w14:paraId="565DAE93">
      <w:pPr>
        <w:spacing w:line="360" w:lineRule="auto"/>
        <w:jc w:val="center"/>
        <w:rPr>
          <w:rFonts w:hint="eastAsia" w:ascii="宋体" w:hAnsi="宋体" w:eastAsia="宋体" w:cs="宋体"/>
          <w:sz w:val="28"/>
          <w:szCs w:val="20"/>
        </w:rPr>
      </w:pPr>
      <w:r>
        <w:rPr>
          <w:rFonts w:hint="eastAsia" w:ascii="宋体" w:hAnsi="宋体" w:eastAsia="宋体" w:cs="宋体"/>
          <w:sz w:val="28"/>
          <w:szCs w:val="20"/>
        </w:rPr>
        <w:t>（一）法定代表人身份证明</w:t>
      </w:r>
    </w:p>
    <w:p w14:paraId="5BC48325">
      <w:pPr>
        <w:spacing w:line="440" w:lineRule="exact"/>
        <w:rPr>
          <w:rFonts w:hint="eastAsia" w:ascii="宋体" w:hAnsi="宋体" w:eastAsia="宋体" w:cs="宋体"/>
          <w:szCs w:val="21"/>
        </w:rPr>
      </w:pPr>
    </w:p>
    <w:p w14:paraId="5D26873A">
      <w:pPr>
        <w:spacing w:line="360" w:lineRule="auto"/>
        <w:rPr>
          <w:rFonts w:hint="eastAsia" w:ascii="宋体" w:hAnsi="宋体" w:eastAsia="宋体" w:cs="宋体"/>
          <w:sz w:val="24"/>
        </w:rPr>
      </w:pPr>
      <w:r>
        <w:rPr>
          <w:rFonts w:hint="eastAsia" w:ascii="宋体" w:hAnsi="宋体" w:eastAsia="宋体" w:cs="宋体"/>
          <w:sz w:val="24"/>
          <w:lang w:val="en-US" w:eastAsia="zh-CN"/>
        </w:rPr>
        <w:t>申请人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C859556">
      <w:pPr>
        <w:spacing w:line="360" w:lineRule="auto"/>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31D238B">
      <w:pPr>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14:paraId="038BEFEC">
      <w:pPr>
        <w:spacing w:line="360" w:lineRule="auto"/>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14:paraId="68C707AB">
      <w:pPr>
        <w:spacing w:line="360" w:lineRule="auto"/>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3FA5DC67">
      <w:pPr>
        <w:spacing w:line="360" w:lineRule="auto"/>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（法定代表人签字</w:t>
      </w:r>
      <w:r>
        <w:rPr>
          <w:rFonts w:hint="eastAsia" w:ascii="宋体" w:hAnsi="宋体" w:eastAsia="宋体" w:cs="宋体"/>
          <w:bCs/>
          <w:sz w:val="24"/>
          <w:u w:val="single"/>
          <w:lang w:val="en-US" w:eastAsia="zh-CN"/>
        </w:rPr>
        <w:t>或盖章</w:t>
      </w:r>
      <w:r>
        <w:rPr>
          <w:rFonts w:hint="eastAsia" w:ascii="宋体" w:hAnsi="宋体" w:eastAsia="宋体" w:cs="宋体"/>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cs="宋体"/>
          <w:sz w:val="24"/>
          <w:lang w:val="en-US" w:eastAsia="zh-CN"/>
        </w:rPr>
        <w:t>申请</w:t>
      </w:r>
      <w:r>
        <w:rPr>
          <w:rFonts w:hint="eastAsia" w:ascii="宋体" w:hAnsi="宋体" w:eastAsia="宋体" w:cs="宋体"/>
          <w:sz w:val="24"/>
        </w:rPr>
        <w:t>人名称）的法定代表人。</w:t>
      </w:r>
    </w:p>
    <w:p w14:paraId="55AEE425">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14:paraId="49264DFD">
      <w:pPr>
        <w:spacing w:line="440" w:lineRule="exact"/>
        <w:rPr>
          <w:rFonts w:hint="eastAsia" w:ascii="宋体" w:hAnsi="宋体" w:eastAsia="宋体" w:cs="宋体"/>
          <w:sz w:val="24"/>
        </w:rPr>
      </w:pPr>
    </w:p>
    <w:p w14:paraId="02D5FFAF">
      <w:pPr>
        <w:spacing w:line="440" w:lineRule="exact"/>
        <w:ind w:firstLine="480" w:firstLineChars="200"/>
        <w:rPr>
          <w:rFonts w:hint="eastAsia" w:ascii="宋体" w:hAnsi="宋体" w:eastAsia="宋体" w:cs="宋体"/>
          <w:sz w:val="24"/>
        </w:rPr>
      </w:pPr>
      <w:r>
        <w:rPr>
          <w:rFonts w:hint="eastAsia" w:ascii="宋体" w:hAnsi="宋体" w:eastAsia="宋体" w:cs="宋体"/>
          <w:sz w:val="24"/>
        </w:rPr>
        <w:t>附：法定代表人身份证复印件。</w:t>
      </w:r>
    </w:p>
    <w:p w14:paraId="4CAB34FC">
      <w:pPr>
        <w:spacing w:line="200" w:lineRule="exact"/>
        <w:rPr>
          <w:rFonts w:hint="eastAsia" w:ascii="宋体" w:hAnsi="宋体" w:eastAsia="宋体" w:cs="宋体"/>
          <w:sz w:val="24"/>
        </w:rPr>
      </w:pPr>
    </w:p>
    <w:p w14:paraId="570627BA">
      <w:pPr>
        <w:spacing w:line="200" w:lineRule="exact"/>
        <w:rPr>
          <w:rFonts w:hint="eastAsia" w:ascii="宋体" w:hAnsi="宋体" w:eastAsia="宋体" w:cs="宋体"/>
          <w:sz w:val="24"/>
        </w:rPr>
      </w:pPr>
    </w:p>
    <w:p w14:paraId="650CE520">
      <w:pPr>
        <w:spacing w:line="239" w:lineRule="exact"/>
        <w:rPr>
          <w:rFonts w:hint="eastAsia" w:ascii="宋体" w:hAnsi="宋体" w:eastAsia="宋体" w:cs="宋体"/>
          <w:sz w:val="24"/>
        </w:rPr>
      </w:pPr>
    </w:p>
    <w:p w14:paraId="434E41C8">
      <w:pPr>
        <w:spacing w:line="440" w:lineRule="exact"/>
        <w:rPr>
          <w:rFonts w:hint="eastAsia" w:ascii="宋体" w:hAnsi="宋体" w:eastAsia="宋体" w:cs="宋体"/>
          <w:sz w:val="24"/>
        </w:rPr>
      </w:pPr>
    </w:p>
    <w:p w14:paraId="265ED998">
      <w:pPr>
        <w:spacing w:line="440" w:lineRule="exact"/>
        <w:rPr>
          <w:rFonts w:hint="eastAsia" w:ascii="宋体" w:hAnsi="宋体" w:eastAsia="宋体" w:cs="宋体"/>
          <w:sz w:val="24"/>
        </w:rPr>
      </w:pPr>
    </w:p>
    <w:p w14:paraId="2763C921">
      <w:pPr>
        <w:spacing w:line="440" w:lineRule="exact"/>
        <w:rPr>
          <w:rFonts w:hint="eastAsia" w:ascii="宋体" w:hAnsi="宋体" w:eastAsia="宋体" w:cs="宋体"/>
          <w:sz w:val="24"/>
        </w:rPr>
      </w:pPr>
    </w:p>
    <w:p w14:paraId="423CCB04">
      <w:pPr>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申请人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（盖单位章）</w:t>
      </w:r>
    </w:p>
    <w:p w14:paraId="2D1E4E5C">
      <w:pPr>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652C52A">
      <w:pPr>
        <w:spacing w:line="400" w:lineRule="exact"/>
        <w:rPr>
          <w:rFonts w:hint="eastAsia" w:ascii="宋体" w:hAnsi="宋体" w:eastAsia="宋体" w:cs="宋体"/>
          <w:sz w:val="24"/>
        </w:rPr>
      </w:pPr>
    </w:p>
    <w:p w14:paraId="753E6BF4">
      <w:pPr>
        <w:spacing w:line="400" w:lineRule="exact"/>
        <w:rPr>
          <w:rFonts w:hint="eastAsia" w:ascii="宋体" w:hAnsi="宋体" w:eastAsia="宋体" w:cs="宋体"/>
        </w:rPr>
      </w:pPr>
    </w:p>
    <w:p w14:paraId="5D3FACBA">
      <w:pPr>
        <w:spacing w:line="400" w:lineRule="exact"/>
        <w:rPr>
          <w:rFonts w:hint="eastAsia" w:ascii="宋体" w:hAnsi="宋体" w:eastAsia="宋体" w:cs="宋体"/>
        </w:rPr>
      </w:pPr>
    </w:p>
    <w:p w14:paraId="00F1F7B5">
      <w:pPr>
        <w:spacing w:line="400" w:lineRule="exact"/>
        <w:rPr>
          <w:rFonts w:hint="eastAsia" w:ascii="宋体" w:hAnsi="宋体" w:eastAsia="宋体" w:cs="宋体"/>
        </w:rPr>
      </w:pPr>
    </w:p>
    <w:p w14:paraId="5E2C5778">
      <w:pPr>
        <w:spacing w:line="276" w:lineRule="auto"/>
        <w:rPr>
          <w:rFonts w:hint="default" w:ascii="Times New Roman" w:hAnsi="Times New Roman" w:eastAsia="宋体" w:cs="Times New Roman"/>
          <w:szCs w:val="21"/>
        </w:rPr>
      </w:pPr>
      <w:r>
        <w:rPr>
          <w:rFonts w:hint="default" w:ascii="Times New Roman" w:hAnsi="Times New Roman" w:eastAsia="宋体" w:cs="Times New Roman"/>
          <w:szCs w:val="21"/>
        </w:rPr>
        <w:t>注：1.本身份证明需由</w:t>
      </w:r>
      <w:r>
        <w:rPr>
          <w:rFonts w:hint="default" w:ascii="Times New Roman" w:hAnsi="Times New Roman" w:eastAsia="宋体" w:cs="Times New Roman"/>
          <w:szCs w:val="21"/>
          <w:lang w:val="en-US" w:eastAsia="zh-CN"/>
        </w:rPr>
        <w:t>申请</w:t>
      </w:r>
      <w:r>
        <w:rPr>
          <w:rFonts w:hint="default" w:ascii="Times New Roman" w:hAnsi="Times New Roman" w:eastAsia="宋体" w:cs="Times New Roman"/>
          <w:szCs w:val="21"/>
        </w:rPr>
        <w:t>人加盖单位公章</w:t>
      </w:r>
      <w:r>
        <w:rPr>
          <w:rFonts w:hint="default" w:ascii="Times New Roman" w:hAnsi="Times New Roman" w:cs="Times New Roman"/>
          <w:szCs w:val="21"/>
          <w:lang w:val="en-US" w:eastAsia="zh-CN"/>
        </w:rPr>
        <w:t>并由法定代表签字或盖章</w:t>
      </w:r>
      <w:r>
        <w:rPr>
          <w:rFonts w:hint="default" w:ascii="Times New Roman" w:hAnsi="Times New Roman" w:eastAsia="宋体" w:cs="Times New Roman"/>
          <w:szCs w:val="21"/>
        </w:rPr>
        <w:t>。</w:t>
      </w:r>
    </w:p>
    <w:p w14:paraId="682EF2C8">
      <w:pPr>
        <w:spacing w:line="276" w:lineRule="auto"/>
        <w:rPr>
          <w:rFonts w:hint="eastAsia" w:ascii="宋体" w:hAnsi="宋体" w:eastAsia="宋体" w:cs="宋体"/>
          <w:szCs w:val="21"/>
        </w:rPr>
      </w:pPr>
    </w:p>
    <w:p w14:paraId="008B4D8A">
      <w:pPr>
        <w:rPr>
          <w:rFonts w:hint="eastAsia" w:ascii="宋体" w:hAnsi="宋体" w:eastAsia="宋体" w:cs="宋体"/>
          <w:sz w:val="28"/>
          <w:szCs w:val="28"/>
        </w:rPr>
      </w:pPr>
    </w:p>
    <w:p w14:paraId="65069547">
      <w:pPr>
        <w:rPr>
          <w:rFonts w:hint="eastAsia" w:ascii="宋体" w:hAnsi="宋体" w:eastAsia="宋体" w:cs="宋体"/>
          <w:sz w:val="28"/>
          <w:szCs w:val="28"/>
        </w:rPr>
      </w:pPr>
    </w:p>
    <w:p w14:paraId="1C27ED38">
      <w:pPr>
        <w:spacing w:line="440" w:lineRule="exact"/>
        <w:jc w:val="center"/>
        <w:rPr>
          <w:rFonts w:hint="eastAsia" w:ascii="宋体" w:hAnsi="宋体" w:eastAsia="宋体" w:cs="宋体"/>
          <w:sz w:val="28"/>
          <w:szCs w:val="20"/>
          <w:lang w:eastAsia="zh-Hans"/>
        </w:rPr>
      </w:pPr>
      <w:bookmarkStart w:id="220" w:name="_Toc152042581"/>
      <w:bookmarkStart w:id="221" w:name="_Toc152045792"/>
      <w:bookmarkStart w:id="222" w:name="_Toc144974861"/>
      <w:r>
        <w:rPr>
          <w:rFonts w:hint="eastAsia" w:ascii="宋体" w:hAnsi="宋体" w:eastAsia="宋体" w:cs="宋体"/>
          <w:sz w:val="28"/>
          <w:szCs w:val="20"/>
        </w:rPr>
        <w:t>（二）授权委托书</w:t>
      </w:r>
      <w:bookmarkEnd w:id="220"/>
      <w:bookmarkEnd w:id="221"/>
      <w:bookmarkEnd w:id="222"/>
      <w:r>
        <w:rPr>
          <w:rFonts w:hint="eastAsia" w:ascii="宋体" w:hAnsi="宋体" w:eastAsia="宋体" w:cs="宋体"/>
          <w:sz w:val="28"/>
          <w:szCs w:val="20"/>
          <w:lang w:eastAsia="zh-Hans"/>
        </w:rPr>
        <w:t>（如有）</w:t>
      </w:r>
    </w:p>
    <w:p w14:paraId="51748B09">
      <w:pPr>
        <w:spacing w:line="440" w:lineRule="exact"/>
        <w:rPr>
          <w:rFonts w:hint="eastAsia" w:ascii="宋体" w:hAnsi="宋体" w:eastAsia="宋体" w:cs="宋体"/>
          <w:szCs w:val="21"/>
        </w:rPr>
      </w:pPr>
    </w:p>
    <w:p w14:paraId="1247AD25">
      <w:pPr>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申请人</w:t>
      </w:r>
      <w:r>
        <w:rPr>
          <w:rFonts w:hint="eastAsia" w:ascii="宋体" w:hAnsi="宋体" w:eastAsia="宋体" w:cs="宋体"/>
          <w:sz w:val="24"/>
        </w:rPr>
        <w:t>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（姓名）为我方代理人。代理人根据授权，以我方名义签署、澄清确认、递交、撤回、修改</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lang w:val="en-US" w:eastAsia="zh-CN"/>
        </w:rPr>
        <w:t>资格文件</w:t>
      </w:r>
      <w:r>
        <w:rPr>
          <w:rFonts w:hint="eastAsia" w:ascii="宋体" w:hAnsi="宋体" w:cs="宋体"/>
          <w:sz w:val="24"/>
          <w:lang w:val="en-US" w:eastAsia="zh-CN"/>
        </w:rPr>
        <w:t>并</w:t>
      </w:r>
      <w:r>
        <w:rPr>
          <w:rFonts w:hint="eastAsia" w:ascii="宋体" w:hAnsi="宋体" w:eastAsia="宋体" w:cs="宋体"/>
          <w:sz w:val="24"/>
        </w:rPr>
        <w:t>处理有关事宜，其法律后果由我方承担。</w:t>
      </w:r>
    </w:p>
    <w:p w14:paraId="5D0E9D26">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14:paraId="74D3CC41">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15B6803E">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附：法定代表人和委托代理人的身份证复印件</w:t>
      </w:r>
    </w:p>
    <w:p w14:paraId="1406B0D0">
      <w:pPr>
        <w:spacing w:line="440" w:lineRule="exact"/>
        <w:ind w:firstLine="480" w:firstLineChars="200"/>
        <w:rPr>
          <w:rFonts w:hint="eastAsia" w:ascii="宋体" w:hAnsi="宋体" w:eastAsia="宋体" w:cs="宋体"/>
          <w:sz w:val="24"/>
        </w:rPr>
      </w:pPr>
    </w:p>
    <w:p w14:paraId="71112976">
      <w:pPr>
        <w:spacing w:line="440" w:lineRule="exact"/>
        <w:rPr>
          <w:rFonts w:hint="eastAsia" w:ascii="宋体" w:hAnsi="宋体" w:eastAsia="宋体" w:cs="宋体"/>
          <w:sz w:val="24"/>
        </w:rPr>
      </w:pPr>
    </w:p>
    <w:p w14:paraId="31C3D1DF">
      <w:pPr>
        <w:spacing w:line="440" w:lineRule="exact"/>
        <w:rPr>
          <w:rFonts w:hint="eastAsia" w:ascii="宋体" w:hAnsi="宋体" w:eastAsia="宋体" w:cs="宋体"/>
          <w:sz w:val="24"/>
        </w:rPr>
      </w:pPr>
    </w:p>
    <w:p w14:paraId="5F636CA9">
      <w:pPr>
        <w:keepNext w:val="0"/>
        <w:keepLines w:val="0"/>
        <w:pageBreakBefore w:val="0"/>
        <w:widowControl w:val="0"/>
        <w:kinsoku/>
        <w:wordWrap/>
        <w:overflowPunct/>
        <w:topLinePunct/>
        <w:autoSpaceDE/>
        <w:autoSpaceDN/>
        <w:bidi w:val="0"/>
        <w:adjustRightInd/>
        <w:snapToGrid/>
        <w:spacing w:line="360" w:lineRule="auto"/>
        <w:ind w:firstLine="4320" w:firstLineChars="1800"/>
        <w:textAlignment w:val="auto"/>
        <w:rPr>
          <w:rFonts w:hint="eastAsia" w:ascii="宋体" w:hAnsi="宋体" w:eastAsia="宋体" w:cs="宋体"/>
          <w:sz w:val="24"/>
        </w:rPr>
      </w:pPr>
      <w:r>
        <w:rPr>
          <w:rFonts w:hint="eastAsia" w:ascii="宋体" w:hAnsi="宋体" w:eastAsia="宋体" w:cs="宋体"/>
          <w:sz w:val="24"/>
          <w:lang w:val="en-US" w:eastAsia="zh-CN"/>
        </w:rPr>
        <w:t>申请人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（盖单位章）</w:t>
      </w:r>
    </w:p>
    <w:p w14:paraId="68649401">
      <w:pPr>
        <w:keepNext w:val="0"/>
        <w:keepLines w:val="0"/>
        <w:pageBreakBefore w:val="0"/>
        <w:widowControl w:val="0"/>
        <w:kinsoku/>
        <w:wordWrap/>
        <w:overflowPunct/>
        <w:topLinePunct/>
        <w:autoSpaceDE/>
        <w:autoSpaceDN/>
        <w:bidi w:val="0"/>
        <w:adjustRightInd/>
        <w:snapToGrid/>
        <w:spacing w:line="360" w:lineRule="auto"/>
        <w:ind w:firstLine="4320" w:firstLineChars="1800"/>
        <w:jc w:val="left"/>
        <w:textAlignment w:val="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r>
        <w:rPr>
          <w:rFonts w:hint="eastAsia" w:ascii="宋体" w:hAnsi="宋体" w:eastAsia="宋体" w:cs="宋体"/>
          <w:sz w:val="24"/>
          <w:lang w:eastAsia="zh-Hans"/>
        </w:rPr>
        <w:t>或盖章</w:t>
      </w:r>
      <w:r>
        <w:rPr>
          <w:rFonts w:hint="eastAsia" w:ascii="宋体" w:hAnsi="宋体" w:eastAsia="宋体" w:cs="宋体"/>
          <w:sz w:val="24"/>
        </w:rPr>
        <w:t>）</w:t>
      </w:r>
    </w:p>
    <w:p w14:paraId="7827F9D3">
      <w:pPr>
        <w:keepNext w:val="0"/>
        <w:keepLines w:val="0"/>
        <w:pageBreakBefore w:val="0"/>
        <w:widowControl w:val="0"/>
        <w:kinsoku/>
        <w:wordWrap/>
        <w:overflowPunct/>
        <w:topLinePunct/>
        <w:autoSpaceDE/>
        <w:autoSpaceDN/>
        <w:bidi w:val="0"/>
        <w:adjustRightInd/>
        <w:snapToGrid/>
        <w:spacing w:line="360" w:lineRule="auto"/>
        <w:ind w:firstLine="4320" w:firstLineChars="1800"/>
        <w:textAlignment w:val="auto"/>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6CDAED7F">
      <w:pPr>
        <w:keepNext w:val="0"/>
        <w:keepLines w:val="0"/>
        <w:pageBreakBefore w:val="0"/>
        <w:widowControl w:val="0"/>
        <w:kinsoku/>
        <w:wordWrap/>
        <w:overflowPunct/>
        <w:topLinePunct/>
        <w:autoSpaceDE/>
        <w:autoSpaceDN/>
        <w:bidi w:val="0"/>
        <w:adjustRightInd/>
        <w:snapToGrid/>
        <w:spacing w:line="360" w:lineRule="auto"/>
        <w:ind w:firstLine="4320" w:firstLineChars="1800"/>
        <w:jc w:val="left"/>
        <w:textAlignment w:val="auto"/>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r>
        <w:rPr>
          <w:rFonts w:hint="eastAsia" w:ascii="宋体" w:hAnsi="宋体" w:eastAsia="宋体" w:cs="宋体"/>
          <w:sz w:val="24"/>
          <w:lang w:eastAsia="zh-Hans"/>
        </w:rPr>
        <w:t>或盖章</w:t>
      </w:r>
      <w:r>
        <w:rPr>
          <w:rFonts w:hint="eastAsia" w:ascii="宋体" w:hAnsi="宋体" w:eastAsia="宋体" w:cs="宋体"/>
          <w:sz w:val="24"/>
        </w:rPr>
        <w:t>）</w:t>
      </w:r>
    </w:p>
    <w:p w14:paraId="6E75B0A4">
      <w:pPr>
        <w:keepNext w:val="0"/>
        <w:keepLines w:val="0"/>
        <w:pageBreakBefore w:val="0"/>
        <w:widowControl w:val="0"/>
        <w:kinsoku/>
        <w:wordWrap/>
        <w:overflowPunct/>
        <w:topLinePunct/>
        <w:autoSpaceDE/>
        <w:autoSpaceDN/>
        <w:bidi w:val="0"/>
        <w:adjustRightInd/>
        <w:snapToGrid/>
        <w:spacing w:line="360" w:lineRule="auto"/>
        <w:ind w:firstLine="4320" w:firstLineChars="1800"/>
        <w:textAlignment w:val="auto"/>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64A230D0">
      <w:pPr>
        <w:keepNext w:val="0"/>
        <w:keepLines w:val="0"/>
        <w:pageBreakBefore w:val="0"/>
        <w:widowControl w:val="0"/>
        <w:kinsoku/>
        <w:wordWrap/>
        <w:overflowPunct/>
        <w:topLinePunct/>
        <w:autoSpaceDE/>
        <w:autoSpaceDN/>
        <w:bidi w:val="0"/>
        <w:adjustRightInd/>
        <w:snapToGrid/>
        <w:spacing w:line="360" w:lineRule="auto"/>
        <w:ind w:left="418" w:leftChars="199" w:firstLine="4560" w:firstLineChars="1900"/>
        <w:jc w:val="left"/>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E03083B">
      <w:pPr>
        <w:rPr>
          <w:rFonts w:hint="eastAsia" w:ascii="宋体" w:hAnsi="宋体" w:eastAsia="宋体" w:cs="宋体"/>
          <w:sz w:val="28"/>
          <w:szCs w:val="28"/>
        </w:rPr>
      </w:pPr>
    </w:p>
    <w:p w14:paraId="520CA187">
      <w:pPr>
        <w:rPr>
          <w:rFonts w:hint="eastAsia" w:ascii="宋体" w:hAnsi="宋体" w:eastAsia="宋体" w:cs="宋体"/>
          <w:sz w:val="28"/>
          <w:szCs w:val="28"/>
        </w:rPr>
      </w:pPr>
    </w:p>
    <w:p w14:paraId="269A6902">
      <w:pPr>
        <w:rPr>
          <w:rFonts w:hint="eastAsia" w:ascii="宋体" w:hAnsi="宋体" w:eastAsia="宋体" w:cs="宋体"/>
          <w:sz w:val="28"/>
          <w:szCs w:val="28"/>
        </w:rPr>
      </w:pPr>
    </w:p>
    <w:p w14:paraId="141E9DEC">
      <w:pPr>
        <w:spacing w:line="320" w:lineRule="exact"/>
        <w:rPr>
          <w:rFonts w:hint="default" w:ascii="Times New Roman" w:hAnsi="Times New Roman" w:eastAsia="宋体" w:cs="Times New Roman"/>
          <w:szCs w:val="21"/>
        </w:rPr>
      </w:pPr>
      <w:r>
        <w:rPr>
          <w:rFonts w:hint="default" w:ascii="Times New Roman" w:hAnsi="Times New Roman" w:eastAsia="宋体" w:cs="Times New Roman"/>
          <w:szCs w:val="21"/>
        </w:rPr>
        <w:t>注：1.本授权委托书需由</w:t>
      </w:r>
      <w:r>
        <w:rPr>
          <w:rFonts w:hint="default" w:ascii="Times New Roman" w:hAnsi="Times New Roman" w:eastAsia="宋体" w:cs="Times New Roman"/>
          <w:szCs w:val="21"/>
          <w:lang w:val="en-US" w:eastAsia="zh-CN"/>
        </w:rPr>
        <w:t>申请</w:t>
      </w:r>
      <w:r>
        <w:rPr>
          <w:rFonts w:hint="default" w:ascii="Times New Roman" w:hAnsi="Times New Roman" w:eastAsia="宋体" w:cs="Times New Roman"/>
          <w:szCs w:val="21"/>
        </w:rPr>
        <w:t>人加盖单位公章并由其法定代表人和委托代理人签字</w:t>
      </w:r>
      <w:r>
        <w:rPr>
          <w:rFonts w:hint="default" w:ascii="Times New Roman" w:hAnsi="Times New Roman" w:eastAsia="宋体" w:cs="Times New Roman"/>
          <w:szCs w:val="21"/>
          <w:lang w:val="en-US" w:eastAsia="zh-CN"/>
        </w:rPr>
        <w:t>或盖章</w:t>
      </w:r>
      <w:r>
        <w:rPr>
          <w:rFonts w:hint="default" w:ascii="Times New Roman" w:hAnsi="Times New Roman" w:eastAsia="宋体" w:cs="Times New Roman"/>
          <w:szCs w:val="21"/>
        </w:rPr>
        <w:t>。</w:t>
      </w:r>
    </w:p>
    <w:p w14:paraId="6A9726CF">
      <w:pPr>
        <w:spacing w:line="3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2.如果由</w:t>
      </w:r>
      <w:r>
        <w:rPr>
          <w:rFonts w:hint="default" w:ascii="Times New Roman" w:hAnsi="Times New Roman" w:eastAsia="宋体" w:cs="Times New Roman"/>
          <w:szCs w:val="21"/>
          <w:lang w:val="en-US" w:eastAsia="zh-CN"/>
        </w:rPr>
        <w:t>申请</w:t>
      </w:r>
      <w:r>
        <w:rPr>
          <w:rFonts w:hint="default" w:ascii="Times New Roman" w:hAnsi="Times New Roman" w:eastAsia="宋体" w:cs="Times New Roman"/>
          <w:szCs w:val="21"/>
        </w:rPr>
        <w:t>人的法定代表人亲自签署报价文件，则不需提交授权委托书。</w:t>
      </w:r>
    </w:p>
    <w:bookmarkEnd w:id="215"/>
    <w:bookmarkEnd w:id="216"/>
    <w:bookmarkEnd w:id="217"/>
    <w:bookmarkEnd w:id="218"/>
    <w:p w14:paraId="6E29E180">
      <w:pPr>
        <w:spacing w:line="320" w:lineRule="exact"/>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委托代理人不得同时为两家及以上不同单位递交本次资格审查文件，委托代理人需提供近六个月由申请人单位为其缴纳的社保缴纳证明，证明材料需含社保部门鲜章或有效电子签章</w:t>
      </w:r>
      <w:r>
        <w:rPr>
          <w:rFonts w:hint="default" w:ascii="Times New Roman" w:hAnsi="Times New Roman" w:eastAsia="宋体" w:cs="Times New Roman"/>
          <w:szCs w:val="21"/>
          <w:lang w:val="en-US" w:eastAsia="zh-CN"/>
        </w:rPr>
        <w:t>。</w:t>
      </w:r>
    </w:p>
    <w:p w14:paraId="13887A42">
      <w:pPr>
        <w:spacing w:line="320" w:lineRule="exact"/>
        <w:rPr>
          <w:rFonts w:hint="default" w:ascii="Times New Roman" w:hAnsi="Times New Roman" w:eastAsia="宋体" w:cs="Times New Roman"/>
          <w:szCs w:val="21"/>
          <w:lang w:val="en-US" w:eastAsia="zh-CN"/>
        </w:rPr>
        <w:sectPr>
          <w:pgSz w:w="11900" w:h="16840"/>
          <w:pgMar w:top="1701" w:right="1417" w:bottom="1701" w:left="1417" w:header="1417" w:footer="1417" w:gutter="0"/>
          <w:lnNumType w:countBy="0" w:distance="360"/>
          <w:pgNumType w:fmt="numberInDash"/>
          <w:cols w:space="720" w:num="1"/>
          <w:docGrid w:linePitch="360" w:charSpace="0"/>
        </w:sectPr>
      </w:pPr>
    </w:p>
    <w:p w14:paraId="023911F4">
      <w:pPr>
        <w:numPr>
          <w:ilvl w:val="0"/>
          <w:numId w:val="0"/>
        </w:numPr>
        <w:spacing w:beforeLines="0" w:afterLines="0"/>
        <w:jc w:val="both"/>
        <w:rPr>
          <w:rFonts w:hint="eastAsia" w:ascii="Times New Roman" w:hAnsi="Times New Roman" w:cs="Times New Roman"/>
          <w:color w:val="000000"/>
          <w:sz w:val="24"/>
          <w:szCs w:val="24"/>
        </w:rPr>
      </w:pPr>
    </w:p>
    <w:p w14:paraId="7CCBA6F9">
      <w:pPr>
        <w:numPr>
          <w:ilvl w:val="0"/>
          <w:numId w:val="0"/>
        </w:numPr>
        <w:spacing w:beforeLines="0" w:afterLines="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附表3：</w:t>
      </w:r>
    </w:p>
    <w:p w14:paraId="4885712E">
      <w:pPr>
        <w:pStyle w:val="18"/>
        <w:keepNext/>
        <w:keepLines/>
        <w:spacing w:before="0" w:beforeLines="0" w:after="360" w:afterLines="0"/>
        <w:ind w:left="1200"/>
        <w:rPr>
          <w:rFonts w:hint="eastAsia"/>
          <w:b/>
          <w:bCs/>
          <w:color w:val="000000"/>
          <w:sz w:val="36"/>
          <w:szCs w:val="36"/>
        </w:rPr>
      </w:pPr>
      <w:bookmarkStart w:id="223" w:name="bookmark64"/>
      <w:bookmarkStart w:id="224" w:name="bookmark65"/>
      <w:bookmarkStart w:id="225" w:name="bookmark66"/>
      <w:bookmarkStart w:id="226" w:name="_Toc30707"/>
      <w:bookmarkStart w:id="227" w:name="_Toc14001"/>
      <w:r>
        <w:rPr>
          <w:rFonts w:hint="eastAsia"/>
          <w:b/>
          <w:bCs/>
          <w:color w:val="000000"/>
          <w:sz w:val="36"/>
          <w:szCs w:val="36"/>
          <w:lang w:val="en-US" w:eastAsia="zh-CN"/>
        </w:rPr>
        <w:t>三、</w:t>
      </w:r>
      <w:r>
        <w:rPr>
          <w:rFonts w:hint="eastAsia"/>
          <w:b/>
          <w:bCs/>
          <w:color w:val="000000"/>
          <w:sz w:val="36"/>
          <w:szCs w:val="36"/>
        </w:rPr>
        <w:t>申请人一般情况表（资质、资格文件）</w:t>
      </w:r>
      <w:bookmarkEnd w:id="223"/>
      <w:bookmarkEnd w:id="224"/>
      <w:bookmarkEnd w:id="225"/>
      <w:bookmarkEnd w:id="226"/>
      <w:bookmarkEnd w:id="227"/>
    </w:p>
    <w:tbl>
      <w:tblPr>
        <w:tblStyle w:val="1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948"/>
        <w:gridCol w:w="901"/>
        <w:gridCol w:w="1631"/>
        <w:gridCol w:w="730"/>
        <w:gridCol w:w="1091"/>
        <w:gridCol w:w="2770"/>
      </w:tblGrid>
      <w:tr w14:paraId="2D14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0B50D10C">
            <w:pPr>
              <w:pStyle w:val="19"/>
              <w:spacing w:beforeLines="0" w:afterLines="0" w:line="240" w:lineRule="auto"/>
              <w:ind w:firstLine="420"/>
              <w:rPr>
                <w:rFonts w:hint="eastAsia"/>
                <w:color w:val="000000"/>
                <w:sz w:val="21"/>
                <w:szCs w:val="21"/>
              </w:rPr>
            </w:pPr>
            <w:r>
              <w:rPr>
                <w:rFonts w:hint="eastAsia"/>
                <w:color w:val="000000"/>
                <w:sz w:val="21"/>
                <w:szCs w:val="21"/>
              </w:rPr>
              <w:t>申请人名称</w:t>
            </w:r>
          </w:p>
        </w:tc>
        <w:tc>
          <w:tcPr>
            <w:tcW w:w="7022" w:type="dxa"/>
            <w:gridSpan w:val="5"/>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C31B474">
            <w:pPr>
              <w:spacing w:beforeLines="0" w:afterLines="0"/>
              <w:jc w:val="center"/>
              <w:rPr>
                <w:rFonts w:hint="default"/>
                <w:color w:val="000000"/>
                <w:sz w:val="21"/>
                <w:szCs w:val="21"/>
              </w:rPr>
            </w:pPr>
          </w:p>
        </w:tc>
      </w:tr>
      <w:tr w14:paraId="3514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2A79722">
            <w:pPr>
              <w:pStyle w:val="19"/>
              <w:spacing w:beforeLines="0" w:afterLines="0" w:line="240" w:lineRule="auto"/>
              <w:ind w:firstLine="0"/>
              <w:jc w:val="center"/>
              <w:rPr>
                <w:rFonts w:hint="eastAsia"/>
                <w:color w:val="000000"/>
                <w:sz w:val="21"/>
                <w:szCs w:val="21"/>
              </w:rPr>
            </w:pPr>
            <w:r>
              <w:rPr>
                <w:rFonts w:hint="eastAsia"/>
                <w:color w:val="000000"/>
                <w:sz w:val="21"/>
                <w:szCs w:val="21"/>
              </w:rPr>
              <w:t>注册地址</w:t>
            </w:r>
          </w:p>
        </w:tc>
        <w:tc>
          <w:tcPr>
            <w:tcW w:w="3216" w:type="dxa"/>
            <w:gridSpan w:val="3"/>
            <w:tcBorders>
              <w:top w:val="single" w:color="auto" w:sz="4" w:space="0"/>
              <w:left w:val="single" w:color="auto" w:sz="4" w:space="0"/>
              <w:bottom w:val="nil"/>
              <w:right w:val="nil"/>
              <w:tl2br w:val="nil"/>
              <w:tr2bl w:val="nil"/>
            </w:tcBorders>
            <w:shd w:val="clear" w:color="auto" w:fill="FFFFFF"/>
            <w:noWrap w:val="0"/>
            <w:vAlign w:val="center"/>
          </w:tcPr>
          <w:p w14:paraId="63238577">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3C22D54">
            <w:pPr>
              <w:pStyle w:val="19"/>
              <w:spacing w:beforeLines="0" w:afterLines="0" w:line="240" w:lineRule="auto"/>
              <w:ind w:firstLine="0"/>
              <w:jc w:val="center"/>
              <w:rPr>
                <w:rFonts w:hint="eastAsia"/>
                <w:color w:val="000000"/>
                <w:sz w:val="21"/>
                <w:szCs w:val="21"/>
              </w:rPr>
            </w:pPr>
            <w:r>
              <w:rPr>
                <w:rFonts w:hint="eastAsia"/>
                <w:color w:val="000000"/>
                <w:sz w:val="21"/>
                <w:szCs w:val="21"/>
              </w:rPr>
              <w:t>邮政编码</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1C7543A">
            <w:pPr>
              <w:spacing w:beforeLines="0" w:afterLines="0"/>
              <w:jc w:val="center"/>
              <w:rPr>
                <w:rFonts w:hint="default"/>
                <w:color w:val="000000"/>
                <w:sz w:val="21"/>
                <w:szCs w:val="21"/>
              </w:rPr>
            </w:pPr>
          </w:p>
        </w:tc>
      </w:tr>
      <w:tr w14:paraId="4F17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2CBAAB7C">
            <w:pPr>
              <w:pStyle w:val="19"/>
              <w:spacing w:beforeLines="0" w:afterLines="0" w:line="240" w:lineRule="auto"/>
              <w:ind w:firstLine="0"/>
              <w:jc w:val="center"/>
              <w:rPr>
                <w:rFonts w:hint="eastAsia"/>
                <w:color w:val="000000"/>
                <w:sz w:val="21"/>
                <w:szCs w:val="21"/>
              </w:rPr>
            </w:pPr>
            <w:r>
              <w:rPr>
                <w:rFonts w:hint="eastAsia"/>
                <w:color w:val="000000"/>
                <w:sz w:val="21"/>
                <w:szCs w:val="21"/>
              </w:rPr>
              <w:t>联系方式</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6C58352B">
            <w:pPr>
              <w:pStyle w:val="19"/>
              <w:spacing w:beforeLines="0" w:afterLines="0" w:line="240" w:lineRule="auto"/>
              <w:ind w:firstLine="0"/>
              <w:jc w:val="center"/>
              <w:rPr>
                <w:rFonts w:hint="eastAsia"/>
                <w:color w:val="000000"/>
                <w:sz w:val="21"/>
                <w:szCs w:val="21"/>
              </w:rPr>
            </w:pPr>
            <w:r>
              <w:rPr>
                <w:rFonts w:hint="eastAsia"/>
                <w:color w:val="000000"/>
                <w:sz w:val="21"/>
                <w:szCs w:val="21"/>
              </w:rPr>
              <w:t>联系人</w:t>
            </w:r>
          </w:p>
        </w:tc>
        <w:tc>
          <w:tcPr>
            <w:tcW w:w="2328" w:type="dxa"/>
            <w:gridSpan w:val="2"/>
            <w:tcBorders>
              <w:top w:val="single" w:color="auto" w:sz="4" w:space="0"/>
              <w:left w:val="single" w:color="auto" w:sz="4" w:space="0"/>
              <w:bottom w:val="nil"/>
              <w:right w:val="nil"/>
              <w:tl2br w:val="nil"/>
              <w:tr2bl w:val="nil"/>
            </w:tcBorders>
            <w:shd w:val="clear" w:color="auto" w:fill="FFFFFF"/>
            <w:noWrap w:val="0"/>
            <w:vAlign w:val="center"/>
          </w:tcPr>
          <w:p w14:paraId="36C9836B">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0AE0124">
            <w:pPr>
              <w:pStyle w:val="19"/>
              <w:spacing w:beforeLines="0" w:afterLines="0" w:line="240" w:lineRule="auto"/>
              <w:ind w:firstLine="0"/>
              <w:jc w:val="center"/>
              <w:rPr>
                <w:rFonts w:hint="eastAsia"/>
                <w:color w:val="000000"/>
                <w:sz w:val="21"/>
                <w:szCs w:val="21"/>
              </w:rPr>
            </w:pPr>
            <w:r>
              <w:rPr>
                <w:rFonts w:hint="eastAsia"/>
                <w:color w:val="000000"/>
                <w:sz w:val="21"/>
                <w:szCs w:val="21"/>
              </w:rPr>
              <w:t>电话</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6431FBB">
            <w:pPr>
              <w:spacing w:beforeLines="0" w:afterLines="0"/>
              <w:jc w:val="center"/>
              <w:rPr>
                <w:rFonts w:hint="default"/>
                <w:color w:val="000000"/>
                <w:sz w:val="21"/>
                <w:szCs w:val="21"/>
              </w:rPr>
            </w:pPr>
          </w:p>
        </w:tc>
      </w:tr>
      <w:tr w14:paraId="2343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jc w:val="center"/>
        </w:trPr>
        <w:tc>
          <w:tcPr>
            <w:tcW w:w="1920" w:type="dxa"/>
            <w:vMerge w:val="continue"/>
            <w:tcBorders>
              <w:top w:val="nil"/>
              <w:left w:val="single" w:color="auto" w:sz="4" w:space="0"/>
              <w:bottom w:val="nil"/>
              <w:right w:val="nil"/>
              <w:tl2br w:val="nil"/>
              <w:tr2bl w:val="nil"/>
            </w:tcBorders>
            <w:shd w:val="clear" w:color="auto" w:fill="FFFFFF"/>
            <w:noWrap w:val="0"/>
            <w:vAlign w:val="center"/>
          </w:tcPr>
          <w:p w14:paraId="2F5AE2A3">
            <w:pPr>
              <w:spacing w:beforeLines="0" w:afterLines="0"/>
              <w:jc w:val="center"/>
              <w:rPr>
                <w:rFonts w:hint="default"/>
                <w:color w:val="000000"/>
                <w:sz w:val="21"/>
                <w:szCs w:val="21"/>
              </w:rPr>
            </w:pP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5C4BF7B5">
            <w:pPr>
              <w:pStyle w:val="19"/>
              <w:spacing w:before="80" w:beforeLines="0" w:afterLines="0" w:line="240" w:lineRule="auto"/>
              <w:ind w:firstLine="0"/>
              <w:jc w:val="center"/>
              <w:rPr>
                <w:rFonts w:hint="eastAsia"/>
                <w:color w:val="000000"/>
                <w:sz w:val="21"/>
                <w:szCs w:val="21"/>
              </w:rPr>
            </w:pPr>
            <w:r>
              <w:rPr>
                <w:rFonts w:hint="eastAsia"/>
                <w:color w:val="000000"/>
                <w:sz w:val="21"/>
                <w:szCs w:val="21"/>
              </w:rPr>
              <w:t>传真</w:t>
            </w:r>
          </w:p>
        </w:tc>
        <w:tc>
          <w:tcPr>
            <w:tcW w:w="2328" w:type="dxa"/>
            <w:gridSpan w:val="2"/>
            <w:tcBorders>
              <w:top w:val="single" w:color="auto" w:sz="4" w:space="0"/>
              <w:left w:val="single" w:color="auto" w:sz="4" w:space="0"/>
              <w:bottom w:val="nil"/>
              <w:right w:val="nil"/>
              <w:tl2br w:val="nil"/>
              <w:tr2bl w:val="nil"/>
            </w:tcBorders>
            <w:shd w:val="clear" w:color="auto" w:fill="FFFFFF"/>
            <w:noWrap w:val="0"/>
            <w:vAlign w:val="center"/>
          </w:tcPr>
          <w:p w14:paraId="038ED1D2">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7C6BACE3">
            <w:pPr>
              <w:pStyle w:val="19"/>
              <w:spacing w:beforeLines="0" w:afterLines="0" w:line="240" w:lineRule="auto"/>
              <w:ind w:firstLine="0"/>
              <w:jc w:val="center"/>
              <w:rPr>
                <w:rFonts w:hint="eastAsia"/>
                <w:color w:val="000000"/>
                <w:sz w:val="21"/>
                <w:szCs w:val="21"/>
              </w:rPr>
            </w:pPr>
            <w:r>
              <w:rPr>
                <w:rFonts w:hint="eastAsia"/>
                <w:color w:val="000000"/>
                <w:sz w:val="21"/>
                <w:szCs w:val="21"/>
              </w:rPr>
              <w:t>电子邮件</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67AD559">
            <w:pPr>
              <w:spacing w:beforeLines="0" w:afterLines="0"/>
              <w:jc w:val="center"/>
              <w:rPr>
                <w:rFonts w:hint="default"/>
                <w:color w:val="000000"/>
                <w:sz w:val="21"/>
                <w:szCs w:val="21"/>
              </w:rPr>
            </w:pPr>
          </w:p>
        </w:tc>
      </w:tr>
      <w:tr w14:paraId="1F18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030E2B60">
            <w:pPr>
              <w:pStyle w:val="19"/>
              <w:spacing w:beforeLines="0" w:afterLines="0" w:line="240" w:lineRule="auto"/>
              <w:ind w:firstLine="0"/>
              <w:jc w:val="center"/>
              <w:rPr>
                <w:rFonts w:hint="eastAsia"/>
                <w:color w:val="000000"/>
                <w:sz w:val="21"/>
                <w:szCs w:val="21"/>
              </w:rPr>
            </w:pPr>
            <w:r>
              <w:rPr>
                <w:rFonts w:hint="eastAsia"/>
                <w:color w:val="000000"/>
                <w:sz w:val="21"/>
                <w:szCs w:val="21"/>
              </w:rPr>
              <w:t>法定代表人</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0360155F">
            <w:pPr>
              <w:pStyle w:val="19"/>
              <w:spacing w:beforeLines="0" w:afterLines="0" w:line="240" w:lineRule="auto"/>
              <w:ind w:firstLine="0"/>
              <w:jc w:val="center"/>
              <w:rPr>
                <w:rFonts w:hint="eastAsia"/>
                <w:color w:val="000000"/>
                <w:sz w:val="21"/>
                <w:szCs w:val="21"/>
              </w:rPr>
            </w:pPr>
            <w:r>
              <w:rPr>
                <w:rFonts w:hint="eastAsia"/>
                <w:color w:val="000000"/>
                <w:sz w:val="21"/>
                <w:szCs w:val="21"/>
              </w:rPr>
              <w:t>姓名</w:t>
            </w:r>
          </w:p>
        </w:tc>
        <w:tc>
          <w:tcPr>
            <w:tcW w:w="2328"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E4AF768">
            <w:pPr>
              <w:pStyle w:val="19"/>
              <w:spacing w:beforeLines="0" w:afterLines="0" w:line="240" w:lineRule="auto"/>
              <w:ind w:firstLine="0"/>
              <w:jc w:val="center"/>
              <w:rPr>
                <w:rFonts w:hint="eastAsia"/>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08678B70">
            <w:pPr>
              <w:spacing w:beforeLines="0" w:afterLines="0"/>
              <w:jc w:val="center"/>
              <w:rPr>
                <w:rFonts w:hint="default"/>
                <w:color w:val="000000"/>
                <w:sz w:val="21"/>
                <w:szCs w:val="21"/>
              </w:rPr>
            </w:pPr>
            <w:r>
              <w:rPr>
                <w:rFonts w:hint="eastAsia"/>
                <w:color w:val="000000"/>
                <w:sz w:val="21"/>
                <w:szCs w:val="21"/>
              </w:rPr>
              <w:t>电话</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DFED555">
            <w:pPr>
              <w:spacing w:beforeLines="0" w:afterLines="0"/>
              <w:jc w:val="center"/>
              <w:rPr>
                <w:rFonts w:hint="default"/>
                <w:color w:val="000000"/>
                <w:sz w:val="21"/>
                <w:szCs w:val="21"/>
              </w:rPr>
            </w:pPr>
          </w:p>
        </w:tc>
      </w:tr>
      <w:tr w14:paraId="616A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6F004C1D">
            <w:pPr>
              <w:pStyle w:val="19"/>
              <w:spacing w:beforeLines="0" w:afterLines="0" w:line="240" w:lineRule="auto"/>
              <w:ind w:firstLine="420"/>
              <w:rPr>
                <w:rFonts w:hint="eastAsia"/>
                <w:color w:val="000000"/>
                <w:sz w:val="21"/>
                <w:szCs w:val="21"/>
                <w:lang w:eastAsia="zh-CN"/>
              </w:rPr>
            </w:pPr>
            <w:r>
              <w:rPr>
                <w:rFonts w:hint="eastAsia"/>
                <w:color w:val="000000"/>
                <w:sz w:val="21"/>
                <w:szCs w:val="21"/>
                <w:lang w:eastAsia="zh-CN"/>
              </w:rPr>
              <w:t>项目联系人</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7F8D8171">
            <w:pPr>
              <w:pStyle w:val="19"/>
              <w:spacing w:beforeLines="0" w:afterLines="0" w:line="240" w:lineRule="auto"/>
              <w:ind w:firstLine="0"/>
              <w:jc w:val="center"/>
              <w:rPr>
                <w:rFonts w:hint="eastAsia"/>
                <w:color w:val="000000"/>
                <w:sz w:val="21"/>
                <w:szCs w:val="21"/>
              </w:rPr>
            </w:pPr>
            <w:r>
              <w:rPr>
                <w:rFonts w:hint="eastAsia"/>
                <w:color w:val="000000"/>
                <w:sz w:val="21"/>
                <w:szCs w:val="21"/>
              </w:rPr>
              <w:t>姓名</w:t>
            </w:r>
          </w:p>
        </w:tc>
        <w:tc>
          <w:tcPr>
            <w:tcW w:w="2328" w:type="dxa"/>
            <w:gridSpan w:val="2"/>
            <w:tcBorders>
              <w:top w:val="single" w:color="auto" w:sz="4" w:space="0"/>
              <w:left w:val="single" w:color="auto" w:sz="4" w:space="0"/>
              <w:bottom w:val="nil"/>
              <w:right w:val="nil"/>
              <w:tl2br w:val="nil"/>
              <w:tr2bl w:val="nil"/>
            </w:tcBorders>
            <w:shd w:val="clear" w:color="auto" w:fill="FFFFFF"/>
            <w:noWrap w:val="0"/>
            <w:vAlign w:val="center"/>
          </w:tcPr>
          <w:p w14:paraId="55466643">
            <w:pPr>
              <w:pStyle w:val="19"/>
              <w:spacing w:beforeLines="0" w:afterLines="0" w:line="240" w:lineRule="auto"/>
              <w:ind w:firstLine="0"/>
              <w:jc w:val="center"/>
              <w:rPr>
                <w:rFonts w:hint="eastAsia"/>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BDC2B0C">
            <w:pPr>
              <w:spacing w:beforeLines="0" w:afterLines="0"/>
              <w:jc w:val="center"/>
              <w:rPr>
                <w:rFonts w:hint="default"/>
                <w:color w:val="000000"/>
                <w:sz w:val="21"/>
                <w:szCs w:val="21"/>
              </w:rPr>
            </w:pPr>
            <w:r>
              <w:rPr>
                <w:rFonts w:hint="eastAsia"/>
                <w:color w:val="000000"/>
                <w:sz w:val="21"/>
                <w:szCs w:val="21"/>
              </w:rPr>
              <w:t>电话</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270947A">
            <w:pPr>
              <w:spacing w:beforeLines="0" w:afterLines="0"/>
              <w:jc w:val="center"/>
              <w:rPr>
                <w:rFonts w:hint="default"/>
                <w:color w:val="000000"/>
                <w:sz w:val="21"/>
                <w:szCs w:val="21"/>
              </w:rPr>
            </w:pPr>
          </w:p>
        </w:tc>
      </w:tr>
      <w:tr w14:paraId="51B8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AD2AF14">
            <w:pPr>
              <w:pStyle w:val="19"/>
              <w:spacing w:beforeLines="0" w:afterLines="0" w:line="240" w:lineRule="auto"/>
              <w:ind w:firstLine="420"/>
              <w:rPr>
                <w:rFonts w:hint="eastAsia"/>
                <w:color w:val="000000"/>
                <w:sz w:val="21"/>
                <w:szCs w:val="21"/>
              </w:rPr>
            </w:pPr>
            <w:r>
              <w:rPr>
                <w:rFonts w:hint="eastAsia"/>
                <w:color w:val="000000"/>
                <w:sz w:val="21"/>
                <w:szCs w:val="21"/>
              </w:rPr>
              <w:t>营业执照号</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77E832D7">
            <w:pPr>
              <w:spacing w:beforeLines="0" w:afterLines="0"/>
              <w:jc w:val="center"/>
              <w:rPr>
                <w:rFonts w:hint="default"/>
                <w:color w:val="000000"/>
                <w:sz w:val="21"/>
                <w:szCs w:val="21"/>
              </w:rPr>
            </w:pPr>
          </w:p>
        </w:tc>
        <w:tc>
          <w:tcPr>
            <w:tcW w:w="4526" w:type="dxa"/>
            <w:gridSpan w:val="3"/>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F2FC4E8">
            <w:pPr>
              <w:pStyle w:val="19"/>
              <w:spacing w:beforeLines="0" w:afterLines="0" w:line="240" w:lineRule="auto"/>
              <w:ind w:firstLine="0"/>
              <w:jc w:val="center"/>
              <w:rPr>
                <w:rFonts w:hint="eastAsia"/>
                <w:color w:val="000000"/>
                <w:sz w:val="21"/>
                <w:szCs w:val="21"/>
              </w:rPr>
            </w:pPr>
            <w:r>
              <w:rPr>
                <w:rFonts w:hint="eastAsia"/>
                <w:color w:val="000000"/>
                <w:sz w:val="21"/>
                <w:szCs w:val="21"/>
              </w:rPr>
              <w:t>员工总人数：</w:t>
            </w:r>
          </w:p>
        </w:tc>
      </w:tr>
      <w:tr w14:paraId="42F3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D253E83">
            <w:pPr>
              <w:pStyle w:val="19"/>
              <w:spacing w:beforeLines="0" w:afterLines="0" w:line="240" w:lineRule="auto"/>
              <w:ind w:firstLine="0"/>
              <w:jc w:val="center"/>
              <w:rPr>
                <w:rFonts w:hint="eastAsia"/>
                <w:color w:val="000000"/>
                <w:sz w:val="21"/>
                <w:szCs w:val="21"/>
                <w:lang w:eastAsia="zh-CN"/>
              </w:rPr>
            </w:pPr>
            <w:r>
              <w:rPr>
                <w:rFonts w:hint="eastAsia"/>
                <w:color w:val="000000"/>
                <w:sz w:val="21"/>
                <w:szCs w:val="21"/>
              </w:rPr>
              <w:t>企业资质等级</w:t>
            </w:r>
            <w:r>
              <w:rPr>
                <w:rFonts w:hint="eastAsia"/>
                <w:color w:val="000000"/>
                <w:sz w:val="21"/>
                <w:szCs w:val="21"/>
                <w:lang w:eastAsia="zh-CN"/>
              </w:rPr>
              <w:t>（如有）</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6751EF6B">
            <w:pPr>
              <w:spacing w:beforeLines="0" w:afterLines="0"/>
              <w:jc w:val="center"/>
              <w:rPr>
                <w:rFonts w:hint="default"/>
                <w:color w:val="000000"/>
                <w:sz w:val="21"/>
                <w:szCs w:val="21"/>
              </w:rPr>
            </w:pPr>
          </w:p>
        </w:tc>
        <w:tc>
          <w:tcPr>
            <w:tcW w:w="72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1C80A7D4">
            <w:pPr>
              <w:pStyle w:val="19"/>
              <w:spacing w:beforeLines="0" w:after="160" w:afterLines="0" w:line="240" w:lineRule="auto"/>
              <w:ind w:firstLine="0"/>
              <w:jc w:val="center"/>
              <w:rPr>
                <w:rFonts w:hint="eastAsia"/>
                <w:color w:val="000000"/>
                <w:sz w:val="21"/>
                <w:szCs w:val="21"/>
              </w:rPr>
            </w:pPr>
            <w:r>
              <w:rPr>
                <w:rFonts w:hint="eastAsia"/>
                <w:color w:val="000000"/>
                <w:sz w:val="21"/>
                <w:szCs w:val="21"/>
              </w:rPr>
              <w:t>其</w:t>
            </w:r>
          </w:p>
          <w:p w14:paraId="1BD5CE4D">
            <w:pPr>
              <w:pStyle w:val="19"/>
              <w:spacing w:beforeLines="0" w:afterLines="0" w:line="240" w:lineRule="auto"/>
              <w:ind w:firstLine="0"/>
              <w:jc w:val="center"/>
              <w:rPr>
                <w:rFonts w:hint="eastAsia"/>
                <w:color w:val="000000"/>
                <w:sz w:val="21"/>
                <w:szCs w:val="21"/>
              </w:rPr>
            </w:pPr>
            <w:r>
              <w:rPr>
                <w:rFonts w:hint="eastAsia"/>
                <w:color w:val="000000"/>
                <w:sz w:val="21"/>
                <w:szCs w:val="21"/>
              </w:rPr>
              <w:t>中</w:t>
            </w: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12571C30">
            <w:pPr>
              <w:pStyle w:val="19"/>
              <w:spacing w:beforeLines="0" w:afterLines="0" w:line="240" w:lineRule="auto"/>
              <w:ind w:firstLine="0"/>
              <w:jc w:val="center"/>
              <w:rPr>
                <w:rFonts w:hint="eastAsia"/>
                <w:color w:val="000000"/>
                <w:sz w:val="21"/>
                <w:szCs w:val="21"/>
                <w:lang w:eastAsia="zh-CN"/>
              </w:rPr>
            </w:pPr>
            <w:r>
              <w:rPr>
                <w:rFonts w:hint="eastAsia"/>
                <w:color w:val="000000"/>
                <w:sz w:val="21"/>
                <w:szCs w:val="21"/>
                <w:lang w:eastAsia="zh-CN"/>
              </w:rPr>
              <w:t>管理人员</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F6A6EFA">
            <w:pPr>
              <w:spacing w:beforeLines="0" w:afterLines="0"/>
              <w:jc w:val="center"/>
              <w:rPr>
                <w:rFonts w:hint="default"/>
                <w:color w:val="000000"/>
                <w:sz w:val="21"/>
                <w:szCs w:val="21"/>
              </w:rPr>
            </w:pPr>
          </w:p>
        </w:tc>
      </w:tr>
      <w:tr w14:paraId="4FD0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CE45B66">
            <w:pPr>
              <w:pStyle w:val="19"/>
              <w:spacing w:beforeLines="0" w:afterLines="0" w:line="240" w:lineRule="auto"/>
              <w:ind w:firstLine="0"/>
              <w:jc w:val="center"/>
              <w:rPr>
                <w:rFonts w:hint="eastAsia"/>
                <w:color w:val="000000"/>
                <w:sz w:val="21"/>
                <w:szCs w:val="21"/>
              </w:rPr>
            </w:pPr>
            <w:r>
              <w:rPr>
                <w:rFonts w:hint="eastAsia"/>
                <w:color w:val="000000"/>
                <w:sz w:val="21"/>
                <w:szCs w:val="21"/>
              </w:rPr>
              <w:t>注册资本</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EC5F936">
            <w:pPr>
              <w:spacing w:beforeLines="0" w:afterLines="0"/>
              <w:jc w:val="center"/>
              <w:rPr>
                <w:rFonts w:hint="default"/>
                <w:color w:val="000000"/>
                <w:sz w:val="21"/>
                <w:szCs w:val="21"/>
              </w:rPr>
            </w:pPr>
          </w:p>
        </w:tc>
        <w:tc>
          <w:tcPr>
            <w:tcW w:w="720" w:type="dxa"/>
            <w:vMerge w:val="continue"/>
            <w:tcBorders>
              <w:top w:val="nil"/>
              <w:left w:val="single" w:color="auto" w:sz="4" w:space="0"/>
              <w:bottom w:val="nil"/>
              <w:right w:val="nil"/>
              <w:tl2br w:val="nil"/>
              <w:tr2bl w:val="nil"/>
            </w:tcBorders>
            <w:shd w:val="clear" w:color="auto" w:fill="FFFFFF"/>
            <w:noWrap w:val="0"/>
            <w:vAlign w:val="center"/>
          </w:tcPr>
          <w:p w14:paraId="6CBEDC30">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6380BB49">
            <w:pPr>
              <w:pStyle w:val="19"/>
              <w:spacing w:beforeLines="0" w:afterLines="0" w:line="240" w:lineRule="auto"/>
              <w:ind w:firstLine="0"/>
              <w:jc w:val="center"/>
              <w:rPr>
                <w:rFonts w:hint="eastAsia"/>
                <w:color w:val="000000"/>
                <w:sz w:val="21"/>
                <w:szCs w:val="21"/>
                <w:lang w:eastAsia="zh-CN"/>
              </w:rPr>
            </w:pPr>
            <w:r>
              <w:rPr>
                <w:rFonts w:hint="eastAsia"/>
                <w:color w:val="000000"/>
                <w:sz w:val="21"/>
                <w:szCs w:val="21"/>
                <w:lang w:eastAsia="zh-CN"/>
              </w:rPr>
              <w:t>技术人员</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BE5293B">
            <w:pPr>
              <w:spacing w:beforeLines="0" w:afterLines="0"/>
              <w:jc w:val="center"/>
              <w:rPr>
                <w:rFonts w:hint="default"/>
                <w:color w:val="000000"/>
                <w:sz w:val="21"/>
                <w:szCs w:val="21"/>
              </w:rPr>
            </w:pPr>
          </w:p>
        </w:tc>
      </w:tr>
      <w:tr w14:paraId="225D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8744C67">
            <w:pPr>
              <w:pStyle w:val="19"/>
              <w:spacing w:beforeLines="0" w:afterLines="0" w:line="240" w:lineRule="auto"/>
              <w:ind w:firstLine="520"/>
              <w:rPr>
                <w:rFonts w:hint="eastAsia"/>
                <w:color w:val="000000"/>
                <w:sz w:val="21"/>
                <w:szCs w:val="21"/>
              </w:rPr>
            </w:pPr>
            <w:r>
              <w:rPr>
                <w:rFonts w:hint="eastAsia"/>
                <w:color w:val="000000"/>
                <w:sz w:val="21"/>
                <w:szCs w:val="21"/>
              </w:rPr>
              <w:t>成立日期</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CC27026">
            <w:pPr>
              <w:spacing w:beforeLines="0" w:afterLines="0"/>
              <w:jc w:val="center"/>
              <w:rPr>
                <w:rFonts w:hint="default"/>
                <w:color w:val="000000"/>
                <w:sz w:val="21"/>
                <w:szCs w:val="21"/>
              </w:rPr>
            </w:pPr>
          </w:p>
        </w:tc>
        <w:tc>
          <w:tcPr>
            <w:tcW w:w="720" w:type="dxa"/>
            <w:vMerge w:val="continue"/>
            <w:tcBorders>
              <w:top w:val="nil"/>
              <w:left w:val="single" w:color="auto" w:sz="4" w:space="0"/>
              <w:bottom w:val="nil"/>
              <w:right w:val="nil"/>
              <w:tl2br w:val="nil"/>
              <w:tr2bl w:val="nil"/>
            </w:tcBorders>
            <w:shd w:val="clear" w:color="auto" w:fill="FFFFFF"/>
            <w:noWrap w:val="0"/>
            <w:vAlign w:val="center"/>
          </w:tcPr>
          <w:p w14:paraId="44222F47">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0AA4BEB9">
            <w:pPr>
              <w:pStyle w:val="19"/>
              <w:spacing w:beforeLines="0" w:afterLines="0" w:line="240" w:lineRule="auto"/>
              <w:ind w:firstLine="0"/>
              <w:jc w:val="center"/>
              <w:rPr>
                <w:rFonts w:hint="eastAsia"/>
                <w:color w:val="000000"/>
                <w:sz w:val="21"/>
                <w:szCs w:val="21"/>
                <w:lang w:eastAsia="zh-CN"/>
              </w:rPr>
            </w:pPr>
            <w:r>
              <w:rPr>
                <w:rFonts w:hint="eastAsia"/>
                <w:color w:val="000000"/>
                <w:sz w:val="21"/>
                <w:szCs w:val="21"/>
                <w:lang w:eastAsia="zh-CN"/>
              </w:rPr>
              <w:t>其他人员</w:t>
            </w: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346C1AA">
            <w:pPr>
              <w:spacing w:beforeLines="0" w:afterLines="0"/>
              <w:jc w:val="center"/>
              <w:rPr>
                <w:rFonts w:hint="default"/>
                <w:color w:val="000000"/>
                <w:sz w:val="21"/>
                <w:szCs w:val="21"/>
              </w:rPr>
            </w:pPr>
          </w:p>
        </w:tc>
      </w:tr>
      <w:tr w14:paraId="63C5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C3D0537">
            <w:pPr>
              <w:pStyle w:val="19"/>
              <w:spacing w:beforeLines="0" w:afterLines="0" w:line="240" w:lineRule="auto"/>
              <w:ind w:firstLine="0"/>
              <w:jc w:val="center"/>
              <w:rPr>
                <w:rFonts w:hint="eastAsia"/>
                <w:color w:val="000000"/>
                <w:sz w:val="21"/>
                <w:szCs w:val="21"/>
              </w:rPr>
            </w:pPr>
            <w:r>
              <w:rPr>
                <w:rFonts w:hint="eastAsia"/>
                <w:color w:val="000000"/>
                <w:sz w:val="21"/>
                <w:szCs w:val="21"/>
              </w:rPr>
              <w:t>基本账户开户银行</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0412F231">
            <w:pPr>
              <w:spacing w:beforeLines="0" w:afterLines="0"/>
              <w:jc w:val="center"/>
              <w:rPr>
                <w:rFonts w:hint="default"/>
                <w:color w:val="000000"/>
                <w:sz w:val="21"/>
                <w:szCs w:val="21"/>
              </w:rPr>
            </w:pPr>
          </w:p>
        </w:tc>
        <w:tc>
          <w:tcPr>
            <w:tcW w:w="720" w:type="dxa"/>
            <w:vMerge w:val="continue"/>
            <w:tcBorders>
              <w:top w:val="nil"/>
              <w:left w:val="single" w:color="auto" w:sz="4" w:space="0"/>
              <w:bottom w:val="nil"/>
              <w:right w:val="nil"/>
              <w:tl2br w:val="nil"/>
              <w:tr2bl w:val="nil"/>
            </w:tcBorders>
            <w:shd w:val="clear" w:color="auto" w:fill="FFFFFF"/>
            <w:noWrap w:val="0"/>
            <w:vAlign w:val="center"/>
          </w:tcPr>
          <w:p w14:paraId="089E560E">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1B8AE3C4">
            <w:pPr>
              <w:pStyle w:val="19"/>
              <w:spacing w:beforeLines="0" w:afterLines="0" w:line="240" w:lineRule="auto"/>
              <w:ind w:firstLine="0"/>
              <w:jc w:val="center"/>
              <w:rPr>
                <w:rFonts w:hint="eastAsia"/>
                <w:color w:val="000000"/>
                <w:sz w:val="21"/>
                <w:szCs w:val="21"/>
              </w:rPr>
            </w:pP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DF0E1D0">
            <w:pPr>
              <w:spacing w:beforeLines="0" w:afterLines="0"/>
              <w:jc w:val="center"/>
              <w:rPr>
                <w:rFonts w:hint="default"/>
                <w:color w:val="000000"/>
                <w:sz w:val="21"/>
                <w:szCs w:val="21"/>
              </w:rPr>
            </w:pPr>
          </w:p>
        </w:tc>
      </w:tr>
      <w:tr w14:paraId="277A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6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3E9C92DA">
            <w:pPr>
              <w:pStyle w:val="19"/>
              <w:spacing w:beforeLines="0" w:afterLines="0" w:line="240" w:lineRule="auto"/>
              <w:ind w:firstLine="0"/>
              <w:jc w:val="center"/>
              <w:rPr>
                <w:rFonts w:hint="eastAsia"/>
                <w:color w:val="000000"/>
                <w:sz w:val="21"/>
                <w:szCs w:val="21"/>
              </w:rPr>
            </w:pPr>
            <w:r>
              <w:rPr>
                <w:rFonts w:hint="eastAsia"/>
                <w:color w:val="000000"/>
                <w:sz w:val="21"/>
                <w:szCs w:val="21"/>
              </w:rPr>
              <w:t>基本账户银行账号</w:t>
            </w:r>
          </w:p>
        </w:tc>
        <w:tc>
          <w:tcPr>
            <w:tcW w:w="2496" w:type="dxa"/>
            <w:gridSpan w:val="2"/>
            <w:tcBorders>
              <w:top w:val="single" w:color="auto" w:sz="4" w:space="0"/>
              <w:left w:val="single" w:color="auto" w:sz="4" w:space="0"/>
              <w:bottom w:val="nil"/>
              <w:right w:val="nil"/>
              <w:tl2br w:val="nil"/>
              <w:tr2bl w:val="nil"/>
            </w:tcBorders>
            <w:shd w:val="clear" w:color="auto" w:fill="FFFFFF"/>
            <w:noWrap w:val="0"/>
            <w:vAlign w:val="center"/>
          </w:tcPr>
          <w:p w14:paraId="23A68FD5">
            <w:pPr>
              <w:spacing w:beforeLines="0" w:afterLines="0"/>
              <w:jc w:val="center"/>
              <w:rPr>
                <w:rFonts w:hint="default"/>
                <w:color w:val="000000"/>
                <w:sz w:val="21"/>
                <w:szCs w:val="21"/>
              </w:rPr>
            </w:pPr>
          </w:p>
        </w:tc>
        <w:tc>
          <w:tcPr>
            <w:tcW w:w="720" w:type="dxa"/>
            <w:vMerge w:val="continue"/>
            <w:tcBorders>
              <w:top w:val="nil"/>
              <w:left w:val="single" w:color="auto" w:sz="4" w:space="0"/>
              <w:bottom w:val="nil"/>
              <w:right w:val="nil"/>
              <w:tl2br w:val="nil"/>
              <w:tr2bl w:val="nil"/>
            </w:tcBorders>
            <w:shd w:val="clear" w:color="auto" w:fill="FFFFFF"/>
            <w:noWrap w:val="0"/>
            <w:vAlign w:val="center"/>
          </w:tcPr>
          <w:p w14:paraId="2293675F">
            <w:pPr>
              <w:spacing w:beforeLines="0" w:afterLines="0"/>
              <w:jc w:val="center"/>
              <w:rPr>
                <w:rFonts w:hint="default"/>
                <w:color w:val="000000"/>
                <w:sz w:val="21"/>
                <w:szCs w:val="21"/>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0E2EDB0F">
            <w:pPr>
              <w:pStyle w:val="19"/>
              <w:spacing w:beforeLines="0" w:afterLines="0" w:line="240" w:lineRule="auto"/>
              <w:ind w:firstLine="0"/>
              <w:jc w:val="center"/>
              <w:rPr>
                <w:rFonts w:hint="eastAsia"/>
                <w:color w:val="000000"/>
                <w:sz w:val="21"/>
                <w:szCs w:val="21"/>
              </w:rPr>
            </w:pPr>
          </w:p>
        </w:tc>
        <w:tc>
          <w:tcPr>
            <w:tcW w:w="273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A00034B">
            <w:pPr>
              <w:spacing w:beforeLines="0" w:afterLines="0"/>
              <w:jc w:val="center"/>
              <w:rPr>
                <w:rFonts w:hint="default"/>
                <w:color w:val="000000"/>
                <w:sz w:val="21"/>
                <w:szCs w:val="21"/>
              </w:rPr>
            </w:pPr>
          </w:p>
        </w:tc>
      </w:tr>
      <w:tr w14:paraId="3AE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25"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56C7DF4">
            <w:pPr>
              <w:pStyle w:val="19"/>
              <w:spacing w:beforeLines="0" w:afterLines="0" w:line="240" w:lineRule="auto"/>
              <w:rPr>
                <w:rFonts w:hint="eastAsia"/>
                <w:color w:val="000000"/>
                <w:sz w:val="21"/>
                <w:szCs w:val="21"/>
              </w:rPr>
            </w:pPr>
            <w:r>
              <w:rPr>
                <w:rFonts w:hint="eastAsia"/>
                <w:color w:val="000000"/>
                <w:sz w:val="21"/>
                <w:szCs w:val="21"/>
              </w:rPr>
              <w:t>经营范围</w:t>
            </w:r>
          </w:p>
        </w:tc>
        <w:tc>
          <w:tcPr>
            <w:tcW w:w="7022" w:type="dxa"/>
            <w:gridSpan w:val="5"/>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3CF7984">
            <w:pPr>
              <w:spacing w:beforeLines="0" w:afterLines="0"/>
              <w:jc w:val="center"/>
              <w:rPr>
                <w:rFonts w:hint="default"/>
                <w:color w:val="000000"/>
                <w:sz w:val="21"/>
                <w:szCs w:val="21"/>
              </w:rPr>
            </w:pPr>
          </w:p>
        </w:tc>
      </w:tr>
      <w:tr w14:paraId="2383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5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0A35DEB">
            <w:pPr>
              <w:pStyle w:val="19"/>
              <w:spacing w:beforeLines="0" w:afterLines="0" w:line="403" w:lineRule="exact"/>
              <w:ind w:firstLine="0"/>
              <w:jc w:val="center"/>
              <w:rPr>
                <w:rFonts w:hint="eastAsia"/>
                <w:color w:val="000000"/>
                <w:sz w:val="21"/>
                <w:szCs w:val="21"/>
              </w:rPr>
            </w:pPr>
            <w:r>
              <w:rPr>
                <w:rFonts w:hint="eastAsia"/>
                <w:color w:val="000000"/>
                <w:sz w:val="21"/>
                <w:szCs w:val="21"/>
              </w:rPr>
              <w:t>资产构成情况及投资参股的情况</w:t>
            </w:r>
          </w:p>
        </w:tc>
        <w:tc>
          <w:tcPr>
            <w:tcW w:w="7022" w:type="dxa"/>
            <w:gridSpan w:val="5"/>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4C049DF">
            <w:pPr>
              <w:spacing w:beforeLines="0" w:afterLines="0"/>
              <w:jc w:val="center"/>
              <w:rPr>
                <w:rFonts w:hint="default"/>
                <w:color w:val="000000"/>
                <w:sz w:val="21"/>
                <w:szCs w:val="21"/>
              </w:rPr>
            </w:pPr>
          </w:p>
        </w:tc>
      </w:tr>
      <w:tr w14:paraId="06DE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10" w:hRule="exact"/>
          <w:jc w:val="center"/>
        </w:trPr>
        <w:tc>
          <w:tcPr>
            <w:tcW w:w="192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E7C272C">
            <w:pPr>
              <w:pStyle w:val="19"/>
              <w:spacing w:beforeLines="0" w:afterLines="0" w:line="240" w:lineRule="auto"/>
              <w:ind w:firstLine="0"/>
              <w:jc w:val="center"/>
              <w:rPr>
                <w:rFonts w:hint="eastAsia"/>
                <w:color w:val="000000"/>
                <w:sz w:val="21"/>
                <w:szCs w:val="21"/>
              </w:rPr>
            </w:pPr>
            <w:r>
              <w:rPr>
                <w:rFonts w:hint="eastAsia"/>
                <w:color w:val="000000"/>
                <w:sz w:val="21"/>
                <w:szCs w:val="21"/>
              </w:rPr>
              <w:t>备注</w:t>
            </w:r>
          </w:p>
        </w:tc>
        <w:tc>
          <w:tcPr>
            <w:tcW w:w="7022"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D21642">
            <w:pPr>
              <w:spacing w:beforeLines="0" w:afterLines="0"/>
              <w:jc w:val="center"/>
              <w:rPr>
                <w:rFonts w:hint="default"/>
                <w:color w:val="000000"/>
                <w:sz w:val="21"/>
                <w:szCs w:val="21"/>
              </w:rPr>
            </w:pPr>
          </w:p>
        </w:tc>
      </w:tr>
    </w:tbl>
    <w:p w14:paraId="7B4BF9A7">
      <w:pPr>
        <w:pStyle w:val="20"/>
        <w:spacing w:beforeLines="0" w:afterLines="0" w:line="240" w:lineRule="auto"/>
        <w:ind w:left="283" w:firstLine="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注：1、</w:t>
      </w:r>
      <w:r>
        <w:rPr>
          <w:rFonts w:hint="eastAsia" w:ascii="Times New Roman" w:hAnsi="Times New Roman" w:cs="Times New Roman"/>
          <w:color w:val="000000"/>
          <w:sz w:val="21"/>
          <w:szCs w:val="21"/>
          <w:lang w:val="en-US" w:eastAsia="zh-CN"/>
        </w:rPr>
        <w:t>本表后</w:t>
      </w:r>
      <w:r>
        <w:rPr>
          <w:rFonts w:hint="eastAsia" w:ascii="Times New Roman" w:hAnsi="Times New Roman" w:cs="Times New Roman"/>
          <w:color w:val="000000"/>
          <w:sz w:val="21"/>
          <w:szCs w:val="21"/>
        </w:rPr>
        <w:t>附企业营业执照、企业法人证明文件（法定代表人身份证）、资质证书（如需）、</w:t>
      </w:r>
      <w:r>
        <w:rPr>
          <w:rFonts w:hint="eastAsia" w:ascii="Times New Roman" w:hAnsi="Times New Roman" w:cs="Times New Roman"/>
          <w:color w:val="000000"/>
          <w:sz w:val="21"/>
          <w:szCs w:val="21"/>
          <w:lang w:val="zh-TW" w:eastAsia="zh-CN"/>
        </w:rPr>
        <w:t>近五年内类似</w:t>
      </w:r>
      <w:r>
        <w:rPr>
          <w:rFonts w:hint="eastAsia" w:ascii="Times New Roman" w:hAnsi="Times New Roman" w:cs="Times New Roman"/>
          <w:color w:val="000000"/>
          <w:sz w:val="21"/>
          <w:szCs w:val="21"/>
          <w:lang w:val="en-US" w:eastAsia="zh-CN"/>
        </w:rPr>
        <w:t>业绩证明</w:t>
      </w:r>
      <w:r>
        <w:rPr>
          <w:rFonts w:hint="eastAsia" w:ascii="Times New Roman" w:hAnsi="Times New Roman" w:cs="Times New Roman"/>
          <w:color w:val="000000"/>
          <w:sz w:val="21"/>
          <w:szCs w:val="21"/>
          <w:lang w:val="zh-TW" w:eastAsia="zh-CN"/>
        </w:rPr>
        <w:t>（</w:t>
      </w:r>
      <w:r>
        <w:rPr>
          <w:rFonts w:hint="eastAsia" w:ascii="Times New Roman" w:hAnsi="Times New Roman" w:cs="Times New Roman"/>
          <w:color w:val="000000"/>
          <w:sz w:val="21"/>
          <w:szCs w:val="21"/>
          <w:lang w:val="en-US" w:eastAsia="zh-CN"/>
        </w:rPr>
        <w:t>如需</w:t>
      </w:r>
      <w:r>
        <w:rPr>
          <w:rFonts w:hint="eastAsia" w:ascii="Times New Roman" w:hAnsi="Times New Roman" w:cs="Times New Roman"/>
          <w:color w:val="000000"/>
          <w:sz w:val="21"/>
          <w:szCs w:val="21"/>
          <w:lang w:val="zh-TW" w:eastAsia="zh-CN"/>
        </w:rPr>
        <w:t>）、</w:t>
      </w:r>
      <w:r>
        <w:rPr>
          <w:rFonts w:hint="eastAsia" w:ascii="Times New Roman" w:hAnsi="Times New Roman" w:cs="Times New Roman"/>
          <w:color w:val="000000"/>
          <w:sz w:val="21"/>
          <w:szCs w:val="21"/>
        </w:rPr>
        <w:t>安全生产许可证（如需）等证件彩色</w:t>
      </w:r>
      <w:r>
        <w:rPr>
          <w:rFonts w:hint="eastAsia" w:ascii="Times New Roman" w:hAnsi="Times New Roman" w:cs="Times New Roman"/>
          <w:color w:val="000000"/>
          <w:sz w:val="21"/>
          <w:szCs w:val="21"/>
          <w:lang w:val="en-US" w:eastAsia="zh-CN"/>
        </w:rPr>
        <w:t>复印</w:t>
      </w:r>
      <w:r>
        <w:rPr>
          <w:rFonts w:hint="eastAsia" w:ascii="Times New Roman" w:hAnsi="Times New Roman" w:cs="Times New Roman"/>
          <w:color w:val="000000"/>
          <w:sz w:val="21"/>
          <w:szCs w:val="21"/>
        </w:rPr>
        <w:t>件；</w:t>
      </w:r>
      <w:r>
        <w:rPr>
          <w:rFonts w:hint="default" w:ascii="Times New Roman" w:hAnsi="Times New Roman" w:cs="Times New Roman"/>
          <w:color w:val="000000"/>
          <w:sz w:val="21"/>
          <w:szCs w:val="21"/>
        </w:rPr>
        <w:t>以上证件均需加盖申请人单位公章。</w:t>
      </w:r>
    </w:p>
    <w:p w14:paraId="53471CF8">
      <w:pPr>
        <w:pStyle w:val="17"/>
        <w:spacing w:beforeLines="0" w:after="80" w:afterLines="0" w:line="240" w:lineRule="auto"/>
        <w:ind w:firstLine="0"/>
        <w:jc w:val="left"/>
        <w:rPr>
          <w:rFonts w:hint="eastAsia"/>
          <w:color w:val="000000"/>
          <w:sz w:val="22"/>
          <w:szCs w:val="22"/>
        </w:rPr>
      </w:pPr>
    </w:p>
    <w:p w14:paraId="0A13D0F3">
      <w:pPr>
        <w:pStyle w:val="17"/>
        <w:spacing w:beforeLines="0" w:after="80" w:afterLines="0" w:line="240" w:lineRule="auto"/>
        <w:ind w:firstLine="0"/>
        <w:jc w:val="left"/>
        <w:rPr>
          <w:rFonts w:hint="eastAsia"/>
          <w:color w:val="000000"/>
          <w:sz w:val="22"/>
          <w:szCs w:val="22"/>
        </w:rPr>
      </w:pPr>
    </w:p>
    <w:p w14:paraId="4C0011DF">
      <w:pPr>
        <w:pStyle w:val="17"/>
        <w:spacing w:beforeLines="0" w:after="80" w:afterLines="0" w:line="240" w:lineRule="auto"/>
        <w:ind w:firstLine="0"/>
        <w:jc w:val="left"/>
        <w:rPr>
          <w:rFonts w:hint="eastAsia"/>
          <w:color w:val="000000"/>
          <w:sz w:val="22"/>
          <w:szCs w:val="22"/>
        </w:rPr>
      </w:pPr>
    </w:p>
    <w:p w14:paraId="4A797B93">
      <w:pPr>
        <w:pStyle w:val="17"/>
        <w:spacing w:beforeLines="0" w:after="80" w:afterLines="0" w:line="240" w:lineRule="auto"/>
        <w:ind w:firstLine="0"/>
        <w:jc w:val="left"/>
        <w:rPr>
          <w:rFonts w:hint="eastAsia"/>
          <w:color w:val="000000"/>
          <w:sz w:val="22"/>
          <w:szCs w:val="22"/>
        </w:rPr>
      </w:pPr>
    </w:p>
    <w:p w14:paraId="627CFC2D">
      <w:pPr>
        <w:pStyle w:val="17"/>
        <w:spacing w:beforeLines="0" w:after="80" w:afterLines="0" w:line="240" w:lineRule="auto"/>
        <w:ind w:firstLine="0"/>
        <w:jc w:val="left"/>
        <w:rPr>
          <w:rFonts w:hint="eastAsia"/>
          <w:color w:val="000000"/>
          <w:sz w:val="22"/>
          <w:szCs w:val="22"/>
        </w:rPr>
      </w:pPr>
    </w:p>
    <w:p w14:paraId="5F111347">
      <w:pPr>
        <w:pStyle w:val="17"/>
        <w:spacing w:beforeLines="0" w:after="80" w:afterLines="0" w:line="240" w:lineRule="auto"/>
        <w:ind w:firstLine="0"/>
        <w:jc w:val="left"/>
        <w:rPr>
          <w:rFonts w:hint="eastAsia"/>
          <w:color w:val="000000"/>
          <w:sz w:val="22"/>
          <w:szCs w:val="22"/>
        </w:rPr>
      </w:pPr>
    </w:p>
    <w:p w14:paraId="7502EDE2">
      <w:pPr>
        <w:pStyle w:val="17"/>
        <w:spacing w:beforeLines="0" w:after="80" w:afterLines="0" w:line="240" w:lineRule="auto"/>
        <w:ind w:firstLine="0"/>
        <w:jc w:val="left"/>
        <w:rPr>
          <w:rFonts w:hint="eastAsia"/>
          <w:color w:val="000000"/>
          <w:sz w:val="22"/>
          <w:szCs w:val="22"/>
        </w:rPr>
      </w:pPr>
    </w:p>
    <w:p w14:paraId="1FAE7E14">
      <w:pPr>
        <w:numPr>
          <w:ilvl w:val="0"/>
          <w:numId w:val="0"/>
        </w:numPr>
        <w:spacing w:beforeLines="0" w:afterLines="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附表</w:t>
      </w: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rPr>
        <w:t>：</w:t>
      </w:r>
    </w:p>
    <w:p w14:paraId="30692177">
      <w:pPr>
        <w:pStyle w:val="18"/>
        <w:keepNext/>
        <w:keepLines/>
        <w:spacing w:before="0" w:beforeLines="0" w:after="360" w:afterLines="0"/>
        <w:jc w:val="center"/>
        <w:rPr>
          <w:rFonts w:hint="eastAsia" w:ascii="宋体" w:hAnsi="宋体" w:eastAsia="宋体" w:cs="宋体"/>
          <w:b/>
          <w:bCs/>
          <w:color w:val="000000"/>
          <w:sz w:val="36"/>
          <w:szCs w:val="36"/>
          <w:lang w:val="en-US" w:eastAsia="zh-CN"/>
        </w:rPr>
      </w:pPr>
      <w:bookmarkStart w:id="228" w:name="_Toc19222"/>
      <w:bookmarkStart w:id="229" w:name="_Toc2436"/>
      <w:r>
        <w:rPr>
          <w:rFonts w:hint="eastAsia" w:ascii="宋体" w:hAnsi="宋体" w:eastAsia="宋体" w:cs="宋体"/>
          <w:b/>
          <w:bCs/>
          <w:color w:val="000000"/>
          <w:sz w:val="36"/>
          <w:szCs w:val="36"/>
          <w:lang w:val="en-US" w:eastAsia="zh-CN"/>
        </w:rPr>
        <w:t>四、信誉承诺表</w:t>
      </w:r>
      <w:bookmarkEnd w:id="228"/>
      <w:bookmarkEnd w:id="229"/>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2127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103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17875A5">
            <w:pPr>
              <w:adjustRightInd w:val="0"/>
              <w:snapToGrid w:val="0"/>
              <w:spacing w:beforeLines="0" w:afterLines="0"/>
              <w:jc w:val="center"/>
              <w:rPr>
                <w:rFonts w:hint="default"/>
                <w:b/>
                <w:bCs/>
                <w:color w:val="auto"/>
                <w:sz w:val="21"/>
                <w:szCs w:val="21"/>
              </w:rPr>
            </w:pPr>
            <w:r>
              <w:rPr>
                <w:rFonts w:hint="eastAsia"/>
                <w:b/>
                <w:bCs/>
                <w:color w:val="auto"/>
                <w:sz w:val="21"/>
                <w:szCs w:val="21"/>
              </w:rPr>
              <w:t>序号</w:t>
            </w:r>
          </w:p>
        </w:tc>
        <w:tc>
          <w:tcPr>
            <w:tcW w:w="6219"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ACCD07A">
            <w:pPr>
              <w:adjustRightInd w:val="0"/>
              <w:snapToGrid w:val="0"/>
              <w:spacing w:beforeLines="0" w:afterLines="0"/>
              <w:jc w:val="center"/>
              <w:rPr>
                <w:rFonts w:hint="default"/>
                <w:b/>
                <w:bCs/>
                <w:color w:val="auto"/>
                <w:sz w:val="21"/>
                <w:szCs w:val="21"/>
              </w:rPr>
            </w:pPr>
            <w:r>
              <w:rPr>
                <w:rFonts w:hint="eastAsia"/>
                <w:b/>
                <w:bCs/>
                <w:color w:val="auto"/>
                <w:sz w:val="21"/>
                <w:szCs w:val="21"/>
              </w:rPr>
              <w:t>信誉内容</w:t>
            </w:r>
          </w:p>
        </w:tc>
        <w:tc>
          <w:tcPr>
            <w:tcW w:w="2257"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BA5A7E3">
            <w:pPr>
              <w:adjustRightInd w:val="0"/>
              <w:snapToGrid w:val="0"/>
              <w:spacing w:beforeLines="0" w:afterLines="0"/>
              <w:jc w:val="center"/>
              <w:rPr>
                <w:rFonts w:hint="default"/>
                <w:b/>
                <w:bCs/>
                <w:color w:val="auto"/>
                <w:sz w:val="21"/>
                <w:szCs w:val="21"/>
              </w:rPr>
            </w:pPr>
            <w:r>
              <w:rPr>
                <w:rFonts w:hint="eastAsia"/>
                <w:b/>
                <w:bCs/>
                <w:color w:val="auto"/>
                <w:sz w:val="21"/>
                <w:szCs w:val="21"/>
              </w:rPr>
              <w:t>申请人情况说明</w:t>
            </w:r>
          </w:p>
        </w:tc>
      </w:tr>
      <w:tr w14:paraId="4DFCC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03524D9">
            <w:pPr>
              <w:keepNext w:val="0"/>
              <w:keepLines w:val="0"/>
              <w:pageBreakBefore w:val="0"/>
              <w:widowControl w:val="0"/>
              <w:kinsoku/>
              <w:wordWrap/>
              <w:overflowPunct/>
              <w:topLinePunct w:val="0"/>
              <w:autoSpaceDE w:val="0"/>
              <w:autoSpaceDN w:val="0"/>
              <w:bidi w:val="0"/>
              <w:adjustRightInd/>
              <w:snapToGrid/>
              <w:spacing w:beforeLines="0" w:afterLine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4738A">
            <w:pPr>
              <w:keepNext w:val="0"/>
              <w:keepLines w:val="0"/>
              <w:pageBreakBefore w:val="0"/>
              <w:widowControl w:val="0"/>
              <w:kinsoku/>
              <w:wordWrap/>
              <w:overflowPunct/>
              <w:topLinePunct w:val="0"/>
              <w:autoSpaceDE w:val="0"/>
              <w:autoSpaceDN w:val="0"/>
              <w:bidi w:val="0"/>
              <w:adjustRightInd/>
              <w:snapToGrid/>
              <w:spacing w:beforeLines="0" w:afterLines="0"/>
              <w:textAlignment w:val="auto"/>
              <w:rPr>
                <w:rFonts w:hint="eastAsia" w:ascii="Times New Roman" w:hAnsi="Times New Roman" w:eastAsia="宋体" w:cs="Times New Roman"/>
                <w:color w:val="auto"/>
                <w:sz w:val="24"/>
                <w:szCs w:val="26"/>
                <w:lang w:eastAsia="zh-CN"/>
              </w:rPr>
            </w:pPr>
            <w:r>
              <w:rPr>
                <w:rFonts w:hint="default" w:ascii="Times New Roman" w:hAnsi="Times New Roman" w:eastAsia="宋体" w:cs="Times New Roman"/>
                <w:sz w:val="24"/>
                <w:szCs w:val="24"/>
              </w:rPr>
              <w:t>近三年内申报单位或其法定代表人</w:t>
            </w:r>
            <w:r>
              <w:rPr>
                <w:rFonts w:hint="default" w:ascii="Times New Roman" w:hAnsi="Times New Roman" w:eastAsia="宋体" w:cs="Times New Roman"/>
                <w:sz w:val="24"/>
                <w:szCs w:val="24"/>
                <w:lang w:val="en-US" w:eastAsia="zh-CN"/>
              </w:rPr>
              <w:t>是否有</w:t>
            </w:r>
            <w:r>
              <w:rPr>
                <w:rFonts w:hint="default" w:ascii="Times New Roman" w:hAnsi="Times New Roman" w:eastAsia="宋体" w:cs="Times New Roman"/>
                <w:sz w:val="24"/>
                <w:szCs w:val="24"/>
              </w:rPr>
              <w:t>犯罪记录</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auto"/>
                <w:sz w:val="24"/>
                <w:szCs w:val="26"/>
              </w:rPr>
              <w:t>被责令停业，暂扣或吊销执照，或吊销资质证书</w:t>
            </w:r>
            <w:r>
              <w:rPr>
                <w:rFonts w:hint="eastAsia" w:ascii="Times New Roman" w:hAnsi="Times New Roman" w:cs="Times New Roman"/>
                <w:color w:val="auto"/>
                <w:sz w:val="24"/>
                <w:szCs w:val="26"/>
                <w:lang w:eastAsia="zh-CN"/>
              </w:rPr>
              <w:t>。</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FCF63C">
            <w:pPr>
              <w:keepNext w:val="0"/>
              <w:keepLines w:val="0"/>
              <w:pageBreakBefore w:val="0"/>
              <w:widowControl w:val="0"/>
              <w:kinsoku/>
              <w:wordWrap/>
              <w:overflowPunct/>
              <w:topLinePunct w:val="0"/>
              <w:bidi w:val="0"/>
              <w:adjustRightInd/>
              <w:snapToGrid/>
              <w:spacing w:beforeLines="0" w:afterLines="0"/>
              <w:jc w:val="center"/>
              <w:textAlignment w:val="auto"/>
              <w:rPr>
                <w:rFonts w:hint="eastAsia" w:ascii="宋体" w:hAnsi="宋体" w:eastAsia="宋体" w:cs="宋体"/>
                <w:color w:val="auto"/>
                <w:sz w:val="21"/>
                <w:szCs w:val="21"/>
              </w:rPr>
            </w:pPr>
          </w:p>
        </w:tc>
      </w:tr>
      <w:tr w14:paraId="78BB6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FB0F300">
            <w:pPr>
              <w:keepNext w:val="0"/>
              <w:keepLines w:val="0"/>
              <w:pageBreakBefore w:val="0"/>
              <w:widowControl w:val="0"/>
              <w:kinsoku/>
              <w:wordWrap/>
              <w:overflowPunct/>
              <w:topLinePunct w:val="0"/>
              <w:bidi w:val="0"/>
              <w:adjustRightInd/>
              <w:snapToGrid/>
              <w:spacing w:beforeLines="0" w:afterLine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6E428">
            <w:pPr>
              <w:keepNext w:val="0"/>
              <w:keepLines w:val="0"/>
              <w:pageBreakBefore w:val="0"/>
              <w:widowControl w:val="0"/>
              <w:kinsoku/>
              <w:wordWrap/>
              <w:overflowPunct/>
              <w:topLinePunct w:val="0"/>
              <w:autoSpaceDE w:val="0"/>
              <w:autoSpaceDN w:val="0"/>
              <w:bidi w:val="0"/>
              <w:adjustRightInd/>
              <w:snapToGrid/>
              <w:spacing w:beforeLines="0" w:afterLines="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是否进入清算程序，或被宣告破产，或其他丧失履约能力的情形</w:t>
            </w:r>
            <w:r>
              <w:rPr>
                <w:rFonts w:hint="eastAsia" w:ascii="Times New Roman" w:hAnsi="Times New Roman" w:cs="Times New Roman"/>
                <w:sz w:val="24"/>
                <w:szCs w:val="24"/>
                <w:lang w:eastAsia="zh-CN"/>
              </w:rPr>
              <w:t>。</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E5C95B">
            <w:pPr>
              <w:keepNext w:val="0"/>
              <w:keepLines w:val="0"/>
              <w:pageBreakBefore w:val="0"/>
              <w:widowControl w:val="0"/>
              <w:kinsoku/>
              <w:wordWrap/>
              <w:overflowPunct/>
              <w:topLinePunct w:val="0"/>
              <w:bidi w:val="0"/>
              <w:adjustRightInd/>
              <w:snapToGrid/>
              <w:spacing w:beforeLines="0" w:afterLines="0"/>
              <w:jc w:val="center"/>
              <w:textAlignment w:val="auto"/>
              <w:rPr>
                <w:rFonts w:hint="eastAsia" w:ascii="宋体" w:hAnsi="宋体" w:eastAsia="宋体" w:cs="宋体"/>
                <w:color w:val="auto"/>
                <w:sz w:val="21"/>
                <w:szCs w:val="21"/>
              </w:rPr>
            </w:pPr>
          </w:p>
        </w:tc>
      </w:tr>
      <w:tr w14:paraId="0566A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9ECB09">
            <w:pPr>
              <w:keepNext w:val="0"/>
              <w:keepLines w:val="0"/>
              <w:pageBreakBefore w:val="0"/>
              <w:widowControl w:val="0"/>
              <w:kinsoku/>
              <w:wordWrap/>
              <w:overflowPunct/>
              <w:topLinePunct w:val="0"/>
              <w:bidi w:val="0"/>
              <w:adjustRightInd/>
              <w:snapToGrid/>
              <w:spacing w:beforeLines="0" w:afterLine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EA5AB">
            <w:pPr>
              <w:keepNext w:val="0"/>
              <w:keepLines w:val="0"/>
              <w:pageBreakBefore w:val="0"/>
              <w:widowControl w:val="0"/>
              <w:kinsoku/>
              <w:wordWrap/>
              <w:overflowPunct/>
              <w:topLinePunct w:val="0"/>
              <w:autoSpaceDE w:val="0"/>
              <w:autoSpaceDN w:val="0"/>
              <w:bidi w:val="0"/>
              <w:adjustRightInd/>
              <w:snapToGrid/>
              <w:spacing w:beforeLines="0" w:afterLines="0"/>
              <w:jc w:val="left"/>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是否在</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国家企业信用信息公示系统</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"http://www.gsxt.gov.cn/"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（http</w:t>
            </w:r>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://www.gsxt.gov.cn</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）中被列入严重违法失信企业名单</w:t>
            </w:r>
            <w:r>
              <w:rPr>
                <w:rFonts w:hint="eastAsia" w:ascii="Times New Roman" w:hAnsi="Times New Roman" w:cs="Times New Roman"/>
                <w:sz w:val="24"/>
                <w:szCs w:val="24"/>
                <w:lang w:eastAsia="zh-CN"/>
              </w:rPr>
              <w:t>。</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83CD0E">
            <w:pPr>
              <w:keepNext w:val="0"/>
              <w:keepLines w:val="0"/>
              <w:pageBreakBefore w:val="0"/>
              <w:widowControl w:val="0"/>
              <w:kinsoku/>
              <w:wordWrap/>
              <w:overflowPunct/>
              <w:topLinePunct w:val="0"/>
              <w:bidi w:val="0"/>
              <w:adjustRightInd/>
              <w:snapToGrid/>
              <w:spacing w:beforeLines="0" w:afterLines="0"/>
              <w:jc w:val="center"/>
              <w:textAlignment w:val="auto"/>
              <w:rPr>
                <w:rFonts w:hint="eastAsia" w:ascii="宋体" w:hAnsi="宋体" w:eastAsia="宋体" w:cs="宋体"/>
                <w:color w:val="auto"/>
                <w:sz w:val="21"/>
                <w:szCs w:val="21"/>
              </w:rPr>
            </w:pPr>
          </w:p>
        </w:tc>
      </w:tr>
      <w:tr w14:paraId="7B1A6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47B4CC6">
            <w:pPr>
              <w:keepNext w:val="0"/>
              <w:keepLines w:val="0"/>
              <w:pageBreakBefore w:val="0"/>
              <w:widowControl w:val="0"/>
              <w:kinsoku/>
              <w:wordWrap/>
              <w:overflowPunct/>
              <w:topLinePunct w:val="0"/>
              <w:bidi w:val="0"/>
              <w:adjustRightInd/>
              <w:snapToGrid/>
              <w:spacing w:beforeLines="0" w:afterLine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00F38">
            <w:pPr>
              <w:keepNext w:val="0"/>
              <w:keepLines w:val="0"/>
              <w:pageBreakBefore w:val="0"/>
              <w:widowControl w:val="0"/>
              <w:kinsoku/>
              <w:wordWrap/>
              <w:overflowPunct/>
              <w:topLinePunct w:val="0"/>
              <w:autoSpaceDE w:val="0"/>
              <w:autoSpaceDN w:val="0"/>
              <w:bidi w:val="0"/>
              <w:adjustRightInd/>
              <w:snapToGrid/>
              <w:spacing w:beforeLines="0" w:afterLines="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是否在</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信用中国</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网</w:t>
            </w:r>
            <w:r>
              <w:rPr>
                <w:rFonts w:hint="default" w:ascii="Times New Roman" w:hAnsi="Times New Roman" w:eastAsia="宋体" w:cs="Times New Roman"/>
                <w:sz w:val="24"/>
                <w:szCs w:val="24"/>
                <w:lang w:val="en-US" w:eastAsia="zh-CN"/>
              </w:rPr>
              <w:t>站</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"http://www.creditchina.gov.cn/"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http</w:t>
            </w:r>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://www.creditchina.gov.cn</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）中被列入失信被执行人名单</w:t>
            </w:r>
            <w:r>
              <w:rPr>
                <w:rFonts w:hint="eastAsia" w:ascii="Times New Roman" w:hAnsi="Times New Roman" w:cs="Times New Roman"/>
                <w:sz w:val="24"/>
                <w:szCs w:val="24"/>
                <w:lang w:eastAsia="zh-CN"/>
              </w:rPr>
              <w:t>。</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D07F22">
            <w:pPr>
              <w:keepNext w:val="0"/>
              <w:keepLines w:val="0"/>
              <w:pageBreakBefore w:val="0"/>
              <w:widowControl w:val="0"/>
              <w:kinsoku/>
              <w:wordWrap/>
              <w:overflowPunct/>
              <w:topLinePunct w:val="0"/>
              <w:bidi w:val="0"/>
              <w:adjustRightInd/>
              <w:snapToGrid/>
              <w:spacing w:beforeLines="0" w:afterLines="0"/>
              <w:jc w:val="center"/>
              <w:textAlignment w:val="auto"/>
              <w:rPr>
                <w:rFonts w:hint="eastAsia" w:ascii="宋体" w:hAnsi="宋体" w:eastAsia="宋体" w:cs="宋体"/>
                <w:color w:val="auto"/>
                <w:sz w:val="21"/>
                <w:szCs w:val="21"/>
              </w:rPr>
            </w:pPr>
          </w:p>
        </w:tc>
      </w:tr>
      <w:tr w14:paraId="67B15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1039"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0E17E18">
            <w:pPr>
              <w:keepNext w:val="0"/>
              <w:keepLines w:val="0"/>
              <w:pageBreakBefore w:val="0"/>
              <w:widowControl w:val="0"/>
              <w:kinsoku/>
              <w:wordWrap/>
              <w:overflowPunct/>
              <w:topLinePunct w:val="0"/>
              <w:bidi w:val="0"/>
              <w:adjustRightInd/>
              <w:snapToGrid/>
              <w:spacing w:beforeLines="0" w:afterLine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6219"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893AFEB">
            <w:pPr>
              <w:keepNext w:val="0"/>
              <w:keepLines w:val="0"/>
              <w:pageBreakBefore w:val="0"/>
              <w:widowControl w:val="0"/>
              <w:kinsoku/>
              <w:wordWrap/>
              <w:overflowPunct/>
              <w:topLinePunct w:val="0"/>
              <w:autoSpaceDE w:val="0"/>
              <w:autoSpaceDN w:val="0"/>
              <w:bidi w:val="0"/>
              <w:adjustRightInd/>
              <w:snapToGrid/>
              <w:spacing w:beforeLines="0" w:afterLines="0"/>
              <w:textAlignment w:val="auto"/>
              <w:rPr>
                <w:rFonts w:hint="default" w:ascii="Times New Roman" w:hAnsi="Times New Roman" w:eastAsia="宋体" w:cs="Times New Roman"/>
                <w:sz w:val="24"/>
                <w:szCs w:val="24"/>
              </w:rPr>
            </w:pPr>
            <w:bookmarkStart w:id="230" w:name="_Toc5013"/>
            <w:bookmarkStart w:id="231" w:name="_Toc5464"/>
            <w:bookmarkStart w:id="232" w:name="_Toc32633"/>
            <w:r>
              <w:rPr>
                <w:rFonts w:hint="default" w:ascii="Times New Roman" w:hAnsi="Times New Roman" w:eastAsia="宋体" w:cs="Times New Roman"/>
                <w:sz w:val="24"/>
                <w:szCs w:val="24"/>
                <w:lang w:val="en-US" w:eastAsia="zh-CN"/>
              </w:rPr>
              <w:t>近三年内，是否</w:t>
            </w:r>
            <w:r>
              <w:rPr>
                <w:rFonts w:hint="default" w:ascii="Times New Roman" w:hAnsi="Times New Roman" w:eastAsia="宋体" w:cs="Times New Roman"/>
                <w:sz w:val="24"/>
                <w:szCs w:val="24"/>
              </w:rPr>
              <w:t>在经营活动中出现</w:t>
            </w:r>
            <w:r>
              <w:rPr>
                <w:rFonts w:hint="default" w:ascii="Times New Roman" w:hAnsi="Times New Roman" w:eastAsia="宋体" w:cs="Times New Roman"/>
                <w:sz w:val="24"/>
                <w:szCs w:val="24"/>
                <w:lang w:val="en-US" w:eastAsia="zh-CN"/>
              </w:rPr>
              <w:t>过</w:t>
            </w:r>
            <w:r>
              <w:rPr>
                <w:rFonts w:hint="default" w:ascii="Times New Roman" w:hAnsi="Times New Roman" w:eastAsia="宋体" w:cs="Times New Roman"/>
                <w:sz w:val="24"/>
                <w:szCs w:val="24"/>
              </w:rPr>
              <w:t>重大违法记录</w:t>
            </w:r>
            <w:r>
              <w:rPr>
                <w:rFonts w:hint="default" w:ascii="Times New Roman" w:hAnsi="Times New Roman" w:eastAsia="宋体" w:cs="Times New Roman"/>
                <w:sz w:val="24"/>
                <w:szCs w:val="24"/>
                <w:lang w:val="en-US" w:eastAsia="zh-CN"/>
              </w:rPr>
              <w:t>及重大安全生产责任事故</w:t>
            </w:r>
            <w:r>
              <w:rPr>
                <w:rFonts w:hint="default" w:ascii="Times New Roman" w:hAnsi="Times New Roman" w:eastAsia="宋体" w:cs="Times New Roman"/>
                <w:sz w:val="24"/>
                <w:szCs w:val="24"/>
                <w:lang w:eastAsia="zh-CN"/>
              </w:rPr>
              <w:t>。</w:t>
            </w:r>
            <w:bookmarkEnd w:id="230"/>
            <w:bookmarkEnd w:id="231"/>
            <w:bookmarkEnd w:id="232"/>
          </w:p>
        </w:tc>
        <w:tc>
          <w:tcPr>
            <w:tcW w:w="2257"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559FE29">
            <w:pPr>
              <w:keepNext w:val="0"/>
              <w:keepLines w:val="0"/>
              <w:pageBreakBefore w:val="0"/>
              <w:widowControl w:val="0"/>
              <w:kinsoku/>
              <w:wordWrap/>
              <w:overflowPunct/>
              <w:topLinePunct w:val="0"/>
              <w:bidi w:val="0"/>
              <w:adjustRightInd/>
              <w:snapToGrid/>
              <w:spacing w:beforeLines="0" w:afterLines="0"/>
              <w:jc w:val="center"/>
              <w:textAlignment w:val="auto"/>
              <w:rPr>
                <w:rFonts w:hint="eastAsia" w:ascii="宋体" w:hAnsi="宋体" w:eastAsia="宋体" w:cs="宋体"/>
                <w:color w:val="auto"/>
                <w:sz w:val="21"/>
                <w:szCs w:val="21"/>
              </w:rPr>
            </w:pPr>
          </w:p>
        </w:tc>
      </w:tr>
    </w:tbl>
    <w:p w14:paraId="4E654BFC">
      <w:pPr>
        <w:spacing w:beforeLines="0" w:afterLines="0" w:line="360" w:lineRule="auto"/>
        <w:ind w:firstLine="420" w:firstLineChars="200"/>
        <w:rPr>
          <w:rFonts w:hint="default"/>
          <w:color w:val="000000"/>
          <w:sz w:val="21"/>
          <w:szCs w:val="24"/>
        </w:rPr>
      </w:pPr>
    </w:p>
    <w:p w14:paraId="693BB452">
      <w:pPr>
        <w:spacing w:beforeLines="0" w:afterLines="0" w:line="360" w:lineRule="auto"/>
        <w:ind w:firstLine="420" w:firstLineChars="200"/>
        <w:rPr>
          <w:rFonts w:hint="eastAsia"/>
          <w:color w:val="000000"/>
          <w:sz w:val="21"/>
          <w:szCs w:val="24"/>
        </w:rPr>
      </w:pPr>
      <w:r>
        <w:rPr>
          <w:rFonts w:hint="eastAsia"/>
          <w:color w:val="000000"/>
          <w:sz w:val="21"/>
          <w:szCs w:val="24"/>
        </w:rPr>
        <w:t>注：</w:t>
      </w:r>
      <w:r>
        <w:rPr>
          <w:rFonts w:hint="eastAsia"/>
          <w:color w:val="000000"/>
          <w:sz w:val="21"/>
          <w:szCs w:val="21"/>
        </w:rPr>
        <w:t>申请人应如实填写本表，如隐瞒真实情况，一旦发现将取消其准入资格。</w:t>
      </w:r>
    </w:p>
    <w:p w14:paraId="48BDD06E">
      <w:pPr>
        <w:tabs>
          <w:tab w:val="left" w:pos="7460"/>
          <w:tab w:val="left" w:pos="8080"/>
          <w:tab w:val="left" w:pos="8800"/>
        </w:tabs>
        <w:autoSpaceDE w:val="0"/>
        <w:autoSpaceDN w:val="0"/>
        <w:adjustRightInd w:val="0"/>
        <w:spacing w:beforeLines="0" w:afterLines="0" w:line="360" w:lineRule="auto"/>
        <w:ind w:right="61"/>
        <w:rPr>
          <w:rFonts w:hint="eastAsia" w:ascii="宋体" w:hAnsi="宋体"/>
          <w:color w:val="000000"/>
          <w:sz w:val="24"/>
          <w:szCs w:val="24"/>
        </w:rPr>
      </w:pPr>
    </w:p>
    <w:p w14:paraId="248B4A60">
      <w:pPr>
        <w:tabs>
          <w:tab w:val="left" w:pos="7460"/>
          <w:tab w:val="left" w:pos="8080"/>
          <w:tab w:val="left" w:pos="8800"/>
        </w:tabs>
        <w:autoSpaceDE w:val="0"/>
        <w:autoSpaceDN w:val="0"/>
        <w:adjustRightInd w:val="0"/>
        <w:spacing w:beforeLines="0" w:afterLines="0" w:line="360" w:lineRule="auto"/>
        <w:ind w:right="61"/>
        <w:jc w:val="right"/>
        <w:rPr>
          <w:rFonts w:hint="eastAsia" w:ascii="宋体" w:hAnsi="宋体"/>
          <w:color w:val="000000"/>
          <w:sz w:val="24"/>
          <w:szCs w:val="24"/>
        </w:rPr>
      </w:pPr>
    </w:p>
    <w:p w14:paraId="0519C996">
      <w:pPr>
        <w:tabs>
          <w:tab w:val="left" w:pos="7460"/>
          <w:tab w:val="left" w:pos="8080"/>
          <w:tab w:val="left" w:pos="8800"/>
        </w:tabs>
        <w:autoSpaceDE w:val="0"/>
        <w:autoSpaceDN w:val="0"/>
        <w:adjustRightInd w:val="0"/>
        <w:spacing w:beforeLines="0" w:afterLines="0" w:line="360" w:lineRule="auto"/>
        <w:ind w:right="61"/>
        <w:jc w:val="right"/>
        <w:rPr>
          <w:rFonts w:hint="eastAsia" w:ascii="宋体" w:hAnsi="宋体"/>
          <w:color w:val="000000"/>
          <w:sz w:val="24"/>
          <w:szCs w:val="24"/>
        </w:rPr>
      </w:pPr>
    </w:p>
    <w:p w14:paraId="626D861F">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snapToGrid/>
        <w:spacing w:beforeLines="0" w:afterLines="0" w:line="360" w:lineRule="auto"/>
        <w:ind w:right="62" w:firstLine="3600" w:firstLineChars="1500"/>
        <w:jc w:val="both"/>
        <w:textAlignment w:val="auto"/>
        <w:rPr>
          <w:rFonts w:hint="eastAsia" w:ascii="宋体" w:hAnsi="宋体"/>
          <w:color w:val="000000"/>
          <w:sz w:val="24"/>
          <w:szCs w:val="24"/>
        </w:rPr>
      </w:pPr>
      <w:r>
        <w:rPr>
          <w:rFonts w:hint="eastAsia" w:ascii="宋体" w:hAnsi="宋体"/>
          <w:color w:val="000000"/>
          <w:sz w:val="24"/>
          <w:szCs w:val="24"/>
        </w:rPr>
        <w:t>承诺人：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(盖</w:t>
      </w:r>
      <w:r>
        <w:rPr>
          <w:rFonts w:hint="eastAsia" w:ascii="宋体" w:hAnsi="宋体"/>
          <w:color w:val="000000"/>
          <w:spacing w:val="-1"/>
          <w:sz w:val="24"/>
          <w:szCs w:val="24"/>
        </w:rPr>
        <w:t>单</w:t>
      </w:r>
      <w:r>
        <w:rPr>
          <w:rFonts w:hint="eastAsia" w:ascii="宋体" w:hAnsi="宋体"/>
          <w:color w:val="000000"/>
          <w:sz w:val="24"/>
          <w:szCs w:val="24"/>
        </w:rPr>
        <w:t>位章)</w:t>
      </w:r>
    </w:p>
    <w:p w14:paraId="32AE07FA">
      <w:pPr>
        <w:tabs>
          <w:tab w:val="left" w:pos="7460"/>
          <w:tab w:val="left" w:pos="8080"/>
          <w:tab w:val="left" w:pos="8800"/>
        </w:tabs>
        <w:autoSpaceDE w:val="0"/>
        <w:autoSpaceDN w:val="0"/>
        <w:adjustRightInd w:val="0"/>
        <w:spacing w:beforeLines="0" w:afterLines="0" w:line="360" w:lineRule="auto"/>
        <w:ind w:right="61" w:firstLine="3600" w:firstLineChars="1500"/>
        <w:rPr>
          <w:rFonts w:hint="eastAsia" w:ascii="宋体" w:hAnsi="宋体"/>
          <w:color w:val="000000"/>
          <w:sz w:val="24"/>
          <w:szCs w:val="24"/>
        </w:rPr>
      </w:pPr>
      <w:r>
        <w:rPr>
          <w:rFonts w:hint="eastAsia" w:ascii="宋体" w:hAnsi="宋体"/>
          <w:color w:val="000000"/>
          <w:sz w:val="24"/>
          <w:szCs w:val="24"/>
        </w:rPr>
        <w:t>法定代表人或其委托代理人：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r>
        <w:rPr>
          <w:rFonts w:hint="eastAsia" w:ascii="宋体" w:hAnsi="宋体" w:eastAsia="宋体" w:cs="宋体"/>
          <w:sz w:val="24"/>
        </w:rPr>
        <w:t>签字</w:t>
      </w:r>
      <w:r>
        <w:rPr>
          <w:rFonts w:hint="eastAsia" w:ascii="宋体" w:hAnsi="宋体" w:eastAsia="宋体" w:cs="宋体"/>
          <w:sz w:val="24"/>
          <w:lang w:eastAsia="zh-Hans"/>
        </w:rPr>
        <w:t>或盖章</w:t>
      </w:r>
      <w:r>
        <w:rPr>
          <w:rFonts w:hint="eastAsia" w:ascii="宋体" w:hAnsi="宋体"/>
          <w:color w:val="000000"/>
          <w:sz w:val="24"/>
          <w:szCs w:val="24"/>
        </w:rPr>
        <w:t>)</w:t>
      </w:r>
    </w:p>
    <w:p w14:paraId="1A345A80">
      <w:pPr>
        <w:spacing w:beforeLines="0" w:afterLines="0" w:line="360" w:lineRule="auto"/>
        <w:ind w:firstLine="3600" w:firstLineChars="1500"/>
        <w:rPr>
          <w:rFonts w:hint="default"/>
          <w:color w:val="000000"/>
          <w:sz w:val="21"/>
          <w:szCs w:val="24"/>
        </w:rPr>
        <w:sectPr>
          <w:pgSz w:w="11900" w:h="16840"/>
          <w:pgMar w:top="1701" w:right="1417" w:bottom="1701" w:left="1417" w:header="1417" w:footer="1417" w:gutter="0"/>
          <w:lnNumType w:countBy="0" w:distance="360"/>
          <w:pgNumType w:fmt="numberInDash"/>
          <w:cols w:space="720" w:num="1"/>
          <w:docGrid w:linePitch="360" w:charSpace="0"/>
        </w:sectPr>
      </w:pPr>
      <w:r>
        <w:rPr>
          <w:rFonts w:hint="eastAsia" w:ascii="宋体" w:hAnsi="宋体"/>
          <w:color w:val="000000"/>
          <w:sz w:val="24"/>
          <w:szCs w:val="24"/>
          <w:lang w:val="en-US" w:eastAsia="zh-CN"/>
        </w:rPr>
        <w:t>日期</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bookmarkStart w:id="233" w:name="_Toc11293"/>
    </w:p>
    <w:p w14:paraId="457FEEE1">
      <w:pPr>
        <w:numPr>
          <w:ilvl w:val="0"/>
          <w:numId w:val="0"/>
        </w:numPr>
        <w:spacing w:beforeLines="0" w:afterLines="0"/>
        <w:jc w:val="both"/>
        <w:rPr>
          <w:rFonts w:hint="eastAsia" w:ascii="Times New Roman" w:hAnsi="Times New Roman" w:cs="Times New Roman"/>
          <w:color w:val="000000"/>
          <w:sz w:val="24"/>
          <w:szCs w:val="24"/>
        </w:rPr>
      </w:pPr>
    </w:p>
    <w:p w14:paraId="75F714D8">
      <w:pPr>
        <w:numPr>
          <w:ilvl w:val="0"/>
          <w:numId w:val="0"/>
        </w:numPr>
        <w:spacing w:beforeLines="0" w:afterLines="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附件</w:t>
      </w:r>
      <w:r>
        <w:rPr>
          <w:rFonts w:hint="eastAsia" w:ascii="Times New Roman" w:hAnsi="Times New Roman" w:cs="Times New Roman"/>
          <w:color w:val="000000"/>
          <w:sz w:val="24"/>
          <w:szCs w:val="24"/>
          <w:lang w:val="en-US" w:eastAsia="zh-CN"/>
        </w:rPr>
        <w:t>5</w:t>
      </w:r>
      <w:r>
        <w:rPr>
          <w:rFonts w:hint="eastAsia" w:ascii="Times New Roman" w:hAnsi="Times New Roman" w:cs="Times New Roman"/>
          <w:color w:val="000000"/>
          <w:sz w:val="24"/>
          <w:szCs w:val="24"/>
        </w:rPr>
        <w:t>：</w:t>
      </w:r>
    </w:p>
    <w:p w14:paraId="503AE2AC">
      <w:pPr>
        <w:pStyle w:val="18"/>
        <w:keepNext/>
        <w:keepLines/>
        <w:spacing w:before="0" w:beforeLines="0" w:after="60" w:afterLines="0"/>
        <w:rPr>
          <w:rFonts w:hint="eastAsia"/>
          <w:b/>
          <w:bCs/>
          <w:color w:val="000000"/>
          <w:sz w:val="36"/>
          <w:szCs w:val="36"/>
        </w:rPr>
      </w:pPr>
      <w:bookmarkStart w:id="234" w:name="bookmark71"/>
      <w:bookmarkStart w:id="235" w:name="_Toc9232"/>
      <w:bookmarkStart w:id="236" w:name="bookmark70"/>
      <w:bookmarkStart w:id="237" w:name="bookmark72"/>
      <w:bookmarkStart w:id="238" w:name="_Toc24746"/>
      <w:r>
        <w:rPr>
          <w:rFonts w:hint="eastAsia"/>
          <w:b/>
          <w:bCs/>
          <w:color w:val="000000"/>
          <w:sz w:val="36"/>
          <w:szCs w:val="36"/>
          <w:lang w:val="en-US" w:eastAsia="zh-CN"/>
        </w:rPr>
        <w:t>五、</w:t>
      </w:r>
      <w:r>
        <w:rPr>
          <w:rFonts w:hint="eastAsia"/>
          <w:b/>
          <w:bCs/>
          <w:color w:val="000000"/>
          <w:sz w:val="36"/>
          <w:szCs w:val="36"/>
        </w:rPr>
        <w:t>承诺函</w:t>
      </w:r>
      <w:bookmarkEnd w:id="234"/>
      <w:bookmarkEnd w:id="235"/>
      <w:bookmarkEnd w:id="236"/>
      <w:bookmarkEnd w:id="237"/>
      <w:bookmarkEnd w:id="238"/>
    </w:p>
    <w:p w14:paraId="3A7380CA">
      <w:pPr>
        <w:pStyle w:val="17"/>
        <w:spacing w:beforeLines="0" w:afterLines="0" w:line="476" w:lineRule="exact"/>
        <w:ind w:firstLine="0"/>
        <w:jc w:val="left"/>
        <w:rPr>
          <w:rFonts w:hint="eastAsia" w:ascii="宋体" w:hAnsi="宋体" w:eastAsia="宋体" w:cs="宋体"/>
          <w:color w:val="000000"/>
          <w:sz w:val="24"/>
          <w:szCs w:val="24"/>
        </w:rPr>
      </w:pPr>
    </w:p>
    <w:p w14:paraId="5851536E">
      <w:pPr>
        <w:pStyle w:val="17"/>
        <w:spacing w:beforeLines="0" w:afterLines="0" w:line="476" w:lineRule="exact"/>
        <w:ind w:firstLine="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赣州交控工程检测有限公司</w:t>
      </w:r>
    </w:p>
    <w:p w14:paraId="1604153B">
      <w:pPr>
        <w:pStyle w:val="17"/>
        <w:spacing w:beforeLines="0" w:afterLines="0" w:line="476" w:lineRule="exact"/>
        <w:ind w:firstLine="0"/>
        <w:jc w:val="left"/>
        <w:rPr>
          <w:rFonts w:hint="eastAsia" w:ascii="宋体" w:hAnsi="宋体" w:eastAsia="宋体" w:cs="宋体"/>
          <w:color w:val="000000"/>
          <w:sz w:val="24"/>
          <w:szCs w:val="24"/>
          <w:u w:val="single"/>
          <w:lang w:val="en-US" w:eastAsia="zh-CN"/>
        </w:rPr>
      </w:pPr>
    </w:p>
    <w:p w14:paraId="4EFBA07D">
      <w:pPr>
        <w:pStyle w:val="17"/>
        <w:keepNext w:val="0"/>
        <w:keepLines w:val="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我方经认真分析、研究了贵方提供的《</w:t>
      </w:r>
      <w:r>
        <w:rPr>
          <w:rFonts w:hint="default" w:ascii="Times New Roman" w:hAnsi="Times New Roman" w:eastAsia="宋体" w:cs="Times New Roman"/>
          <w:color w:val="000000"/>
          <w:sz w:val="24"/>
          <w:szCs w:val="24"/>
          <w:lang w:val="en-US" w:eastAsia="zh-CN"/>
        </w:rPr>
        <w:t>赣州交控工程检测有限公司项目合作商库</w:t>
      </w:r>
      <w:r>
        <w:rPr>
          <w:rFonts w:hint="default" w:ascii="Times New Roman" w:hAnsi="Times New Roman" w:eastAsia="宋体" w:cs="Times New Roman"/>
          <w:color w:val="000000"/>
          <w:sz w:val="24"/>
          <w:szCs w:val="24"/>
        </w:rPr>
        <w:t>资</w:t>
      </w:r>
      <w:r>
        <w:rPr>
          <w:rFonts w:hint="default" w:ascii="Times New Roman" w:hAnsi="Times New Roman" w:eastAsia="宋体" w:cs="Times New Roman"/>
          <w:color w:val="000000"/>
          <w:sz w:val="24"/>
          <w:szCs w:val="24"/>
          <w:lang w:eastAsia="zh-CN"/>
        </w:rPr>
        <w:t>格</w:t>
      </w:r>
      <w:r>
        <w:rPr>
          <w:rFonts w:hint="default" w:ascii="Times New Roman" w:hAnsi="Times New Roman" w:eastAsia="宋体" w:cs="Times New Roman"/>
          <w:color w:val="000000"/>
          <w:sz w:val="24"/>
          <w:szCs w:val="24"/>
        </w:rPr>
        <w:t>准入文件》，按照资格准入的要求，我们递交了相关资格审查文件，我方郑重承诺：</w:t>
      </w:r>
    </w:p>
    <w:p w14:paraId="42DB7659">
      <w:pPr>
        <w:pStyle w:val="17"/>
        <w:keepNext w:val="0"/>
        <w:keepLines w:val="0"/>
        <w:pageBreakBefore w:val="0"/>
        <w:widowControl w:val="0"/>
        <w:tabs>
          <w:tab w:val="left" w:pos="818"/>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color w:val="000000"/>
          <w:sz w:val="24"/>
          <w:szCs w:val="24"/>
          <w:lang w:eastAsia="zh-CN"/>
        </w:rPr>
      </w:pPr>
      <w:bookmarkStart w:id="239" w:name="bookmark73"/>
      <w:r>
        <w:rPr>
          <w:rFonts w:hint="default" w:ascii="Times New Roman" w:hAnsi="Times New Roman" w:eastAsia="宋体" w:cs="Times New Roman"/>
          <w:color w:val="000000"/>
          <w:sz w:val="24"/>
          <w:szCs w:val="24"/>
        </w:rPr>
        <w:t>1</w:t>
      </w:r>
      <w:bookmarkEnd w:id="239"/>
      <w:r>
        <w:rPr>
          <w:rFonts w:hint="default" w:ascii="Times New Roman" w:hAnsi="Times New Roman" w:eastAsia="宋体" w:cs="Times New Roman"/>
          <w:color w:val="000000"/>
          <w:sz w:val="24"/>
          <w:szCs w:val="24"/>
        </w:rPr>
        <w:t>、我方提供的资质、资格文件和业绩、财务情况</w:t>
      </w:r>
      <w:r>
        <w:rPr>
          <w:rFonts w:hint="default" w:ascii="Times New Roman" w:hAnsi="Times New Roman" w:eastAsia="宋体" w:cs="Times New Roman"/>
          <w:color w:val="000000"/>
          <w:sz w:val="24"/>
          <w:szCs w:val="24"/>
          <w:lang w:eastAsia="zh-CN"/>
        </w:rPr>
        <w:t>等资料均</w:t>
      </w:r>
      <w:r>
        <w:rPr>
          <w:rFonts w:hint="default" w:ascii="Times New Roman" w:hAnsi="Times New Roman" w:eastAsia="宋体" w:cs="Times New Roman"/>
          <w:color w:val="000000"/>
          <w:sz w:val="24"/>
          <w:szCs w:val="24"/>
        </w:rPr>
        <w:t>准确无误</w:t>
      </w:r>
      <w:r>
        <w:rPr>
          <w:rFonts w:hint="default" w:ascii="Times New Roman" w:hAnsi="Times New Roman" w:cs="Times New Roman"/>
          <w:color w:val="000000"/>
          <w:sz w:val="24"/>
          <w:szCs w:val="24"/>
          <w:lang w:eastAsia="zh-CN"/>
        </w:rPr>
        <w:t>。</w:t>
      </w:r>
    </w:p>
    <w:p w14:paraId="43740768">
      <w:pPr>
        <w:pStyle w:val="17"/>
        <w:keepNext w:val="0"/>
        <w:keepLines w:val="0"/>
        <w:pageBreakBefore w:val="0"/>
        <w:widowControl w:val="0"/>
        <w:tabs>
          <w:tab w:val="left" w:pos="872"/>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color w:val="000000"/>
          <w:sz w:val="24"/>
          <w:szCs w:val="24"/>
        </w:rPr>
      </w:pPr>
      <w:bookmarkStart w:id="240" w:name="bookmark74"/>
      <w:r>
        <w:rPr>
          <w:rFonts w:hint="default" w:ascii="Times New Roman" w:hAnsi="Times New Roman" w:eastAsia="宋体" w:cs="Times New Roman"/>
          <w:color w:val="000000"/>
          <w:sz w:val="24"/>
          <w:szCs w:val="24"/>
        </w:rPr>
        <w:t>2</w:t>
      </w:r>
      <w:bookmarkEnd w:id="240"/>
      <w:r>
        <w:rPr>
          <w:rFonts w:hint="default" w:ascii="Times New Roman" w:hAnsi="Times New Roman" w:eastAsia="宋体" w:cs="Times New Roman"/>
          <w:color w:val="000000"/>
          <w:sz w:val="24"/>
          <w:szCs w:val="24"/>
        </w:rPr>
        <w:t>、我</w:t>
      </w:r>
      <w:r>
        <w:rPr>
          <w:rFonts w:hint="default" w:ascii="Times New Roman" w:hAnsi="Times New Roman" w:eastAsia="宋体" w:cs="Times New Roman"/>
          <w:color w:val="000000"/>
          <w:sz w:val="24"/>
          <w:szCs w:val="24"/>
          <w:lang w:eastAsia="zh-CN"/>
        </w:rPr>
        <w:t>方</w:t>
      </w:r>
      <w:r>
        <w:rPr>
          <w:rFonts w:hint="default" w:ascii="Times New Roman" w:hAnsi="Times New Roman" w:eastAsia="宋体" w:cs="Times New Roman"/>
          <w:color w:val="000000"/>
          <w:sz w:val="24"/>
          <w:szCs w:val="24"/>
        </w:rPr>
        <w:t>承诺，如我单位顺利入库，自愿执行你方</w:t>
      </w:r>
      <w:r>
        <w:rPr>
          <w:rFonts w:hint="default" w:ascii="Times New Roman" w:hAnsi="Times New Roman" w:eastAsia="宋体" w:cs="Times New Roman"/>
          <w:color w:val="000000"/>
          <w:sz w:val="24"/>
          <w:szCs w:val="24"/>
          <w:lang w:val="en-US" w:eastAsia="zh-CN"/>
        </w:rPr>
        <w:t>合作管理</w:t>
      </w:r>
      <w:r>
        <w:rPr>
          <w:rFonts w:hint="default" w:ascii="Times New Roman" w:hAnsi="Times New Roman" w:eastAsia="宋体" w:cs="Times New Roman"/>
          <w:color w:val="000000"/>
          <w:sz w:val="24"/>
          <w:szCs w:val="24"/>
        </w:rPr>
        <w:t>相关制度。</w:t>
      </w:r>
    </w:p>
    <w:p w14:paraId="0A2BB5BF">
      <w:pPr>
        <w:pStyle w:val="17"/>
        <w:keepNext w:val="0"/>
        <w:keepLines w:val="0"/>
        <w:pageBreakBefore w:val="0"/>
        <w:widowControl w:val="0"/>
        <w:tabs>
          <w:tab w:val="left" w:pos="877"/>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color w:val="000000"/>
          <w:sz w:val="24"/>
          <w:szCs w:val="24"/>
        </w:rPr>
      </w:pPr>
      <w:bookmarkStart w:id="241" w:name="bookmark75"/>
      <w:r>
        <w:rPr>
          <w:rFonts w:hint="default" w:ascii="Times New Roman" w:hAnsi="Times New Roman" w:eastAsia="宋体" w:cs="Times New Roman"/>
          <w:color w:val="000000"/>
          <w:sz w:val="24"/>
          <w:szCs w:val="24"/>
        </w:rPr>
        <w:t>3</w:t>
      </w:r>
      <w:bookmarkEnd w:id="241"/>
      <w:r>
        <w:rPr>
          <w:rFonts w:hint="default" w:ascii="Times New Roman" w:hAnsi="Times New Roman" w:eastAsia="宋体" w:cs="Times New Roman"/>
          <w:color w:val="000000"/>
          <w:sz w:val="24"/>
          <w:szCs w:val="24"/>
        </w:rPr>
        <w:t>、若我方违反以上承诺</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赣州交控工程检测有限公司</w:t>
      </w:r>
      <w:r>
        <w:rPr>
          <w:rFonts w:hint="default" w:ascii="Times New Roman" w:hAnsi="Times New Roman" w:eastAsia="宋体" w:cs="Times New Roman"/>
          <w:color w:val="000000"/>
          <w:sz w:val="24"/>
          <w:szCs w:val="24"/>
        </w:rPr>
        <w:t>可以无条件取消我方的准入资格，且有权对我方的违约行为向</w:t>
      </w:r>
      <w:r>
        <w:rPr>
          <w:rFonts w:hint="default" w:ascii="Times New Roman" w:hAnsi="Times New Roman" w:eastAsia="宋体" w:cs="Times New Roman"/>
          <w:color w:val="000000"/>
          <w:sz w:val="24"/>
          <w:szCs w:val="24"/>
          <w:lang w:eastAsia="zh-CN"/>
        </w:rPr>
        <w:t>上级</w:t>
      </w:r>
      <w:r>
        <w:rPr>
          <w:rFonts w:hint="default" w:ascii="Times New Roman" w:hAnsi="Times New Roman" w:eastAsia="宋体" w:cs="Times New Roman"/>
          <w:color w:val="000000"/>
          <w:sz w:val="24"/>
          <w:szCs w:val="24"/>
        </w:rPr>
        <w:t>主管部门报告，并将我方的违约行为在网上进行公布。</w:t>
      </w:r>
    </w:p>
    <w:p w14:paraId="0BB73AC2">
      <w:pPr>
        <w:pStyle w:val="17"/>
        <w:keepNext w:val="0"/>
        <w:keepLines w:val="0"/>
        <w:pageBreakBefore w:val="0"/>
        <w:widowControl w:val="0"/>
        <w:tabs>
          <w:tab w:val="left" w:pos="877"/>
        </w:tabs>
        <w:kinsoku/>
        <w:wordWrap/>
        <w:overflowPunct/>
        <w:topLinePunct w:val="0"/>
        <w:autoSpaceDE/>
        <w:autoSpaceDN/>
        <w:bidi w:val="0"/>
        <w:adjustRightInd/>
        <w:snapToGrid/>
        <w:spacing w:beforeLines="0" w:afterLines="0" w:line="476" w:lineRule="exact"/>
        <w:ind w:firstLine="480" w:firstLineChars="200"/>
        <w:textAlignment w:val="auto"/>
        <w:rPr>
          <w:rFonts w:hint="eastAsia" w:ascii="宋体" w:hAnsi="宋体" w:eastAsia="宋体" w:cs="宋体"/>
          <w:color w:val="000000"/>
          <w:sz w:val="24"/>
          <w:szCs w:val="24"/>
        </w:rPr>
      </w:pPr>
    </w:p>
    <w:p w14:paraId="28AA5B0B">
      <w:pPr>
        <w:pStyle w:val="17"/>
        <w:keepNext w:val="0"/>
        <w:keepLines w:val="0"/>
        <w:pageBreakBefore w:val="0"/>
        <w:widowControl w:val="0"/>
        <w:tabs>
          <w:tab w:val="left" w:pos="3086"/>
        </w:tabs>
        <w:kinsoku/>
        <w:wordWrap/>
        <w:overflowPunct/>
        <w:topLinePunct w:val="0"/>
        <w:autoSpaceDE/>
        <w:autoSpaceDN/>
        <w:bidi w:val="0"/>
        <w:adjustRightInd/>
        <w:snapToGrid/>
        <w:spacing w:beforeLines="0" w:afterLines="0" w:line="360" w:lineRule="auto"/>
        <w:ind w:firstLine="3573" w:firstLineChars="1489"/>
        <w:jc w:val="both"/>
        <w:textAlignment w:val="auto"/>
        <w:rPr>
          <w:rFonts w:hint="eastAsia"/>
          <w:color w:val="000000"/>
          <w:sz w:val="24"/>
          <w:szCs w:val="24"/>
        </w:rPr>
      </w:pPr>
      <w:r>
        <w:rPr>
          <w:rFonts w:hint="eastAsia" w:ascii="宋体" w:hAnsi="宋体"/>
          <w:color w:val="000000"/>
          <w:sz w:val="24"/>
          <w:szCs w:val="24"/>
        </w:rPr>
        <w:t>承诺</w:t>
      </w:r>
      <w:r>
        <w:rPr>
          <w:rFonts w:hint="eastAsia"/>
          <w:color w:val="000000"/>
          <w:sz w:val="24"/>
          <w:szCs w:val="24"/>
        </w:rPr>
        <w:t>人：</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none"/>
        </w:rPr>
        <w:t>（</w:t>
      </w:r>
      <w:r>
        <w:rPr>
          <w:rFonts w:hint="eastAsia" w:ascii="宋体" w:hAnsi="宋体"/>
          <w:color w:val="000000"/>
          <w:sz w:val="24"/>
          <w:szCs w:val="24"/>
        </w:rPr>
        <w:t>盖</w:t>
      </w:r>
      <w:r>
        <w:rPr>
          <w:rFonts w:hint="eastAsia" w:ascii="宋体" w:hAnsi="宋体"/>
          <w:color w:val="000000"/>
          <w:spacing w:val="-1"/>
          <w:sz w:val="24"/>
          <w:szCs w:val="24"/>
        </w:rPr>
        <w:t>单</w:t>
      </w:r>
      <w:r>
        <w:rPr>
          <w:rFonts w:hint="eastAsia" w:ascii="宋体" w:hAnsi="宋体"/>
          <w:color w:val="000000"/>
          <w:sz w:val="24"/>
          <w:szCs w:val="24"/>
        </w:rPr>
        <w:t>位章</w:t>
      </w:r>
      <w:r>
        <w:rPr>
          <w:rFonts w:hint="eastAsia"/>
          <w:color w:val="000000"/>
          <w:sz w:val="24"/>
          <w:szCs w:val="24"/>
          <w:u w:val="none"/>
        </w:rPr>
        <w:t>）</w:t>
      </w:r>
    </w:p>
    <w:p w14:paraId="5B0533C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snapToGrid/>
        <w:spacing w:beforeLines="0" w:afterLines="0" w:line="360" w:lineRule="auto"/>
        <w:ind w:right="0" w:firstLine="3600" w:firstLineChars="1500"/>
        <w:textAlignment w:val="auto"/>
        <w:rPr>
          <w:rFonts w:hint="eastAsia" w:ascii="宋体" w:hAnsi="宋体"/>
          <w:color w:val="000000"/>
          <w:sz w:val="24"/>
          <w:szCs w:val="24"/>
        </w:rPr>
      </w:pPr>
      <w:r>
        <w:rPr>
          <w:rFonts w:hint="eastAsia" w:ascii="宋体" w:hAnsi="宋体"/>
          <w:color w:val="000000"/>
          <w:sz w:val="24"/>
          <w:szCs w:val="24"/>
        </w:rPr>
        <w:t>法定代表人或其委托代理人：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r>
        <w:rPr>
          <w:rFonts w:hint="eastAsia" w:ascii="宋体" w:hAnsi="宋体" w:eastAsia="宋体" w:cs="宋体"/>
          <w:sz w:val="24"/>
        </w:rPr>
        <w:t>签字</w:t>
      </w:r>
      <w:r>
        <w:rPr>
          <w:rFonts w:hint="eastAsia" w:ascii="宋体" w:hAnsi="宋体" w:eastAsia="宋体" w:cs="宋体"/>
          <w:sz w:val="24"/>
          <w:lang w:eastAsia="zh-Hans"/>
        </w:rPr>
        <w:t>或盖章</w:t>
      </w:r>
      <w:r>
        <w:rPr>
          <w:rFonts w:hint="eastAsia" w:ascii="宋体" w:hAnsi="宋体"/>
          <w:color w:val="000000"/>
          <w:sz w:val="24"/>
          <w:szCs w:val="24"/>
        </w:rPr>
        <w:t>)</w:t>
      </w:r>
    </w:p>
    <w:p w14:paraId="3B4A94EC">
      <w:pPr>
        <w:pStyle w:val="17"/>
        <w:keepNext w:val="0"/>
        <w:keepLines w:val="0"/>
        <w:pageBreakBefore w:val="0"/>
        <w:widowControl w:val="0"/>
        <w:kinsoku/>
        <w:wordWrap w:val="0"/>
        <w:overflowPunct/>
        <w:topLinePunct w:val="0"/>
        <w:bidi w:val="0"/>
        <w:adjustRightInd/>
        <w:snapToGrid/>
        <w:spacing w:beforeLines="0" w:after="280" w:afterLines="0" w:line="360" w:lineRule="auto"/>
        <w:ind w:right="1140" w:firstLine="0"/>
        <w:jc w:val="right"/>
        <w:textAlignment w:val="auto"/>
        <w:rPr>
          <w:rFonts w:hint="eastAsia"/>
          <w:color w:val="000000"/>
          <w:sz w:val="24"/>
          <w:szCs w:val="24"/>
          <w:lang w:val="en-US" w:eastAsia="zh-CN"/>
        </w:rPr>
        <w:sectPr>
          <w:pgSz w:w="11900" w:h="16840"/>
          <w:pgMar w:top="1701" w:right="1417" w:bottom="1701" w:left="1417" w:header="850" w:footer="1304" w:gutter="0"/>
          <w:lnNumType w:countBy="0" w:distance="360"/>
          <w:pgNumType w:fmt="numberInDash"/>
          <w:cols w:space="720" w:num="1"/>
          <w:docGrid w:linePitch="360" w:charSpace="0"/>
        </w:sectPr>
      </w:pPr>
      <w:r>
        <w:rPr>
          <w:rFonts w:hint="eastAsia"/>
          <w:color w:val="000000"/>
          <w:sz w:val="24"/>
          <w:szCs w:val="24"/>
        </w:rPr>
        <w:t xml:space="preserve">年 </w:t>
      </w:r>
      <w:r>
        <w:rPr>
          <w:rFonts w:hint="eastAsia"/>
          <w:color w:val="000000"/>
          <w:sz w:val="24"/>
          <w:szCs w:val="24"/>
          <w:lang w:val="en-US" w:eastAsia="zh-CN"/>
        </w:rPr>
        <w:t xml:space="preserve">  </w:t>
      </w:r>
      <w:r>
        <w:rPr>
          <w:rFonts w:hint="eastAsia"/>
          <w:color w:val="000000"/>
          <w:sz w:val="24"/>
          <w:szCs w:val="24"/>
        </w:rPr>
        <w:t xml:space="preserve">月 </w:t>
      </w:r>
      <w:r>
        <w:rPr>
          <w:rFonts w:hint="eastAsia"/>
          <w:color w:val="000000"/>
          <w:sz w:val="24"/>
          <w:szCs w:val="24"/>
          <w:lang w:val="en-US" w:eastAsia="zh-CN"/>
        </w:rPr>
        <w:t xml:space="preserve">  日</w:t>
      </w:r>
    </w:p>
    <w:bookmarkEnd w:id="233"/>
    <w:p w14:paraId="61301665">
      <w:pPr>
        <w:numPr>
          <w:ilvl w:val="0"/>
          <w:numId w:val="0"/>
        </w:numPr>
        <w:spacing w:beforeLines="0" w:afterLine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附件</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w:t>
      </w:r>
    </w:p>
    <w:p w14:paraId="3DF5A384">
      <w:pPr>
        <w:pStyle w:val="18"/>
        <w:keepNext/>
        <w:keepLines/>
        <w:numPr>
          <w:ilvl w:val="0"/>
          <w:numId w:val="1"/>
        </w:numPr>
        <w:spacing w:before="0" w:beforeLines="0" w:after="60" w:afterLines="0"/>
        <w:rPr>
          <w:rFonts w:hint="eastAsia" w:ascii="宋体" w:hAnsi="宋体" w:eastAsia="宋体" w:cs="宋体"/>
          <w:b/>
          <w:bCs/>
          <w:color w:val="000000"/>
          <w:sz w:val="36"/>
          <w:szCs w:val="36"/>
          <w:lang w:val="en-US" w:eastAsia="zh-CN"/>
        </w:rPr>
      </w:pPr>
      <w:bookmarkStart w:id="242" w:name="_Toc26024"/>
      <w:bookmarkStart w:id="243" w:name="_Toc32567"/>
      <w:r>
        <w:rPr>
          <w:rFonts w:hint="eastAsia" w:ascii="宋体" w:hAnsi="宋体" w:eastAsia="宋体" w:cs="宋体"/>
          <w:b/>
          <w:bCs/>
          <w:color w:val="000000"/>
          <w:sz w:val="36"/>
          <w:szCs w:val="36"/>
          <w:lang w:val="zh-TW" w:eastAsia="zh-TW"/>
        </w:rPr>
        <w:t>其他材料（如有）</w:t>
      </w:r>
      <w:bookmarkEnd w:id="242"/>
      <w:bookmarkEnd w:id="243"/>
    </w:p>
    <w:p w14:paraId="7538F78D">
      <w:pPr>
        <w:bidi w:val="0"/>
        <w:jc w:val="center"/>
        <w:rPr>
          <w:rFonts w:hint="default" w:eastAsia="宋体"/>
          <w:lang w:val="en-US" w:eastAsia="zh-CN"/>
        </w:rPr>
      </w:pPr>
      <w:r>
        <w:rPr>
          <w:rFonts w:hint="eastAsia" w:ascii="宋体" w:hAnsi="宋体" w:eastAsia="宋体" w:cs="宋体"/>
          <w:sz w:val="24"/>
          <w:szCs w:val="24"/>
          <w:lang w:eastAsia="zh-CN"/>
        </w:rPr>
        <w:t>（</w:t>
      </w:r>
      <w:r>
        <w:rPr>
          <w:rFonts w:ascii="宋体" w:hAnsi="宋体" w:eastAsia="宋体" w:cs="宋体"/>
          <w:sz w:val="24"/>
          <w:szCs w:val="24"/>
        </w:rPr>
        <w:t>包括但不限于</w:t>
      </w:r>
      <w:r>
        <w:rPr>
          <w:rFonts w:hint="eastAsia" w:ascii="Times New Roman" w:hAnsi="Times New Roman" w:cs="Times New Roman"/>
          <w:sz w:val="24"/>
          <w:szCs w:val="24"/>
          <w:highlight w:val="none"/>
          <w:lang w:val="en-US" w:eastAsia="zh-CN"/>
        </w:rPr>
        <w:t>资格审查所需的佐证材料</w:t>
      </w:r>
      <w:r>
        <w:rPr>
          <w:rFonts w:hint="eastAsia" w:ascii="宋体" w:hAnsi="宋体" w:eastAsia="宋体" w:cs="宋体"/>
          <w:sz w:val="24"/>
          <w:szCs w:val="24"/>
          <w:lang w:eastAsia="zh-CN"/>
        </w:rPr>
        <w:t>）</w:t>
      </w:r>
    </w:p>
    <w:sectPr>
      <w:pgSz w:w="11906" w:h="16838"/>
      <w:pgMar w:top="1701" w:right="1417" w:bottom="1701" w:left="1417" w:header="1417" w:footer="1417"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DE59">
    <w:pPr>
      <w:pStyle w:val="7"/>
      <w:tabs>
        <w:tab w:val="center" w:pos="4535"/>
        <w:tab w:val="clear" w:pos="4153"/>
      </w:tabs>
      <w:spacing w:beforeLines="0" w:afterLines="0"/>
      <w:rPr>
        <w:rFonts w:hint="default"/>
        <w:sz w:val="18"/>
        <w:szCs w:val="18"/>
      </w:rPr>
    </w:pPr>
    <w:r>
      <w:rPr>
        <w:rFonts w:hint="eastAsi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D2E8">
    <w:pPr>
      <w:pStyle w:val="7"/>
      <w:tabs>
        <w:tab w:val="center" w:pos="4535"/>
        <w:tab w:val="clear" w:pos="4153"/>
      </w:tabs>
      <w:spacing w:beforeLines="0" w:afterLines="0"/>
      <w:rPr>
        <w:rFonts w:hint="eastAsia" w:ascii="宋体" w:hAnsi="宋体" w:eastAsia="宋体" w:cs="宋体"/>
        <w:sz w:val="18"/>
        <w:szCs w:val="18"/>
      </w:rPr>
    </w:pPr>
    <w:r>
      <w:rPr>
        <w:rFonts w:hint="eastAsi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D1E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9492">
    <w:pPr>
      <w:bidi w:val="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A535C">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6A535C">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AB02">
    <w:pPr>
      <w:spacing w:beforeLines="0" w:afterLines="0" w:line="1" w:lineRule="exact"/>
      <w:rPr>
        <w:rFonts w:hint="default"/>
        <w:sz w:val="21"/>
        <w:szCs w:val="24"/>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A24BA">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3A24BA">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3636">
    <w:pPr>
      <w:spacing w:beforeLines="0" w:afterLines="0" w:line="1" w:lineRule="exact"/>
      <w:rPr>
        <w:rFonts w:hint="default"/>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27AE9"/>
    <w:multiLevelType w:val="singleLevel"/>
    <w:tmpl w:val="35227AE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zY4Y2E5OTJlNjQ5MDljYTNlNTAwMGU4NGM0ZjEifQ=="/>
  </w:docVars>
  <w:rsids>
    <w:rsidRoot w:val="00172A27"/>
    <w:rsid w:val="0011295D"/>
    <w:rsid w:val="00F27441"/>
    <w:rsid w:val="013E2686"/>
    <w:rsid w:val="01747E56"/>
    <w:rsid w:val="01761E20"/>
    <w:rsid w:val="03195159"/>
    <w:rsid w:val="03675EC4"/>
    <w:rsid w:val="03AA2FAB"/>
    <w:rsid w:val="03F31506"/>
    <w:rsid w:val="041061A1"/>
    <w:rsid w:val="042913CB"/>
    <w:rsid w:val="04D255BF"/>
    <w:rsid w:val="04EE7C5D"/>
    <w:rsid w:val="057D6BCD"/>
    <w:rsid w:val="07397B77"/>
    <w:rsid w:val="075B5168"/>
    <w:rsid w:val="07F33BA2"/>
    <w:rsid w:val="086674D5"/>
    <w:rsid w:val="097F1A8E"/>
    <w:rsid w:val="0A015099"/>
    <w:rsid w:val="0AEA13DE"/>
    <w:rsid w:val="0B087AA5"/>
    <w:rsid w:val="0BF24799"/>
    <w:rsid w:val="0DC363ED"/>
    <w:rsid w:val="0E0662D9"/>
    <w:rsid w:val="0E460DCC"/>
    <w:rsid w:val="0E4F7A81"/>
    <w:rsid w:val="0EC42B2B"/>
    <w:rsid w:val="0F865924"/>
    <w:rsid w:val="0FA67D74"/>
    <w:rsid w:val="0FD26785"/>
    <w:rsid w:val="0FE8038D"/>
    <w:rsid w:val="100F3B6B"/>
    <w:rsid w:val="102130A2"/>
    <w:rsid w:val="10AA5642"/>
    <w:rsid w:val="10F013A1"/>
    <w:rsid w:val="11134DF0"/>
    <w:rsid w:val="12C45BC7"/>
    <w:rsid w:val="12F708E7"/>
    <w:rsid w:val="130A23C8"/>
    <w:rsid w:val="13914897"/>
    <w:rsid w:val="13AB3BAB"/>
    <w:rsid w:val="146F2E2A"/>
    <w:rsid w:val="14F72E20"/>
    <w:rsid w:val="15C41342"/>
    <w:rsid w:val="165D3433"/>
    <w:rsid w:val="17121307"/>
    <w:rsid w:val="180F292F"/>
    <w:rsid w:val="183309B0"/>
    <w:rsid w:val="18DC4807"/>
    <w:rsid w:val="199402BF"/>
    <w:rsid w:val="1A2F2F80"/>
    <w:rsid w:val="1A935399"/>
    <w:rsid w:val="1B2B55D1"/>
    <w:rsid w:val="1B672E81"/>
    <w:rsid w:val="1C8B457A"/>
    <w:rsid w:val="1DB47B00"/>
    <w:rsid w:val="1DFF2639"/>
    <w:rsid w:val="1E2D4221"/>
    <w:rsid w:val="1E845724"/>
    <w:rsid w:val="1EA44163"/>
    <w:rsid w:val="1F4849A4"/>
    <w:rsid w:val="1F964867"/>
    <w:rsid w:val="1FD60202"/>
    <w:rsid w:val="1FE56261"/>
    <w:rsid w:val="1FED10A7"/>
    <w:rsid w:val="20A94E3B"/>
    <w:rsid w:val="20FD17BE"/>
    <w:rsid w:val="21D00C81"/>
    <w:rsid w:val="21D960E0"/>
    <w:rsid w:val="21F05D34"/>
    <w:rsid w:val="21FF4EFC"/>
    <w:rsid w:val="22EE5862"/>
    <w:rsid w:val="23EB3B50"/>
    <w:rsid w:val="24044C11"/>
    <w:rsid w:val="24DD5B8E"/>
    <w:rsid w:val="25E95BE9"/>
    <w:rsid w:val="26675D2D"/>
    <w:rsid w:val="26A06E73"/>
    <w:rsid w:val="26B80661"/>
    <w:rsid w:val="27257379"/>
    <w:rsid w:val="27702CEA"/>
    <w:rsid w:val="27A64EDF"/>
    <w:rsid w:val="284D766F"/>
    <w:rsid w:val="298C7C62"/>
    <w:rsid w:val="2A075F37"/>
    <w:rsid w:val="2AC83A3A"/>
    <w:rsid w:val="2BF16003"/>
    <w:rsid w:val="2C133D50"/>
    <w:rsid w:val="2C666563"/>
    <w:rsid w:val="2D625537"/>
    <w:rsid w:val="2E0E252B"/>
    <w:rsid w:val="2E5102CF"/>
    <w:rsid w:val="2F5979D8"/>
    <w:rsid w:val="2F7E7F6E"/>
    <w:rsid w:val="30057519"/>
    <w:rsid w:val="30354AD0"/>
    <w:rsid w:val="30F524B2"/>
    <w:rsid w:val="31945827"/>
    <w:rsid w:val="32AE0B6A"/>
    <w:rsid w:val="32E225C2"/>
    <w:rsid w:val="33CF0D98"/>
    <w:rsid w:val="33D32C50"/>
    <w:rsid w:val="348635A5"/>
    <w:rsid w:val="34A73AC3"/>
    <w:rsid w:val="363B44C3"/>
    <w:rsid w:val="36835E6A"/>
    <w:rsid w:val="36A519B6"/>
    <w:rsid w:val="37461371"/>
    <w:rsid w:val="376E6B1A"/>
    <w:rsid w:val="3794328C"/>
    <w:rsid w:val="37C624B2"/>
    <w:rsid w:val="382B7E9E"/>
    <w:rsid w:val="3855749D"/>
    <w:rsid w:val="38BB5D8F"/>
    <w:rsid w:val="396E6A2F"/>
    <w:rsid w:val="3B5A025D"/>
    <w:rsid w:val="3C613916"/>
    <w:rsid w:val="3C77021F"/>
    <w:rsid w:val="3ECF4342"/>
    <w:rsid w:val="3F4563B2"/>
    <w:rsid w:val="40F63E08"/>
    <w:rsid w:val="413A2D34"/>
    <w:rsid w:val="41806323"/>
    <w:rsid w:val="419D4283"/>
    <w:rsid w:val="42A362F4"/>
    <w:rsid w:val="43C960FE"/>
    <w:rsid w:val="443B5FD6"/>
    <w:rsid w:val="443B7D84"/>
    <w:rsid w:val="455C6204"/>
    <w:rsid w:val="457226F1"/>
    <w:rsid w:val="46B1257F"/>
    <w:rsid w:val="46EC35B7"/>
    <w:rsid w:val="472075E3"/>
    <w:rsid w:val="47B331C4"/>
    <w:rsid w:val="48DA400F"/>
    <w:rsid w:val="49535B70"/>
    <w:rsid w:val="496D09DF"/>
    <w:rsid w:val="497E2BE9"/>
    <w:rsid w:val="4A70121E"/>
    <w:rsid w:val="4B1D6435"/>
    <w:rsid w:val="4B596374"/>
    <w:rsid w:val="4B751DCD"/>
    <w:rsid w:val="4BED5E07"/>
    <w:rsid w:val="4C001DFA"/>
    <w:rsid w:val="4C2537F3"/>
    <w:rsid w:val="4D2C0BB1"/>
    <w:rsid w:val="4D8E361A"/>
    <w:rsid w:val="4DB03590"/>
    <w:rsid w:val="4DE3058F"/>
    <w:rsid w:val="4E125FF9"/>
    <w:rsid w:val="4E460594"/>
    <w:rsid w:val="4E9B5FEF"/>
    <w:rsid w:val="4F1F09CE"/>
    <w:rsid w:val="4F3548B1"/>
    <w:rsid w:val="4F734876"/>
    <w:rsid w:val="4F844CD5"/>
    <w:rsid w:val="4FA678D2"/>
    <w:rsid w:val="504D50C7"/>
    <w:rsid w:val="507765E7"/>
    <w:rsid w:val="507A1C34"/>
    <w:rsid w:val="50827466"/>
    <w:rsid w:val="50C64E79"/>
    <w:rsid w:val="50DB78A1"/>
    <w:rsid w:val="51E47CAD"/>
    <w:rsid w:val="52E15F9A"/>
    <w:rsid w:val="52E71802"/>
    <w:rsid w:val="53CC6C4A"/>
    <w:rsid w:val="53F21C60"/>
    <w:rsid w:val="54D06C9C"/>
    <w:rsid w:val="550A7A2A"/>
    <w:rsid w:val="55967510"/>
    <w:rsid w:val="579E26AC"/>
    <w:rsid w:val="57AE0B41"/>
    <w:rsid w:val="57C33EC0"/>
    <w:rsid w:val="57FD314A"/>
    <w:rsid w:val="583F5C3D"/>
    <w:rsid w:val="588875E4"/>
    <w:rsid w:val="588A0146"/>
    <w:rsid w:val="59AF0BA0"/>
    <w:rsid w:val="5A3B2434"/>
    <w:rsid w:val="5A4A59E1"/>
    <w:rsid w:val="5A517EA9"/>
    <w:rsid w:val="5A601E9A"/>
    <w:rsid w:val="5CB73543"/>
    <w:rsid w:val="5D30024A"/>
    <w:rsid w:val="5D30745E"/>
    <w:rsid w:val="5D9C768D"/>
    <w:rsid w:val="5DF41277"/>
    <w:rsid w:val="5E015742"/>
    <w:rsid w:val="5E0314BA"/>
    <w:rsid w:val="5E435999"/>
    <w:rsid w:val="5FF90DC7"/>
    <w:rsid w:val="603747E8"/>
    <w:rsid w:val="60566219"/>
    <w:rsid w:val="6082700E"/>
    <w:rsid w:val="60D64C64"/>
    <w:rsid w:val="614E6EF1"/>
    <w:rsid w:val="61D07906"/>
    <w:rsid w:val="63C27722"/>
    <w:rsid w:val="63C82F8A"/>
    <w:rsid w:val="64A82DBC"/>
    <w:rsid w:val="650049A6"/>
    <w:rsid w:val="655B5B6B"/>
    <w:rsid w:val="65F038EA"/>
    <w:rsid w:val="680B5B3B"/>
    <w:rsid w:val="68507E4F"/>
    <w:rsid w:val="687D1D48"/>
    <w:rsid w:val="69431305"/>
    <w:rsid w:val="6B1D13F9"/>
    <w:rsid w:val="6B6D2669"/>
    <w:rsid w:val="6BF15048"/>
    <w:rsid w:val="6C847C6A"/>
    <w:rsid w:val="6C9732EE"/>
    <w:rsid w:val="6CFF5543"/>
    <w:rsid w:val="6D0D4501"/>
    <w:rsid w:val="6D7762F9"/>
    <w:rsid w:val="6E3B07FD"/>
    <w:rsid w:val="6E8B52E0"/>
    <w:rsid w:val="6EBF142E"/>
    <w:rsid w:val="6F1A6664"/>
    <w:rsid w:val="6F6D70DC"/>
    <w:rsid w:val="6FB72105"/>
    <w:rsid w:val="703D58AC"/>
    <w:rsid w:val="70C1498A"/>
    <w:rsid w:val="713475A7"/>
    <w:rsid w:val="715A3B89"/>
    <w:rsid w:val="71744501"/>
    <w:rsid w:val="7203519D"/>
    <w:rsid w:val="7238752D"/>
    <w:rsid w:val="72734A09"/>
    <w:rsid w:val="72A664B2"/>
    <w:rsid w:val="731C6E4F"/>
    <w:rsid w:val="732857F3"/>
    <w:rsid w:val="73441F01"/>
    <w:rsid w:val="73DC65DE"/>
    <w:rsid w:val="74033B6B"/>
    <w:rsid w:val="74A2360D"/>
    <w:rsid w:val="74E219D2"/>
    <w:rsid w:val="7524607A"/>
    <w:rsid w:val="76937428"/>
    <w:rsid w:val="76BF20B1"/>
    <w:rsid w:val="76D8308D"/>
    <w:rsid w:val="77000835"/>
    <w:rsid w:val="771D7C16"/>
    <w:rsid w:val="78165B4A"/>
    <w:rsid w:val="793A002E"/>
    <w:rsid w:val="79E87A8A"/>
    <w:rsid w:val="7A042C34"/>
    <w:rsid w:val="7AB348FF"/>
    <w:rsid w:val="7AD502BB"/>
    <w:rsid w:val="7C817D22"/>
    <w:rsid w:val="7CC92247"/>
    <w:rsid w:val="7E1118EB"/>
    <w:rsid w:val="7EA67F14"/>
    <w:rsid w:val="7F7C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3"/>
    <w:unhideWhenUsed/>
    <w:qFormat/>
    <w:uiPriority w:val="9"/>
    <w:pPr>
      <w:keepNext/>
      <w:keepLines/>
      <w:spacing w:before="340" w:beforeLines="0" w:after="330" w:afterLines="0" w:line="578" w:lineRule="auto"/>
      <w:outlineLvl w:val="0"/>
    </w:pPr>
    <w:rPr>
      <w:rFonts w:hint="default"/>
      <w:b/>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hint="default" w:ascii="Arial" w:hAnsi="Arial" w:eastAsia="黑体"/>
      <w:b/>
      <w:sz w:val="32"/>
      <w:szCs w:val="24"/>
    </w:rPr>
  </w:style>
  <w:style w:type="paragraph" w:styleId="5">
    <w:name w:val="heading 3"/>
    <w:basedOn w:val="1"/>
    <w:next w:val="1"/>
    <w:unhideWhenUsed/>
    <w:qFormat/>
    <w:uiPriority w:val="0"/>
    <w:pPr>
      <w:keepNext/>
      <w:keepLines/>
      <w:spacing w:before="120" w:beforeLines="0" w:after="120" w:afterLines="0"/>
      <w:outlineLvl w:val="2"/>
    </w:pPr>
    <w:rPr>
      <w:rFonts w:hint="default"/>
      <w:b/>
      <w:sz w:val="21"/>
      <w:szCs w:val="32"/>
    </w:rPr>
  </w:style>
  <w:style w:type="character" w:default="1" w:styleId="13">
    <w:name w:val="Default Paragraph Font"/>
    <w:unhideWhenUsed/>
    <w:qFormat/>
    <w:uiPriority w:val="0"/>
    <w:rPr>
      <w:rFonts w:hint="default"/>
      <w:sz w:val="24"/>
      <w:szCs w:val="24"/>
    </w:rPr>
  </w:style>
  <w:style w:type="table" w:default="1" w:styleId="12">
    <w:name w:val="Normal Table"/>
    <w:qFormat/>
    <w:uiPriority w:val="0"/>
    <w:tblPr>
      <w:tblCellMar>
        <w:top w:w="0" w:type="dxa"/>
        <w:left w:w="108" w:type="dxa"/>
        <w:bottom w:w="0" w:type="dxa"/>
        <w:right w:w="108" w:type="dxa"/>
      </w:tblCellMar>
    </w:tblPr>
  </w:style>
  <w:style w:type="paragraph" w:styleId="3">
    <w:name w:val="Title"/>
    <w:basedOn w:val="1"/>
    <w:next w:val="1"/>
    <w:unhideWhenUsed/>
    <w:qFormat/>
    <w:uiPriority w:val="0"/>
    <w:pPr>
      <w:spacing w:before="60" w:beforeLines="0" w:after="480" w:afterLines="0"/>
      <w:jc w:val="center"/>
      <w:outlineLvl w:val="0"/>
    </w:pPr>
    <w:rPr>
      <w:rFonts w:hint="default" w:ascii="Cambria" w:hAnsi="Cambria" w:eastAsia="仿宋"/>
      <w:b/>
      <w:sz w:val="44"/>
      <w:szCs w:val="32"/>
    </w:rPr>
  </w:style>
  <w:style w:type="paragraph" w:styleId="6">
    <w:name w:val="Body Text"/>
    <w:basedOn w:val="1"/>
    <w:unhideWhenUsed/>
    <w:qFormat/>
    <w:uiPriority w:val="0"/>
    <w:pPr>
      <w:spacing w:beforeLines="0" w:afterLines="0"/>
    </w:pPr>
    <w:rPr>
      <w:rFonts w:hint="eastAsia" w:ascii="宋体" w:hAnsi="宋体" w:cs="宋体"/>
      <w:sz w:val="28"/>
      <w:szCs w:val="28"/>
      <w:lang w:eastAsia="en-US"/>
    </w:rPr>
  </w:style>
  <w:style w:type="paragraph" w:styleId="7">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8">
    <w:name w:val="header"/>
    <w:basedOn w:val="1"/>
    <w:unhideWhenUsed/>
    <w:qFormat/>
    <w:uiPriority w:val="0"/>
    <w:pPr>
      <w:tabs>
        <w:tab w:val="center" w:pos="4153"/>
        <w:tab w:val="right" w:pos="8306"/>
      </w:tabs>
      <w:snapToGrid w:val="0"/>
      <w:spacing w:beforeLines="0" w:afterLines="0"/>
    </w:pPr>
    <w:rPr>
      <w:rFonts w:hint="default"/>
      <w:sz w:val="18"/>
      <w:szCs w:val="24"/>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0"/>
    <w:pPr>
      <w:spacing w:before="100" w:beforeLines="0" w:beforeAutospacing="1" w:after="100" w:afterLines="0" w:afterAutospacing="1"/>
      <w:jc w:val="left"/>
    </w:pPr>
    <w:rPr>
      <w:rFonts w:hint="default"/>
      <w:kern w:val="0"/>
      <w:sz w:val="24"/>
      <w:szCs w:val="24"/>
    </w:rPr>
  </w:style>
  <w:style w:type="character" w:styleId="14">
    <w:name w:val="Strong"/>
    <w:unhideWhenUsed/>
    <w:qFormat/>
    <w:uiPriority w:val="0"/>
    <w:rPr>
      <w:rFonts w:hint="default"/>
      <w:b/>
      <w:sz w:val="24"/>
      <w:szCs w:val="24"/>
    </w:rPr>
  </w:style>
  <w:style w:type="paragraph" w:customStyle="1" w:styleId="15">
    <w:name w:val="Table Text"/>
    <w:basedOn w:val="1"/>
    <w:unhideWhenUsed/>
    <w:qFormat/>
    <w:uiPriority w:val="0"/>
    <w:pPr>
      <w:spacing w:beforeLines="0" w:afterLines="0"/>
    </w:pPr>
    <w:rPr>
      <w:rFonts w:hint="eastAsia" w:ascii="宋体" w:hAnsi="宋体" w:cs="宋体"/>
      <w:sz w:val="24"/>
      <w:szCs w:val="24"/>
      <w:lang w:eastAsia="en-US"/>
    </w:rPr>
  </w:style>
  <w:style w:type="paragraph" w:customStyle="1" w:styleId="16">
    <w:name w:val="Body text|3"/>
    <w:basedOn w:val="1"/>
    <w:unhideWhenUsed/>
    <w:qFormat/>
    <w:uiPriority w:val="0"/>
    <w:pPr>
      <w:spacing w:beforeLines="0" w:afterLines="0" w:line="334" w:lineRule="auto"/>
    </w:pPr>
    <w:rPr>
      <w:rFonts w:hint="eastAsia" w:ascii="宋体" w:hAnsi="宋体" w:cs="宋体"/>
      <w:sz w:val="26"/>
      <w:szCs w:val="26"/>
      <w:lang w:val="zh-TW" w:eastAsia="zh-TW" w:bidi="zh-TW"/>
    </w:rPr>
  </w:style>
  <w:style w:type="paragraph" w:customStyle="1" w:styleId="17">
    <w:name w:val="Body text|1"/>
    <w:basedOn w:val="1"/>
    <w:unhideWhenUsed/>
    <w:qFormat/>
    <w:uiPriority w:val="0"/>
    <w:pPr>
      <w:spacing w:beforeLines="0" w:afterLines="0" w:line="461" w:lineRule="auto"/>
      <w:ind w:firstLine="400"/>
    </w:pPr>
    <w:rPr>
      <w:rFonts w:hint="eastAsia" w:ascii="宋体" w:hAnsi="宋体" w:cs="宋体"/>
      <w:sz w:val="22"/>
      <w:szCs w:val="22"/>
      <w:lang w:val="zh-TW" w:eastAsia="zh-TW" w:bidi="zh-TW"/>
    </w:rPr>
  </w:style>
  <w:style w:type="paragraph" w:customStyle="1" w:styleId="18">
    <w:name w:val="Heading #2|1"/>
    <w:basedOn w:val="1"/>
    <w:unhideWhenUsed/>
    <w:qFormat/>
    <w:uiPriority w:val="0"/>
    <w:pPr>
      <w:spacing w:before="5650" w:beforeLines="0" w:afterLines="0"/>
      <w:jc w:val="center"/>
      <w:outlineLvl w:val="1"/>
    </w:pPr>
    <w:rPr>
      <w:rFonts w:hint="eastAsia" w:ascii="宋体" w:hAnsi="宋体" w:cs="宋体"/>
      <w:sz w:val="36"/>
      <w:szCs w:val="36"/>
      <w:lang w:val="zh-TW" w:eastAsia="zh-TW" w:bidi="zh-TW"/>
    </w:rPr>
  </w:style>
  <w:style w:type="paragraph" w:customStyle="1" w:styleId="19">
    <w:name w:val="Other|1"/>
    <w:basedOn w:val="1"/>
    <w:unhideWhenUsed/>
    <w:qFormat/>
    <w:uiPriority w:val="0"/>
    <w:pPr>
      <w:spacing w:beforeLines="0" w:afterLines="0" w:line="461" w:lineRule="auto"/>
      <w:ind w:firstLine="400"/>
    </w:pPr>
    <w:rPr>
      <w:rFonts w:hint="eastAsia" w:ascii="宋体" w:hAnsi="宋体" w:cs="宋体"/>
      <w:sz w:val="22"/>
      <w:szCs w:val="22"/>
      <w:lang w:val="zh-TW" w:eastAsia="zh-TW" w:bidi="zh-TW"/>
    </w:rPr>
  </w:style>
  <w:style w:type="paragraph" w:customStyle="1" w:styleId="20">
    <w:name w:val="Table caption|1"/>
    <w:basedOn w:val="1"/>
    <w:unhideWhenUsed/>
    <w:qFormat/>
    <w:uiPriority w:val="0"/>
    <w:pPr>
      <w:spacing w:beforeLines="0" w:afterLines="0" w:line="261" w:lineRule="exact"/>
      <w:ind w:firstLine="420"/>
    </w:pPr>
    <w:rPr>
      <w:rFonts w:hint="eastAsia" w:ascii="宋体" w:hAnsi="宋体" w:cs="宋体"/>
      <w:sz w:val="20"/>
      <w:szCs w:val="20"/>
      <w:lang w:val="zh-TW" w:eastAsia="zh-TW" w:bidi="zh-TW"/>
    </w:rPr>
  </w:style>
  <w:style w:type="paragraph" w:customStyle="1" w:styleId="21">
    <w:name w:val="Header or footer|1"/>
    <w:basedOn w:val="1"/>
    <w:unhideWhenUsed/>
    <w:qFormat/>
    <w:uiPriority w:val="0"/>
    <w:pPr>
      <w:spacing w:beforeLines="0" w:afterLines="0"/>
    </w:pPr>
    <w:rPr>
      <w:rFonts w:hint="eastAsia"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5465</Words>
  <Characters>5722</Characters>
  <TotalTime>20</TotalTime>
  <ScaleCrop>false</ScaleCrop>
  <LinksUpToDate>false</LinksUpToDate>
  <CharactersWithSpaces>6592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2024-09-12T10:25:00Z</dcterms:created>
  <dc:creator>Lenovo</dc:creator>
  <cp:lastModifiedBy>ye</cp:lastModifiedBy>
  <cp:lastPrinted>2025-08-15T02:38:00Z</cp:lastPrinted>
  <dcterms:modified xsi:type="dcterms:W3CDTF">2026-03-23T07:19:46Z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C2652C59CBD74570A1098F6CCEC4F57E_13</vt:lpwstr>
  </property>
  <property fmtid="{D5CDD505-2E9C-101B-9397-08002B2CF9AE}" pid="4" name="KSOTemplateDocerSaveRecord">
    <vt:lpwstr>eyJoZGlkIjoiMTg3ODVmMjk4YTcxZGVhZjhmMWQwOTg0MjhmY2NmZDYiLCJ1c2VySWQiOiI1MzMzMDIzMzEifQ==</vt:lpwstr>
  </property>
</Properties>
</file>