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A6F7">
      <w:pPr>
        <w:spacing w:line="800" w:lineRule="exact"/>
        <w:jc w:val="center"/>
        <w:rPr>
          <w:rFonts w:hint="eastAsia"/>
          <w:highlight w:val="none"/>
        </w:rPr>
      </w:pPr>
      <w:r>
        <w:rPr>
          <w:rFonts w:hint="eastAsia" w:ascii="黑体" w:hAnsi="黑体" w:eastAsia="黑体" w:cs="黑体"/>
          <w:b/>
          <w:bCs/>
          <w:sz w:val="44"/>
          <w:szCs w:val="44"/>
          <w:highlight w:val="none"/>
        </w:rPr>
        <w:t>江西联兴公路工程有限公司</w:t>
      </w:r>
    </w:p>
    <w:p w14:paraId="1A7237EF">
      <w:pPr>
        <w:pStyle w:val="9"/>
        <w:jc w:val="center"/>
        <w:rPr>
          <w:rFonts w:hint="eastAsia" w:ascii="宋体" w:hAnsi="宋体"/>
          <w:b/>
          <w:sz w:val="40"/>
          <w:szCs w:val="40"/>
          <w:highlight w:val="none"/>
        </w:rPr>
      </w:pPr>
      <w:r>
        <w:rPr>
          <w:rFonts w:hint="eastAsia" w:ascii="宋体" w:hAnsi="宋体"/>
          <w:b/>
          <w:sz w:val="40"/>
          <w:szCs w:val="40"/>
          <w:highlight w:val="none"/>
        </w:rPr>
        <w:t>寻全高速 2024 年路面病害处治及路面预防性养护工程</w:t>
      </w:r>
      <w:r>
        <w:rPr>
          <w:rFonts w:hint="eastAsia" w:ascii="宋体" w:hAnsi="宋体"/>
          <w:b/>
          <w:sz w:val="40"/>
          <w:szCs w:val="40"/>
          <w:highlight w:val="none"/>
          <w:lang w:val="en-US" w:eastAsia="zh-CN"/>
        </w:rPr>
        <w:t>超薄罩面成品</w:t>
      </w:r>
      <w:r>
        <w:rPr>
          <w:rFonts w:hint="eastAsia" w:ascii="宋体" w:hAnsi="宋体"/>
          <w:b/>
          <w:sz w:val="40"/>
          <w:szCs w:val="40"/>
          <w:highlight w:val="none"/>
        </w:rPr>
        <w:t>材料采购项目</w:t>
      </w:r>
    </w:p>
    <w:p w14:paraId="2AD89C60">
      <w:pPr>
        <w:pStyle w:val="9"/>
        <w:ind w:firstLine="2168" w:firstLineChars="300"/>
        <w:rPr>
          <w:rFonts w:hint="eastAsia" w:ascii="宋体" w:hAnsi="宋体" w:cs="宋体"/>
          <w:b/>
          <w:sz w:val="72"/>
          <w:szCs w:val="72"/>
          <w:highlight w:val="none"/>
        </w:rPr>
      </w:pPr>
    </w:p>
    <w:p w14:paraId="52F3CC77">
      <w:pPr>
        <w:pStyle w:val="9"/>
        <w:ind w:firstLine="2168" w:firstLineChars="300"/>
        <w:rPr>
          <w:rFonts w:hint="eastAsia" w:ascii="宋体" w:hAnsi="宋体" w:cs="宋体"/>
          <w:b/>
          <w:sz w:val="72"/>
          <w:szCs w:val="72"/>
          <w:highlight w:val="none"/>
        </w:rPr>
      </w:pPr>
    </w:p>
    <w:p w14:paraId="6DF7D6E8">
      <w:pPr>
        <w:pStyle w:val="9"/>
        <w:ind w:firstLine="2168" w:firstLineChars="300"/>
        <w:rPr>
          <w:rFonts w:hint="eastAsia" w:ascii="宋体" w:hAnsi="宋体" w:cs="宋体"/>
          <w:b/>
          <w:sz w:val="72"/>
          <w:szCs w:val="72"/>
          <w:highlight w:val="none"/>
        </w:rPr>
      </w:pPr>
    </w:p>
    <w:p w14:paraId="57FC6EC7">
      <w:pPr>
        <w:pStyle w:val="9"/>
        <w:ind w:firstLine="2168" w:firstLineChars="300"/>
        <w:rPr>
          <w:rFonts w:hint="eastAsia" w:ascii="宋体" w:hAnsi="宋体" w:cs="宋体"/>
          <w:b/>
          <w:sz w:val="72"/>
          <w:szCs w:val="72"/>
          <w:highlight w:val="none"/>
        </w:rPr>
      </w:pPr>
    </w:p>
    <w:p w14:paraId="0A32A2BC">
      <w:pPr>
        <w:pStyle w:val="9"/>
        <w:jc w:val="center"/>
        <w:rPr>
          <w:rFonts w:hint="eastAsia" w:ascii="宋体" w:hAnsi="宋体" w:cs="宋体"/>
          <w:b/>
          <w:sz w:val="96"/>
          <w:szCs w:val="96"/>
          <w:highlight w:val="none"/>
        </w:rPr>
      </w:pPr>
      <w:r>
        <w:rPr>
          <w:rFonts w:hint="eastAsia" w:ascii="宋体" w:hAnsi="宋体" w:cs="宋体"/>
          <w:b/>
          <w:sz w:val="96"/>
          <w:szCs w:val="96"/>
          <w:highlight w:val="none"/>
        </w:rPr>
        <w:t>询价文件</w:t>
      </w:r>
    </w:p>
    <w:p w14:paraId="5399C2FD">
      <w:pPr>
        <w:pStyle w:val="9"/>
        <w:ind w:firstLine="480"/>
        <w:rPr>
          <w:rFonts w:hint="eastAsia" w:ascii="宋体" w:hAnsi="宋体" w:cs="宋体"/>
          <w:highlight w:val="none"/>
        </w:rPr>
      </w:pPr>
    </w:p>
    <w:p w14:paraId="4CDA42B2">
      <w:pPr>
        <w:spacing w:line="400" w:lineRule="exact"/>
        <w:jc w:val="center"/>
        <w:rPr>
          <w:rFonts w:hint="eastAsia" w:ascii="宋体" w:hAnsi="宋体" w:cs="宋体"/>
          <w:highlight w:val="none"/>
        </w:rPr>
      </w:pPr>
    </w:p>
    <w:p w14:paraId="6C3D77E2">
      <w:pPr>
        <w:spacing w:line="400" w:lineRule="exact"/>
        <w:jc w:val="center"/>
        <w:rPr>
          <w:rFonts w:hint="eastAsia" w:ascii="宋体" w:hAnsi="宋体" w:cs="宋体"/>
          <w:highlight w:val="none"/>
        </w:rPr>
      </w:pPr>
    </w:p>
    <w:p w14:paraId="0D2D1569">
      <w:pPr>
        <w:spacing w:line="400" w:lineRule="exact"/>
        <w:jc w:val="center"/>
        <w:rPr>
          <w:rFonts w:hint="eastAsia" w:ascii="宋体" w:hAnsi="宋体" w:cs="宋体"/>
          <w:highlight w:val="none"/>
        </w:rPr>
      </w:pPr>
    </w:p>
    <w:p w14:paraId="159B1DD0">
      <w:pPr>
        <w:spacing w:line="400" w:lineRule="exact"/>
        <w:jc w:val="center"/>
        <w:rPr>
          <w:rFonts w:hint="eastAsia" w:ascii="宋体" w:hAnsi="宋体" w:cs="宋体"/>
          <w:highlight w:val="none"/>
        </w:rPr>
      </w:pPr>
    </w:p>
    <w:p w14:paraId="7AD35EAB">
      <w:pPr>
        <w:spacing w:line="400" w:lineRule="exact"/>
        <w:jc w:val="center"/>
        <w:rPr>
          <w:rFonts w:hint="eastAsia" w:ascii="宋体" w:hAnsi="宋体" w:cs="宋体"/>
          <w:highlight w:val="none"/>
        </w:rPr>
      </w:pPr>
    </w:p>
    <w:p w14:paraId="19E3C979">
      <w:pPr>
        <w:spacing w:line="400" w:lineRule="exact"/>
        <w:jc w:val="center"/>
        <w:rPr>
          <w:rFonts w:hint="eastAsia" w:ascii="宋体" w:hAnsi="宋体" w:cs="宋体"/>
          <w:highlight w:val="none"/>
        </w:rPr>
      </w:pPr>
    </w:p>
    <w:p w14:paraId="52B4EA77">
      <w:pPr>
        <w:spacing w:line="400" w:lineRule="exact"/>
        <w:jc w:val="center"/>
        <w:rPr>
          <w:rFonts w:hint="eastAsia" w:ascii="宋体" w:hAnsi="宋体" w:cs="宋体"/>
          <w:highlight w:val="none"/>
        </w:rPr>
      </w:pPr>
    </w:p>
    <w:p w14:paraId="0193CA53">
      <w:pPr>
        <w:spacing w:line="400" w:lineRule="exact"/>
        <w:jc w:val="center"/>
        <w:rPr>
          <w:rFonts w:hint="eastAsia" w:ascii="宋体" w:hAnsi="宋体" w:cs="宋体"/>
          <w:highlight w:val="none"/>
        </w:rPr>
      </w:pPr>
    </w:p>
    <w:p w14:paraId="1DC585A1">
      <w:pPr>
        <w:spacing w:line="400" w:lineRule="exact"/>
        <w:rPr>
          <w:rFonts w:hint="eastAsia" w:ascii="宋体" w:hAnsi="宋体" w:cs="宋体"/>
          <w:highlight w:val="none"/>
        </w:rPr>
      </w:pPr>
    </w:p>
    <w:p w14:paraId="3DA44329">
      <w:pPr>
        <w:pStyle w:val="2"/>
        <w:rPr>
          <w:rFonts w:hint="eastAsia"/>
          <w:highlight w:val="none"/>
        </w:rPr>
      </w:pPr>
    </w:p>
    <w:p w14:paraId="61B160C9">
      <w:pPr>
        <w:rPr>
          <w:rFonts w:hint="eastAsia"/>
          <w:highlight w:val="none"/>
        </w:rPr>
      </w:pPr>
    </w:p>
    <w:p w14:paraId="6CDADBEE">
      <w:pPr>
        <w:jc w:val="center"/>
        <w:rPr>
          <w:rFonts w:hint="eastAsia" w:ascii="宋体" w:hAnsi="宋体" w:cs="宋体"/>
          <w:b/>
          <w:sz w:val="36"/>
          <w:szCs w:val="36"/>
          <w:highlight w:val="none"/>
        </w:rPr>
      </w:pPr>
      <w:r>
        <w:rPr>
          <w:rFonts w:hint="eastAsia" w:ascii="宋体" w:hAnsi="宋体" w:cs="宋体"/>
          <w:b/>
          <w:sz w:val="36"/>
          <w:szCs w:val="36"/>
          <w:highlight w:val="none"/>
        </w:rPr>
        <w:drawing>
          <wp:inline distT="0" distB="0" distL="114300" distR="114300">
            <wp:extent cx="304800" cy="285750"/>
            <wp:effectExtent l="0" t="0" r="0" b="0"/>
            <wp:docPr id="1"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控司徽"/>
                    <pic:cNvPicPr>
                      <a:picLocks noChangeAspect="1"/>
                    </pic:cNvPicPr>
                  </pic:nvPicPr>
                  <pic:blipFill>
                    <a:blip r:embed="rId10"/>
                    <a:stretch>
                      <a:fillRect/>
                    </a:stretch>
                  </pic:blipFill>
                  <pic:spPr>
                    <a:xfrm>
                      <a:off x="0" y="0"/>
                      <a:ext cx="304800" cy="285750"/>
                    </a:xfrm>
                    <a:prstGeom prst="rect">
                      <a:avLst/>
                    </a:prstGeom>
                    <a:noFill/>
                    <a:ln>
                      <a:noFill/>
                    </a:ln>
                  </pic:spPr>
                </pic:pic>
              </a:graphicData>
            </a:graphic>
          </wp:inline>
        </w:drawing>
      </w:r>
      <w:r>
        <w:rPr>
          <w:rFonts w:hint="eastAsia" w:ascii="宋体" w:hAnsi="宋体" w:cs="宋体"/>
          <w:b/>
          <w:sz w:val="36"/>
          <w:szCs w:val="36"/>
          <w:highlight w:val="none"/>
        </w:rPr>
        <w:t>江西联兴公路工程有限公司</w:t>
      </w:r>
    </w:p>
    <w:p w14:paraId="4B312F4F">
      <w:pPr>
        <w:jc w:val="center"/>
        <w:rPr>
          <w:rFonts w:hint="eastAsia" w:ascii="宋体" w:hAnsi="宋体" w:cs="宋体"/>
          <w:sz w:val="32"/>
          <w:szCs w:val="32"/>
          <w:highlight w:val="none"/>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highlight w:val="none"/>
        </w:rPr>
        <w:t>二O二四年</w:t>
      </w:r>
      <w:r>
        <w:rPr>
          <w:rFonts w:hint="eastAsia" w:ascii="宋体" w:hAnsi="宋体" w:cs="宋体"/>
          <w:b/>
          <w:sz w:val="36"/>
          <w:szCs w:val="36"/>
          <w:highlight w:val="none"/>
          <w:lang w:val="en-US" w:eastAsia="zh-CN"/>
        </w:rPr>
        <w:t>九</w:t>
      </w:r>
      <w:r>
        <w:rPr>
          <w:rFonts w:hint="eastAsia" w:ascii="宋体" w:hAnsi="宋体" w:cs="宋体"/>
          <w:b/>
          <w:sz w:val="36"/>
          <w:szCs w:val="36"/>
          <w:highlight w:val="none"/>
        </w:rPr>
        <w:t>月</w:t>
      </w:r>
    </w:p>
    <w:p w14:paraId="212E3334">
      <w:pPr>
        <w:spacing w:line="360" w:lineRule="auto"/>
        <w:ind w:firstLine="723" w:firstLineChars="200"/>
        <w:jc w:val="center"/>
        <w:rPr>
          <w:rFonts w:hint="eastAsia" w:ascii="宋体" w:hAnsi="宋体" w:cs="宋体"/>
          <w:b/>
          <w:bCs/>
          <w:sz w:val="36"/>
          <w:szCs w:val="36"/>
          <w:highlight w:val="none"/>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highlight w:val="none"/>
        </w:rPr>
        <w:t>第一章 江西联兴公路工程有限公司</w:t>
      </w:r>
      <w:bookmarkEnd w:id="0"/>
      <w:bookmarkEnd w:id="1"/>
    </w:p>
    <w:p w14:paraId="046F1016">
      <w:pPr>
        <w:spacing w:line="360" w:lineRule="auto"/>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寻全高速 2024 年路面病害处治及路面预防性养护工程</w:t>
      </w:r>
      <w:r>
        <w:rPr>
          <w:rFonts w:hint="eastAsia" w:ascii="宋体" w:hAnsi="宋体" w:cs="宋体"/>
          <w:b/>
          <w:bCs/>
          <w:sz w:val="36"/>
          <w:szCs w:val="36"/>
          <w:highlight w:val="none"/>
          <w:lang w:val="en-US" w:eastAsia="zh-CN"/>
        </w:rPr>
        <w:t>超薄罩面成品</w:t>
      </w:r>
      <w:r>
        <w:rPr>
          <w:rFonts w:hint="eastAsia" w:ascii="宋体" w:hAnsi="宋体" w:cs="宋体"/>
          <w:b/>
          <w:bCs/>
          <w:sz w:val="36"/>
          <w:szCs w:val="36"/>
          <w:highlight w:val="none"/>
        </w:rPr>
        <w:t>材料采购项目</w:t>
      </w:r>
    </w:p>
    <w:p w14:paraId="33C8C654">
      <w:pPr>
        <w:spacing w:line="360" w:lineRule="auto"/>
        <w:ind w:firstLine="723" w:firstLineChars="200"/>
        <w:jc w:val="center"/>
        <w:rPr>
          <w:rFonts w:hint="eastAsia" w:ascii="宋体" w:hAnsi="宋体" w:cs="宋体"/>
          <w:b/>
          <w:bCs/>
          <w:sz w:val="36"/>
          <w:szCs w:val="36"/>
          <w:highlight w:val="none"/>
        </w:rPr>
      </w:pPr>
      <w:r>
        <w:rPr>
          <w:rFonts w:hint="eastAsia" w:ascii="宋体" w:hAnsi="宋体" w:cs="宋体"/>
          <w:b/>
          <w:bCs/>
          <w:sz w:val="36"/>
          <w:szCs w:val="36"/>
          <w:highlight w:val="none"/>
        </w:rPr>
        <w:t>询价</w:t>
      </w:r>
      <w:bookmarkStart w:id="5" w:name="_Toc2741"/>
      <w:r>
        <w:rPr>
          <w:rFonts w:hint="eastAsia" w:ascii="宋体" w:hAnsi="宋体" w:cs="宋体"/>
          <w:b/>
          <w:bCs/>
          <w:sz w:val="36"/>
          <w:szCs w:val="36"/>
          <w:highlight w:val="none"/>
        </w:rPr>
        <w:t>公告</w:t>
      </w:r>
    </w:p>
    <w:p w14:paraId="386D500B">
      <w:pPr>
        <w:pStyle w:val="4"/>
        <w:spacing w:line="15" w:lineRule="auto"/>
        <w:jc w:val="left"/>
        <w:rPr>
          <w:rFonts w:hint="eastAsia" w:ascii="宋体" w:hAnsi="宋体" w:eastAsia="宋体" w:cs="宋体"/>
          <w:sz w:val="24"/>
          <w:highlight w:val="none"/>
        </w:rPr>
      </w:pPr>
      <w:r>
        <w:rPr>
          <w:rFonts w:hint="eastAsia" w:ascii="宋体" w:hAnsi="宋体" w:eastAsia="宋体" w:cs="宋体"/>
          <w:sz w:val="24"/>
          <w:highlight w:val="none"/>
        </w:rPr>
        <w:t>一、询价采购条件</w:t>
      </w:r>
      <w:bookmarkEnd w:id="5"/>
    </w:p>
    <w:p w14:paraId="54A4936E">
      <w:pPr>
        <w:pStyle w:val="9"/>
        <w:ind w:firstLine="480" w:firstLineChars="200"/>
        <w:jc w:val="left"/>
        <w:rPr>
          <w:rFonts w:hint="eastAsia" w:ascii="宋体" w:hAnsi="宋体" w:cs="宋体"/>
          <w:sz w:val="24"/>
          <w:highlight w:val="none"/>
        </w:rPr>
      </w:pPr>
      <w:bookmarkStart w:id="6" w:name="_Toc26182"/>
      <w:r>
        <w:rPr>
          <w:rFonts w:hint="eastAsia" w:ascii="宋体" w:hAnsi="宋体" w:cs="宋体"/>
          <w:sz w:val="24"/>
          <w:highlight w:val="none"/>
        </w:rPr>
        <w:t>本次询价项目名称：寻全高速 2024 年路面病害处治及路面预防性养护工程</w:t>
      </w:r>
      <w:r>
        <w:rPr>
          <w:rFonts w:hint="eastAsia" w:ascii="宋体" w:hAnsi="宋体" w:cs="宋体"/>
          <w:sz w:val="24"/>
          <w:highlight w:val="none"/>
          <w:lang w:val="en-US" w:eastAsia="zh-CN"/>
        </w:rPr>
        <w:t>超薄罩面成品</w:t>
      </w:r>
      <w:r>
        <w:rPr>
          <w:rFonts w:hint="eastAsia" w:ascii="宋体" w:hAnsi="宋体" w:cs="宋体"/>
          <w:sz w:val="24"/>
          <w:highlight w:val="none"/>
        </w:rPr>
        <w:t>材料采购项目。</w:t>
      </w:r>
    </w:p>
    <w:p w14:paraId="48B8D03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询价人：江西联兴公路工程有限公司，合同签订人: 江西联兴公路工程有限公司，资金来源为自有资金，该项目已具备</w:t>
      </w:r>
      <w:r>
        <w:rPr>
          <w:rFonts w:hint="eastAsia" w:ascii="宋体" w:hAnsi="宋体" w:cs="宋体"/>
          <w:sz w:val="24"/>
          <w:highlight w:val="none"/>
          <w:lang w:eastAsia="zh-CN"/>
        </w:rPr>
        <w:t>采购</w:t>
      </w:r>
      <w:r>
        <w:rPr>
          <w:rFonts w:hint="eastAsia" w:ascii="宋体" w:hAnsi="宋体" w:cs="宋体"/>
          <w:sz w:val="24"/>
          <w:highlight w:val="none"/>
        </w:rPr>
        <w:t>条件，现对该项目进行公开询价。</w:t>
      </w:r>
    </w:p>
    <w:p w14:paraId="751854A5">
      <w:pPr>
        <w:pStyle w:val="2"/>
        <w:numPr>
          <w:ilvl w:val="0"/>
          <w:numId w:val="1"/>
        </w:numPr>
        <w:ind w:firstLine="482" w:firstLineChars="200"/>
        <w:rPr>
          <w:rFonts w:hint="eastAsia"/>
          <w:highlight w:val="none"/>
        </w:rPr>
      </w:pPr>
      <w:r>
        <w:rPr>
          <w:rFonts w:hint="eastAsia"/>
          <w:sz w:val="24"/>
          <w:szCs w:val="40"/>
          <w:highlight w:val="none"/>
        </w:rPr>
        <w:t>采购内容及要求</w:t>
      </w:r>
    </w:p>
    <w:p w14:paraId="41744483">
      <w:pPr>
        <w:rPr>
          <w:rFonts w:hint="eastAsia"/>
          <w:highlight w:val="none"/>
        </w:rPr>
      </w:pPr>
    </w:p>
    <w:tbl>
      <w:tblPr>
        <w:tblStyle w:val="22"/>
        <w:tblW w:w="7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701"/>
        <w:gridCol w:w="1211"/>
        <w:gridCol w:w="1341"/>
        <w:gridCol w:w="2307"/>
      </w:tblGrid>
      <w:tr w14:paraId="25C7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2" w:type="dxa"/>
            <w:vAlign w:val="center"/>
          </w:tcPr>
          <w:p w14:paraId="2475381F">
            <w:pPr>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1701" w:type="dxa"/>
            <w:vAlign w:val="center"/>
          </w:tcPr>
          <w:p w14:paraId="3FF6D1A2">
            <w:pPr>
              <w:spacing w:line="360" w:lineRule="auto"/>
              <w:ind w:firstLine="480" w:firstLineChars="200"/>
              <w:jc w:val="center"/>
              <w:rPr>
                <w:rFonts w:hint="eastAsia" w:ascii="宋体" w:hAnsi="宋体" w:cs="宋体"/>
                <w:sz w:val="24"/>
                <w:highlight w:val="none"/>
              </w:rPr>
            </w:pPr>
            <w:r>
              <w:rPr>
                <w:rFonts w:hint="eastAsia" w:ascii="宋体" w:hAnsi="宋体" w:cs="宋体"/>
                <w:sz w:val="24"/>
                <w:highlight w:val="none"/>
              </w:rPr>
              <w:t>材料名称</w:t>
            </w:r>
          </w:p>
        </w:tc>
        <w:tc>
          <w:tcPr>
            <w:tcW w:w="1211" w:type="dxa"/>
            <w:vAlign w:val="center"/>
          </w:tcPr>
          <w:p w14:paraId="7AD4FB8E">
            <w:pPr>
              <w:spacing w:line="360" w:lineRule="auto"/>
              <w:jc w:val="center"/>
              <w:rPr>
                <w:rFonts w:hint="eastAsia" w:ascii="宋体" w:hAnsi="宋体" w:cs="宋体"/>
                <w:sz w:val="24"/>
                <w:highlight w:val="none"/>
              </w:rPr>
            </w:pPr>
            <w:r>
              <w:rPr>
                <w:rFonts w:hint="eastAsia" w:ascii="宋体" w:hAnsi="宋体" w:cs="宋体"/>
                <w:sz w:val="24"/>
                <w:highlight w:val="none"/>
              </w:rPr>
              <w:t>单位</w:t>
            </w:r>
          </w:p>
        </w:tc>
        <w:tc>
          <w:tcPr>
            <w:tcW w:w="1341" w:type="dxa"/>
            <w:vAlign w:val="center"/>
          </w:tcPr>
          <w:p w14:paraId="57C37045">
            <w:pPr>
              <w:spacing w:line="360" w:lineRule="auto"/>
              <w:jc w:val="center"/>
              <w:rPr>
                <w:rFonts w:hint="eastAsia" w:ascii="宋体" w:hAnsi="宋体" w:cs="宋体"/>
                <w:sz w:val="24"/>
                <w:highlight w:val="none"/>
              </w:rPr>
            </w:pPr>
            <w:r>
              <w:rPr>
                <w:rFonts w:hint="eastAsia" w:ascii="宋体" w:hAnsi="宋体" w:cs="宋体"/>
                <w:sz w:val="24"/>
                <w:highlight w:val="none"/>
              </w:rPr>
              <w:t>预估数量</w:t>
            </w:r>
          </w:p>
        </w:tc>
        <w:tc>
          <w:tcPr>
            <w:tcW w:w="2307" w:type="dxa"/>
            <w:tcBorders>
              <w:bottom w:val="single" w:color="auto" w:sz="4" w:space="0"/>
            </w:tcBorders>
            <w:vAlign w:val="center"/>
          </w:tcPr>
          <w:p w14:paraId="7FB6E04D">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09BF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vAlign w:val="center"/>
          </w:tcPr>
          <w:p w14:paraId="035B1C0F">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01" w:type="dxa"/>
            <w:vAlign w:val="center"/>
          </w:tcPr>
          <w:p w14:paraId="71A55CEE">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高渗高粘不粘轮粘结剂</w:t>
            </w:r>
          </w:p>
        </w:tc>
        <w:tc>
          <w:tcPr>
            <w:tcW w:w="1211" w:type="dxa"/>
            <w:vAlign w:val="center"/>
          </w:tcPr>
          <w:p w14:paraId="6FEB14F0">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341" w:type="dxa"/>
            <w:tcBorders>
              <w:right w:val="single" w:color="auto" w:sz="4" w:space="0"/>
            </w:tcBorders>
            <w:vAlign w:val="center"/>
          </w:tcPr>
          <w:p w14:paraId="288F2C68">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2307" w:type="dxa"/>
            <w:vMerge w:val="restart"/>
            <w:tcBorders>
              <w:top w:val="single" w:color="auto" w:sz="4" w:space="0"/>
              <w:left w:val="single" w:color="auto" w:sz="4" w:space="0"/>
              <w:right w:val="single" w:color="auto" w:sz="4" w:space="0"/>
            </w:tcBorders>
            <w:vAlign w:val="center"/>
          </w:tcPr>
          <w:p w14:paraId="17A756F1">
            <w:pPr>
              <w:spacing w:line="360" w:lineRule="auto"/>
              <w:rPr>
                <w:rFonts w:hint="eastAsia" w:ascii="宋体" w:hAnsi="宋体" w:cs="宋体"/>
                <w:sz w:val="24"/>
                <w:highlight w:val="none"/>
              </w:rPr>
            </w:pPr>
            <w:r>
              <w:rPr>
                <w:rFonts w:hint="eastAsia" w:ascii="宋体" w:hAnsi="宋体" w:cs="宋体"/>
                <w:sz w:val="24"/>
                <w:highlight w:val="none"/>
              </w:rPr>
              <w:t>最终以实际验收合格采购数量为准</w:t>
            </w:r>
          </w:p>
        </w:tc>
      </w:tr>
      <w:tr w14:paraId="7842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vAlign w:val="center"/>
          </w:tcPr>
          <w:p w14:paraId="057345E5">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701" w:type="dxa"/>
            <w:vAlign w:val="center"/>
          </w:tcPr>
          <w:p w14:paraId="5247F2AA">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1.5cm超韧磨耗层混合料</w:t>
            </w:r>
          </w:p>
        </w:tc>
        <w:tc>
          <w:tcPr>
            <w:tcW w:w="1211" w:type="dxa"/>
            <w:vAlign w:val="center"/>
          </w:tcPr>
          <w:p w14:paraId="2D353907">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341" w:type="dxa"/>
            <w:tcBorders>
              <w:right w:val="single" w:color="auto" w:sz="4" w:space="0"/>
            </w:tcBorders>
            <w:vAlign w:val="center"/>
          </w:tcPr>
          <w:p w14:paraId="6DD99024">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1450</w:t>
            </w:r>
          </w:p>
        </w:tc>
        <w:tc>
          <w:tcPr>
            <w:tcW w:w="2307" w:type="dxa"/>
            <w:vMerge w:val="continue"/>
            <w:tcBorders>
              <w:left w:val="single" w:color="auto" w:sz="4" w:space="0"/>
              <w:right w:val="single" w:color="auto" w:sz="4" w:space="0"/>
            </w:tcBorders>
            <w:vAlign w:val="center"/>
          </w:tcPr>
          <w:p w14:paraId="4E7BA3AC">
            <w:pPr>
              <w:spacing w:line="360" w:lineRule="auto"/>
              <w:ind w:firstLine="240" w:firstLineChars="100"/>
              <w:rPr>
                <w:rFonts w:hint="eastAsia" w:ascii="宋体" w:hAnsi="宋体" w:cs="宋体"/>
                <w:sz w:val="24"/>
                <w:highlight w:val="none"/>
              </w:rPr>
            </w:pPr>
          </w:p>
        </w:tc>
      </w:tr>
      <w:tr w14:paraId="48E8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vAlign w:val="center"/>
          </w:tcPr>
          <w:p w14:paraId="37E0D61A">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701" w:type="dxa"/>
            <w:vAlign w:val="center"/>
          </w:tcPr>
          <w:p w14:paraId="47826682">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1.58cm超韧磨耗层混合料</w:t>
            </w:r>
          </w:p>
        </w:tc>
        <w:tc>
          <w:tcPr>
            <w:tcW w:w="1211" w:type="dxa"/>
            <w:vAlign w:val="center"/>
          </w:tcPr>
          <w:p w14:paraId="70A35281">
            <w:pPr>
              <w:keepNext w:val="0"/>
              <w:keepLines w:val="0"/>
              <w:widowControl/>
              <w:suppressLineNumbers w:val="0"/>
              <w:jc w:val="center"/>
              <w:textAlignment w:val="center"/>
              <w:rPr>
                <w:rFonts w:hint="eastAsia"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吨</w:t>
            </w:r>
          </w:p>
        </w:tc>
        <w:tc>
          <w:tcPr>
            <w:tcW w:w="1341" w:type="dxa"/>
            <w:tcBorders>
              <w:right w:val="single" w:color="auto" w:sz="4" w:space="0"/>
            </w:tcBorders>
            <w:vAlign w:val="center"/>
          </w:tcPr>
          <w:p w14:paraId="44A1116E">
            <w:pPr>
              <w:keepNext w:val="0"/>
              <w:keepLines w:val="0"/>
              <w:widowControl/>
              <w:suppressLineNumbers w:val="0"/>
              <w:jc w:val="center"/>
              <w:textAlignment w:val="center"/>
              <w:rPr>
                <w:rFonts w:ascii="宋体" w:hAnsi="宋体" w:cs="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307" w:type="dxa"/>
            <w:vMerge w:val="continue"/>
            <w:tcBorders>
              <w:left w:val="single" w:color="auto" w:sz="4" w:space="0"/>
              <w:right w:val="single" w:color="auto" w:sz="4" w:space="0"/>
            </w:tcBorders>
            <w:vAlign w:val="center"/>
          </w:tcPr>
          <w:p w14:paraId="72267875">
            <w:pPr>
              <w:spacing w:line="360" w:lineRule="auto"/>
              <w:ind w:firstLine="480" w:firstLineChars="200"/>
              <w:rPr>
                <w:rFonts w:hint="eastAsia" w:ascii="宋体" w:hAnsi="宋体" w:cs="宋体"/>
                <w:sz w:val="24"/>
                <w:highlight w:val="none"/>
              </w:rPr>
            </w:pPr>
          </w:p>
        </w:tc>
      </w:tr>
    </w:tbl>
    <w:p w14:paraId="0335FC4E">
      <w:pPr>
        <w:rPr>
          <w:rFonts w:hint="eastAsia"/>
          <w:highlight w:val="none"/>
        </w:rPr>
      </w:pPr>
    </w:p>
    <w:bookmarkEnd w:id="2"/>
    <w:bookmarkEnd w:id="6"/>
    <w:p w14:paraId="491CF62E">
      <w:pPr>
        <w:spacing w:line="360" w:lineRule="auto"/>
        <w:ind w:firstLine="480" w:firstLineChars="200"/>
        <w:rPr>
          <w:rFonts w:ascii="宋体" w:hAnsi="宋体" w:cs="宋体"/>
          <w:sz w:val="24"/>
          <w:highlight w:val="none"/>
        </w:rPr>
      </w:pPr>
      <w:bookmarkStart w:id="7" w:name="_Toc24780"/>
      <w:bookmarkStart w:id="8" w:name="_Toc66900286"/>
      <w:bookmarkStart w:id="9" w:name="_Toc504312944"/>
      <w:bookmarkStart w:id="10" w:name="_Toc527708224"/>
      <w:r>
        <w:rPr>
          <w:rFonts w:hint="eastAsia" w:ascii="宋体" w:hAnsi="宋体" w:cs="宋体"/>
          <w:sz w:val="24"/>
          <w:highlight w:val="none"/>
        </w:rPr>
        <w:t>1、</w:t>
      </w:r>
      <w:r>
        <w:rPr>
          <w:rFonts w:hint="eastAsia" w:ascii="宋体" w:hAnsi="宋体" w:cs="宋体"/>
          <w:sz w:val="24"/>
          <w:highlight w:val="none"/>
          <w:lang w:val="en-US" w:eastAsia="zh-CN"/>
        </w:rPr>
        <w:t>供货</w:t>
      </w:r>
      <w:r>
        <w:rPr>
          <w:rFonts w:hint="eastAsia" w:ascii="宋体" w:hAnsi="宋体" w:eastAsia="宋体" w:cs="宋体"/>
          <w:sz w:val="24"/>
          <w:highlight w:val="none"/>
          <w:lang w:val="en-US" w:eastAsia="zh-CN"/>
        </w:rPr>
        <w:t>地点：寻全高速 2024 年路面病害处治及路面预防性养护工程超薄罩面各施工点。</w:t>
      </w:r>
    </w:p>
    <w:p w14:paraId="771D253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2、供货时间：</w:t>
      </w:r>
      <w:r>
        <w:rPr>
          <w:rFonts w:hint="eastAsia" w:ascii="宋体" w:hAnsi="宋体" w:cs="宋体"/>
          <w:sz w:val="24"/>
          <w:highlight w:val="none"/>
          <w:lang w:eastAsia="zh-CN"/>
        </w:rPr>
        <w:t>本项目预计供货时间为</w:t>
      </w:r>
      <w:r>
        <w:rPr>
          <w:rFonts w:hint="eastAsia" w:ascii="宋体" w:hAnsi="宋体" w:cs="宋体"/>
          <w:sz w:val="24"/>
          <w:highlight w:val="none"/>
          <w:lang w:val="en-US" w:eastAsia="zh-CN"/>
        </w:rPr>
        <w:t>2024年10-11月份</w:t>
      </w:r>
      <w:r>
        <w:rPr>
          <w:rFonts w:hint="eastAsia" w:ascii="宋体" w:hAnsi="宋体" w:cs="宋体"/>
          <w:sz w:val="24"/>
          <w:highlight w:val="none"/>
          <w:lang w:val="en-US" w:eastAsia="zh-CN"/>
        </w:rPr>
        <w:t>，具体以询价人通知的供货时间为准。工程开工前，询价人按现场每日施工数量要求，提前一天通知报价人（供应商）按要求分批供货，</w:t>
      </w:r>
      <w:r>
        <w:rPr>
          <w:rFonts w:hint="eastAsia" w:ascii="宋体" w:hAnsi="宋体" w:cs="宋体"/>
          <w:sz w:val="24"/>
          <w:highlight w:val="none"/>
        </w:rPr>
        <w:t>报价人（供应商）</w:t>
      </w:r>
      <w:r>
        <w:rPr>
          <w:rFonts w:hint="eastAsia" w:ascii="宋体" w:hAnsi="宋体" w:cs="宋体"/>
          <w:sz w:val="24"/>
          <w:highlight w:val="none"/>
          <w:lang w:eastAsia="zh-CN"/>
        </w:rPr>
        <w:t>在收到通知后</w:t>
      </w:r>
      <w:r>
        <w:rPr>
          <w:rFonts w:hint="eastAsia" w:ascii="宋体" w:hAnsi="宋体" w:cs="宋体"/>
          <w:sz w:val="24"/>
          <w:highlight w:val="none"/>
          <w:lang w:val="en-US" w:eastAsia="zh-CN"/>
        </w:rPr>
        <w:t>10日内到货</w:t>
      </w:r>
      <w:r>
        <w:rPr>
          <w:rFonts w:hint="eastAsia" w:ascii="宋体" w:hAnsi="宋体" w:cs="宋体"/>
          <w:sz w:val="24"/>
          <w:highlight w:val="none"/>
        </w:rPr>
        <w:t>。如逾期，自逾期之日起按</w:t>
      </w:r>
      <w:r>
        <w:rPr>
          <w:rFonts w:hint="eastAsia" w:ascii="宋体" w:hAnsi="宋体" w:cs="宋体"/>
          <w:b/>
          <w:bCs/>
          <w:sz w:val="24"/>
          <w:highlight w:val="none"/>
          <w:u w:val="single"/>
        </w:rPr>
        <w:t>1000元/天</w:t>
      </w:r>
      <w:r>
        <w:rPr>
          <w:rFonts w:hint="eastAsia" w:ascii="宋体" w:hAnsi="宋体" w:cs="宋体"/>
          <w:sz w:val="24"/>
          <w:highlight w:val="none"/>
        </w:rPr>
        <w:t>向询价人支付违约金，当</w:t>
      </w:r>
      <w:r>
        <w:rPr>
          <w:rFonts w:hint="eastAsia" w:ascii="宋体" w:hAnsi="宋体" w:cs="宋体"/>
          <w:sz w:val="24"/>
          <w:highlight w:val="none"/>
          <w:lang w:eastAsia="zh-CN"/>
        </w:rPr>
        <w:t>逾</w:t>
      </w:r>
      <w:r>
        <w:rPr>
          <w:rFonts w:hint="eastAsia" w:ascii="宋体" w:hAnsi="宋体" w:cs="宋体"/>
          <w:sz w:val="24"/>
          <w:highlight w:val="none"/>
        </w:rPr>
        <w:t>期达到</w:t>
      </w:r>
      <w:r>
        <w:rPr>
          <w:rFonts w:hint="eastAsia" w:ascii="宋体" w:hAnsi="宋体" w:cs="宋体"/>
          <w:b/>
          <w:bCs/>
          <w:sz w:val="24"/>
          <w:highlight w:val="none"/>
          <w:u w:val="single"/>
        </w:rPr>
        <w:t>10天时</w:t>
      </w:r>
      <w:r>
        <w:rPr>
          <w:rFonts w:hint="eastAsia" w:ascii="宋体" w:hAnsi="宋体" w:cs="宋体"/>
          <w:sz w:val="24"/>
          <w:highlight w:val="none"/>
        </w:rPr>
        <w:t>，询价人有权单方解除合同，并追究由此造成的损失及责任。</w:t>
      </w:r>
    </w:p>
    <w:p w14:paraId="342AA6E6">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3</w:t>
      </w:r>
      <w:r>
        <w:rPr>
          <w:rFonts w:hint="eastAsia" w:ascii="宋体" w:hAnsi="宋体" w:eastAsia="宋体" w:cs="宋体"/>
          <w:sz w:val="24"/>
          <w:highlight w:val="none"/>
        </w:rPr>
        <w:t>、质量要求：</w:t>
      </w:r>
      <w:r>
        <w:rPr>
          <w:rFonts w:hint="eastAsia" w:ascii="宋体" w:hAnsi="宋体" w:eastAsia="宋体" w:cs="宋体"/>
          <w:sz w:val="24"/>
          <w:highlight w:val="none"/>
          <w:lang w:val="en-US" w:eastAsia="zh-CN"/>
        </w:rPr>
        <w:t>符合国家相关标准</w:t>
      </w:r>
      <w:r>
        <w:rPr>
          <w:rFonts w:hint="eastAsia" w:ascii="宋体" w:hAnsi="宋体" w:cs="宋体"/>
          <w:sz w:val="24"/>
          <w:highlight w:val="none"/>
          <w:lang w:val="en-US" w:eastAsia="zh-CN"/>
        </w:rPr>
        <w:t>及施工图纸要求（施工图见附件）</w:t>
      </w:r>
      <w:r>
        <w:rPr>
          <w:rFonts w:hint="eastAsia" w:ascii="宋体" w:hAnsi="宋体" w:eastAsia="宋体" w:cs="宋体"/>
          <w:sz w:val="24"/>
          <w:highlight w:val="none"/>
          <w:lang w:val="en-US" w:eastAsia="zh-CN"/>
        </w:rPr>
        <w:t>，质量合格</w:t>
      </w:r>
      <w:r>
        <w:rPr>
          <w:rFonts w:hint="eastAsia" w:ascii="宋体" w:hAnsi="宋体" w:eastAsia="宋体" w:cs="宋体"/>
          <w:sz w:val="24"/>
          <w:highlight w:val="none"/>
        </w:rPr>
        <w:t>。</w:t>
      </w:r>
    </w:p>
    <w:p w14:paraId="6CFC00FD">
      <w:pPr>
        <w:spacing w:line="360" w:lineRule="auto"/>
        <w:jc w:val="left"/>
        <w:rPr>
          <w:rFonts w:hint="eastAsia"/>
          <w:highlight w:val="none"/>
          <w:lang w:val="en-US" w:eastAsia="zh-CN"/>
        </w:rPr>
      </w:pPr>
      <w:r>
        <w:rPr>
          <w:rFonts w:hint="eastAsia" w:ascii="宋体" w:hAnsi="宋体" w:cs="宋体"/>
          <w:sz w:val="24"/>
          <w:highlight w:val="none"/>
          <w:lang w:eastAsia="zh-CN"/>
        </w:rPr>
        <w:t>报价人（供应商）供货时</w:t>
      </w:r>
      <w:r>
        <w:rPr>
          <w:rFonts w:hint="eastAsia" w:ascii="宋体" w:hAnsi="宋体" w:eastAsia="宋体" w:cs="宋体"/>
          <w:sz w:val="24"/>
          <w:highlight w:val="none"/>
          <w:lang w:val="en-US" w:eastAsia="zh-CN"/>
        </w:rPr>
        <w:t>需</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原材料的出厂合格证、质量检验报告和成品材料的配合比报告及检测报告</w:t>
      </w:r>
      <w:r>
        <w:rPr>
          <w:rFonts w:hint="eastAsia" w:ascii="宋体" w:hAnsi="宋体" w:eastAsia="宋体" w:cs="宋体"/>
          <w:sz w:val="24"/>
          <w:highlight w:val="none"/>
        </w:rPr>
        <w:t>。</w:t>
      </w:r>
    </w:p>
    <w:bookmarkEnd w:id="7"/>
    <w:bookmarkEnd w:id="8"/>
    <w:p w14:paraId="63518445">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三、本次询价的控制价上限及要求</w:t>
      </w:r>
    </w:p>
    <w:p w14:paraId="494C262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控制价上限：</w:t>
      </w:r>
      <w:r>
        <w:rPr>
          <w:rFonts w:hint="eastAsia" w:ascii="宋体" w:hAnsi="宋体" w:cs="宋体"/>
          <w:b/>
          <w:bCs/>
          <w:sz w:val="24"/>
          <w:highlight w:val="none"/>
          <w:u w:val="single"/>
          <w:lang w:val="en-US" w:eastAsia="zh-CN"/>
        </w:rPr>
        <w:t>115.93</w:t>
      </w:r>
      <w:r>
        <w:rPr>
          <w:rFonts w:hint="eastAsia" w:ascii="宋体" w:hAnsi="宋体" w:cs="宋体"/>
          <w:b/>
          <w:bCs/>
          <w:sz w:val="24"/>
          <w:highlight w:val="none"/>
          <w:u w:val="single"/>
        </w:rPr>
        <w:t>万元</w:t>
      </w:r>
      <w:r>
        <w:rPr>
          <w:rFonts w:hint="eastAsia" w:ascii="宋体" w:hAnsi="宋体" w:cs="宋体"/>
          <w:sz w:val="24"/>
          <w:highlight w:val="none"/>
        </w:rPr>
        <w:t>。报价人的报价不得高于本限价，否则视为不响应询价文件，而被询价人拒绝。</w:t>
      </w:r>
    </w:p>
    <w:p w14:paraId="096187C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本报价包含实施和完成项目所需的成品材料、运输、过路费、</w:t>
      </w:r>
      <w:r>
        <w:rPr>
          <w:rFonts w:hint="eastAsia" w:ascii="宋体" w:hAnsi="宋体" w:cs="宋体"/>
          <w:sz w:val="24"/>
          <w:highlight w:val="none"/>
          <w:lang w:eastAsia="zh-CN"/>
        </w:rPr>
        <w:t>装卸、</w:t>
      </w:r>
      <w:r>
        <w:rPr>
          <w:rFonts w:hint="eastAsia" w:ascii="宋体" w:hAnsi="宋体" w:cs="宋体"/>
          <w:sz w:val="24"/>
          <w:highlight w:val="none"/>
        </w:rPr>
        <w:t>管理、</w:t>
      </w:r>
      <w:r>
        <w:rPr>
          <w:rFonts w:hint="eastAsia" w:ascii="宋体" w:hAnsi="宋体" w:eastAsia="宋体" w:cs="宋体"/>
          <w:color w:val="auto"/>
          <w:kern w:val="0"/>
          <w:sz w:val="24"/>
          <w:szCs w:val="24"/>
          <w:highlight w:val="none"/>
          <w:lang w:val="en-US" w:eastAsia="zh-CN"/>
        </w:rPr>
        <w:t>检测（自检）、</w:t>
      </w:r>
      <w:r>
        <w:rPr>
          <w:rFonts w:hint="eastAsia" w:ascii="宋体" w:hAnsi="宋体" w:cs="宋体"/>
          <w:sz w:val="24"/>
          <w:highlight w:val="none"/>
        </w:rPr>
        <w:t>保险、税费、利润等一切费用，</w:t>
      </w:r>
      <w:r>
        <w:rPr>
          <w:rFonts w:hint="eastAsia" w:ascii="宋体" w:hAnsi="宋体" w:cs="宋体"/>
          <w:sz w:val="24"/>
          <w:highlight w:val="none"/>
          <w:lang w:eastAsia="zh-CN"/>
        </w:rPr>
        <w:t>询价人</w:t>
      </w:r>
      <w:r>
        <w:rPr>
          <w:rFonts w:hint="eastAsia" w:ascii="宋体" w:hAnsi="宋体" w:cs="宋体"/>
          <w:sz w:val="24"/>
          <w:highlight w:val="none"/>
        </w:rPr>
        <w:t>不再另行支付其它费用。</w:t>
      </w:r>
    </w:p>
    <w:p w14:paraId="0FE098BB">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技术要求（具体详见</w:t>
      </w:r>
      <w:r>
        <w:rPr>
          <w:rFonts w:hint="eastAsia" w:ascii="宋体" w:hAnsi="宋体" w:cs="宋体"/>
          <w:b/>
          <w:bCs/>
          <w:sz w:val="24"/>
          <w:szCs w:val="24"/>
          <w:highlight w:val="none"/>
          <w:lang w:val="en-US" w:eastAsia="zh-CN"/>
        </w:rPr>
        <w:t>附件施工图</w:t>
      </w:r>
      <w:r>
        <w:rPr>
          <w:rFonts w:hint="eastAsia" w:ascii="宋体" w:hAnsi="宋体" w:eastAsia="宋体" w:cs="宋体"/>
          <w:b/>
          <w:bCs/>
          <w:sz w:val="24"/>
          <w:szCs w:val="24"/>
          <w:highlight w:val="none"/>
          <w:lang w:val="en-US" w:eastAsia="zh-CN"/>
        </w:rPr>
        <w:t>）：</w:t>
      </w:r>
    </w:p>
    <w:p w14:paraId="69458133">
      <w:pPr>
        <w:pStyle w:val="2"/>
        <w:numPr>
          <w:ilvl w:val="0"/>
          <w:numId w:val="0"/>
        </w:numPr>
        <w:spacing w:line="360" w:lineRule="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超韧磨耗层</w:t>
      </w:r>
    </w:p>
    <w:p w14:paraId="25FD8BA0">
      <w:pPr>
        <w:numPr>
          <w:ilvl w:val="0"/>
          <w:numId w:val="0"/>
        </w:numPr>
        <w:spacing w:line="360" w:lineRule="auto"/>
        <w:ind w:firstLine="240" w:firstLineChars="100"/>
        <w:rPr>
          <w:rFonts w:hint="eastAsia"/>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eastAsia" w:ascii="宋体" w:hAnsi="宋体" w:eastAsia="宋体" w:cs="宋体"/>
          <w:b w:val="0"/>
          <w:bCs w:val="0"/>
          <w:kern w:val="2"/>
          <w:sz w:val="24"/>
          <w:szCs w:val="24"/>
          <w:highlight w:val="none"/>
          <w:lang w:val="en-US" w:eastAsia="zh-CN" w:bidi="ar-SA"/>
        </w:rPr>
        <w:t>级配要求</w:t>
      </w:r>
    </w:p>
    <w:p w14:paraId="003ACBE2">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实际使用过程中，应根据超韧磨耗层混合料性能指标要求进行目标矿料级配的设计与定型，通过试铺路段综合确定最终的生产配合比，并在后期大规模铺筑过程中严格遵守生产配合比的级配要求进行铺筑。</w:t>
      </w:r>
    </w:p>
    <w:p w14:paraId="738D05E1">
      <w:pPr>
        <w:pStyle w:val="9"/>
        <w:spacing w:before="20" w:line="219" w:lineRule="auto"/>
        <w:ind w:left="2532"/>
        <w:outlineLvl w:val="6"/>
        <w:rPr>
          <w:rFonts w:ascii="Arial"/>
          <w:sz w:val="2"/>
          <w:highlight w:val="none"/>
        </w:rPr>
      </w:pPr>
      <w:r>
        <w:rPr>
          <w:b/>
          <w:bCs/>
          <w:spacing w:val="-3"/>
          <w:sz w:val="14"/>
          <w:szCs w:val="14"/>
          <w:highlight w:val="none"/>
        </w:rPr>
        <w:t>1.5cm厚超韧磨耗层级配要求</w:t>
      </w:r>
    </w:p>
    <w:tbl>
      <w:tblPr>
        <w:tblStyle w:val="52"/>
        <w:tblW w:w="6171"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799"/>
        <w:gridCol w:w="519"/>
        <w:gridCol w:w="539"/>
        <w:gridCol w:w="529"/>
        <w:gridCol w:w="539"/>
        <w:gridCol w:w="509"/>
        <w:gridCol w:w="559"/>
        <w:gridCol w:w="511"/>
        <w:gridCol w:w="534"/>
      </w:tblGrid>
      <w:tr w14:paraId="06415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932" w:type="dxa"/>
            <w:gridSpan w:val="2"/>
            <w:vMerge w:val="restart"/>
            <w:tcBorders>
              <w:bottom w:val="nil"/>
            </w:tcBorders>
            <w:noWrap w:val="0"/>
            <w:vAlign w:val="top"/>
          </w:tcPr>
          <w:p w14:paraId="59843B40">
            <w:pPr>
              <w:pStyle w:val="51"/>
              <w:spacing w:before="200" w:line="219" w:lineRule="auto"/>
              <w:ind w:left="704"/>
              <w:rPr>
                <w:highlight w:val="none"/>
              </w:rPr>
            </w:pPr>
            <w:r>
              <w:rPr>
                <w:spacing w:val="-2"/>
                <w:highlight w:val="none"/>
              </w:rPr>
              <w:t>级配类型</w:t>
            </w:r>
          </w:p>
        </w:tc>
        <w:tc>
          <w:tcPr>
            <w:tcW w:w="4239" w:type="dxa"/>
            <w:gridSpan w:val="8"/>
            <w:noWrap w:val="0"/>
            <w:vAlign w:val="top"/>
          </w:tcPr>
          <w:p w14:paraId="27EC7B47">
            <w:pPr>
              <w:pStyle w:val="51"/>
              <w:spacing w:before="70" w:line="219" w:lineRule="auto"/>
              <w:ind w:left="952"/>
              <w:rPr>
                <w:highlight w:val="none"/>
              </w:rPr>
            </w:pPr>
            <w:r>
              <w:rPr>
                <w:spacing w:val="1"/>
                <w:highlight w:val="none"/>
              </w:rPr>
              <w:t>通过下列筛孔(方孔筛</w:t>
            </w:r>
            <w:r>
              <w:rPr>
                <w:highlight w:val="none"/>
              </w:rPr>
              <w:t>mm</w:t>
            </w:r>
            <w:r>
              <w:rPr>
                <w:spacing w:val="1"/>
                <w:highlight w:val="none"/>
              </w:rPr>
              <w:t>)的质量百分率(%)</w:t>
            </w:r>
          </w:p>
        </w:tc>
      </w:tr>
      <w:tr w14:paraId="00B6F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32" w:type="dxa"/>
            <w:gridSpan w:val="2"/>
            <w:vMerge w:val="continue"/>
            <w:tcBorders>
              <w:top w:val="nil"/>
            </w:tcBorders>
            <w:noWrap w:val="0"/>
            <w:vAlign w:val="top"/>
          </w:tcPr>
          <w:p w14:paraId="3545C348">
            <w:pPr>
              <w:rPr>
                <w:rFonts w:ascii="Arial"/>
                <w:sz w:val="21"/>
                <w:highlight w:val="none"/>
              </w:rPr>
            </w:pPr>
          </w:p>
        </w:tc>
        <w:tc>
          <w:tcPr>
            <w:tcW w:w="519" w:type="dxa"/>
            <w:noWrap w:val="0"/>
            <w:vAlign w:val="top"/>
          </w:tcPr>
          <w:p w14:paraId="6C497DB5">
            <w:pPr>
              <w:pStyle w:val="51"/>
              <w:spacing w:before="94" w:line="183" w:lineRule="auto"/>
              <w:ind w:left="192"/>
              <w:rPr>
                <w:highlight w:val="none"/>
              </w:rPr>
            </w:pPr>
            <w:r>
              <w:rPr>
                <w:spacing w:val="-2"/>
                <w:highlight w:val="none"/>
              </w:rPr>
              <w:t>9.5</w:t>
            </w:r>
          </w:p>
        </w:tc>
        <w:tc>
          <w:tcPr>
            <w:tcW w:w="539" w:type="dxa"/>
            <w:noWrap w:val="0"/>
            <w:vAlign w:val="top"/>
          </w:tcPr>
          <w:p w14:paraId="4E6BCE8F">
            <w:pPr>
              <w:pStyle w:val="51"/>
              <w:spacing w:before="94" w:line="183" w:lineRule="auto"/>
              <w:ind w:left="164"/>
              <w:rPr>
                <w:highlight w:val="none"/>
              </w:rPr>
            </w:pPr>
            <w:r>
              <w:rPr>
                <w:spacing w:val="-1"/>
                <w:highlight w:val="none"/>
              </w:rPr>
              <w:t>4.75</w:t>
            </w:r>
          </w:p>
        </w:tc>
        <w:tc>
          <w:tcPr>
            <w:tcW w:w="529" w:type="dxa"/>
            <w:noWrap w:val="0"/>
            <w:vAlign w:val="top"/>
          </w:tcPr>
          <w:p w14:paraId="49537238">
            <w:pPr>
              <w:pStyle w:val="51"/>
              <w:spacing w:before="94" w:line="183" w:lineRule="auto"/>
              <w:ind w:left="155"/>
              <w:rPr>
                <w:highlight w:val="none"/>
              </w:rPr>
            </w:pPr>
            <w:r>
              <w:rPr>
                <w:spacing w:val="-2"/>
                <w:highlight w:val="none"/>
              </w:rPr>
              <w:t>2.36</w:t>
            </w:r>
          </w:p>
        </w:tc>
        <w:tc>
          <w:tcPr>
            <w:tcW w:w="539" w:type="dxa"/>
            <w:noWrap w:val="0"/>
            <w:vAlign w:val="top"/>
          </w:tcPr>
          <w:p w14:paraId="0689F44B">
            <w:pPr>
              <w:pStyle w:val="51"/>
              <w:spacing w:before="94" w:line="184" w:lineRule="auto"/>
              <w:ind w:left="156"/>
              <w:rPr>
                <w:highlight w:val="none"/>
              </w:rPr>
            </w:pPr>
            <w:r>
              <w:rPr>
                <w:spacing w:val="-3"/>
                <w:highlight w:val="none"/>
              </w:rPr>
              <w:t>1.18</w:t>
            </w:r>
          </w:p>
        </w:tc>
        <w:tc>
          <w:tcPr>
            <w:tcW w:w="509" w:type="dxa"/>
            <w:noWrap w:val="0"/>
            <w:vAlign w:val="top"/>
          </w:tcPr>
          <w:p w14:paraId="15D324E9">
            <w:pPr>
              <w:pStyle w:val="51"/>
              <w:spacing w:before="94" w:line="183" w:lineRule="auto"/>
              <w:ind w:left="156"/>
              <w:rPr>
                <w:highlight w:val="none"/>
              </w:rPr>
            </w:pPr>
            <w:r>
              <w:rPr>
                <w:spacing w:val="-2"/>
                <w:highlight w:val="none"/>
              </w:rPr>
              <w:t>0.6</w:t>
            </w:r>
          </w:p>
        </w:tc>
        <w:tc>
          <w:tcPr>
            <w:tcW w:w="559" w:type="dxa"/>
            <w:noWrap w:val="0"/>
            <w:vAlign w:val="top"/>
          </w:tcPr>
          <w:p w14:paraId="065271D5">
            <w:pPr>
              <w:pStyle w:val="51"/>
              <w:spacing w:before="94" w:line="183" w:lineRule="auto"/>
              <w:ind w:left="197"/>
              <w:rPr>
                <w:highlight w:val="none"/>
              </w:rPr>
            </w:pPr>
            <w:r>
              <w:rPr>
                <w:spacing w:val="-2"/>
                <w:highlight w:val="none"/>
              </w:rPr>
              <w:t>0.3</w:t>
            </w:r>
          </w:p>
        </w:tc>
        <w:tc>
          <w:tcPr>
            <w:tcW w:w="511" w:type="dxa"/>
            <w:noWrap w:val="0"/>
            <w:vAlign w:val="top"/>
          </w:tcPr>
          <w:p w14:paraId="6D165440">
            <w:pPr>
              <w:pStyle w:val="51"/>
              <w:spacing w:before="94" w:line="184" w:lineRule="auto"/>
              <w:ind w:left="119"/>
              <w:rPr>
                <w:highlight w:val="none"/>
              </w:rPr>
            </w:pPr>
            <w:r>
              <w:rPr>
                <w:spacing w:val="-2"/>
                <w:highlight w:val="none"/>
              </w:rPr>
              <w:t>0.15</w:t>
            </w:r>
          </w:p>
        </w:tc>
        <w:tc>
          <w:tcPr>
            <w:tcW w:w="534" w:type="dxa"/>
            <w:noWrap w:val="0"/>
            <w:vAlign w:val="top"/>
          </w:tcPr>
          <w:p w14:paraId="71440F7C">
            <w:pPr>
              <w:pStyle w:val="51"/>
              <w:spacing w:before="94" w:line="183" w:lineRule="auto"/>
              <w:ind w:left="118"/>
              <w:rPr>
                <w:highlight w:val="none"/>
              </w:rPr>
            </w:pPr>
            <w:r>
              <w:rPr>
                <w:spacing w:val="-1"/>
                <w:highlight w:val="none"/>
              </w:rPr>
              <w:t>0.075</w:t>
            </w:r>
          </w:p>
        </w:tc>
      </w:tr>
      <w:tr w14:paraId="78E3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133" w:type="dxa"/>
            <w:vMerge w:val="restart"/>
            <w:tcBorders>
              <w:bottom w:val="nil"/>
            </w:tcBorders>
            <w:noWrap w:val="0"/>
            <w:vAlign w:val="top"/>
          </w:tcPr>
          <w:p w14:paraId="528A14FB">
            <w:pPr>
              <w:pStyle w:val="51"/>
              <w:spacing w:before="200" w:line="219" w:lineRule="auto"/>
              <w:ind w:left="285"/>
              <w:rPr>
                <w:highlight w:val="none"/>
              </w:rPr>
            </w:pPr>
            <w:r>
              <w:rPr>
                <w:spacing w:val="-2"/>
                <w:highlight w:val="none"/>
              </w:rPr>
              <w:t>1.5cm超韧</w:t>
            </w:r>
          </w:p>
        </w:tc>
        <w:tc>
          <w:tcPr>
            <w:tcW w:w="799" w:type="dxa"/>
            <w:noWrap w:val="0"/>
            <w:vAlign w:val="top"/>
          </w:tcPr>
          <w:p w14:paraId="1B2C50A1">
            <w:pPr>
              <w:pStyle w:val="51"/>
              <w:spacing w:before="60" w:line="220" w:lineRule="auto"/>
              <w:ind w:left="121"/>
              <w:rPr>
                <w:highlight w:val="none"/>
              </w:rPr>
            </w:pPr>
            <w:r>
              <w:rPr>
                <w:spacing w:val="-2"/>
                <w:highlight w:val="none"/>
              </w:rPr>
              <w:t>级配上限</w:t>
            </w:r>
          </w:p>
        </w:tc>
        <w:tc>
          <w:tcPr>
            <w:tcW w:w="519" w:type="dxa"/>
            <w:noWrap w:val="0"/>
            <w:vAlign w:val="top"/>
          </w:tcPr>
          <w:p w14:paraId="015F3094">
            <w:pPr>
              <w:pStyle w:val="51"/>
              <w:spacing w:before="93" w:line="184" w:lineRule="auto"/>
              <w:ind w:left="162"/>
              <w:rPr>
                <w:highlight w:val="none"/>
              </w:rPr>
            </w:pPr>
            <w:r>
              <w:rPr>
                <w:spacing w:val="-4"/>
                <w:highlight w:val="none"/>
              </w:rPr>
              <w:t>100</w:t>
            </w:r>
          </w:p>
        </w:tc>
        <w:tc>
          <w:tcPr>
            <w:tcW w:w="539" w:type="dxa"/>
            <w:noWrap w:val="0"/>
            <w:vAlign w:val="top"/>
          </w:tcPr>
          <w:p w14:paraId="74AA1514">
            <w:pPr>
              <w:pStyle w:val="51"/>
              <w:spacing w:before="93" w:line="183" w:lineRule="auto"/>
              <w:ind w:left="193"/>
              <w:rPr>
                <w:highlight w:val="none"/>
              </w:rPr>
            </w:pPr>
            <w:r>
              <w:rPr>
                <w:spacing w:val="-3"/>
                <w:highlight w:val="none"/>
              </w:rPr>
              <w:t>70</w:t>
            </w:r>
          </w:p>
        </w:tc>
        <w:tc>
          <w:tcPr>
            <w:tcW w:w="529" w:type="dxa"/>
            <w:noWrap w:val="0"/>
            <w:vAlign w:val="top"/>
          </w:tcPr>
          <w:p w14:paraId="08179D5E">
            <w:pPr>
              <w:pStyle w:val="51"/>
              <w:spacing w:before="93" w:line="183" w:lineRule="auto"/>
              <w:ind w:left="194"/>
              <w:rPr>
                <w:highlight w:val="none"/>
              </w:rPr>
            </w:pPr>
            <w:r>
              <w:rPr>
                <w:spacing w:val="-2"/>
                <w:highlight w:val="none"/>
              </w:rPr>
              <w:t>36</w:t>
            </w:r>
          </w:p>
        </w:tc>
        <w:tc>
          <w:tcPr>
            <w:tcW w:w="539" w:type="dxa"/>
            <w:noWrap w:val="0"/>
            <w:vAlign w:val="top"/>
          </w:tcPr>
          <w:p w14:paraId="1A07C9C0">
            <w:pPr>
              <w:pStyle w:val="51"/>
              <w:spacing w:before="93" w:line="183" w:lineRule="auto"/>
              <w:ind w:left="195"/>
              <w:rPr>
                <w:highlight w:val="none"/>
              </w:rPr>
            </w:pPr>
            <w:r>
              <w:rPr>
                <w:spacing w:val="-2"/>
                <w:highlight w:val="none"/>
              </w:rPr>
              <w:t>25</w:t>
            </w:r>
          </w:p>
        </w:tc>
        <w:tc>
          <w:tcPr>
            <w:tcW w:w="509" w:type="dxa"/>
            <w:noWrap w:val="0"/>
            <w:vAlign w:val="top"/>
          </w:tcPr>
          <w:p w14:paraId="7992839B">
            <w:pPr>
              <w:pStyle w:val="51"/>
              <w:spacing w:before="93" w:line="184" w:lineRule="auto"/>
              <w:ind w:left="196"/>
              <w:rPr>
                <w:highlight w:val="none"/>
              </w:rPr>
            </w:pPr>
            <w:r>
              <w:rPr>
                <w:spacing w:val="-4"/>
                <w:highlight w:val="none"/>
              </w:rPr>
              <w:t>19</w:t>
            </w:r>
          </w:p>
        </w:tc>
        <w:tc>
          <w:tcPr>
            <w:tcW w:w="559" w:type="dxa"/>
            <w:noWrap w:val="0"/>
            <w:vAlign w:val="top"/>
          </w:tcPr>
          <w:p w14:paraId="65D95232">
            <w:pPr>
              <w:pStyle w:val="51"/>
              <w:spacing w:before="93" w:line="184" w:lineRule="auto"/>
              <w:ind w:left="197"/>
              <w:rPr>
                <w:highlight w:val="none"/>
              </w:rPr>
            </w:pPr>
            <w:r>
              <w:rPr>
                <w:spacing w:val="-4"/>
                <w:highlight w:val="none"/>
              </w:rPr>
              <w:t>15</w:t>
            </w:r>
          </w:p>
        </w:tc>
        <w:tc>
          <w:tcPr>
            <w:tcW w:w="511" w:type="dxa"/>
            <w:noWrap w:val="0"/>
            <w:vAlign w:val="top"/>
          </w:tcPr>
          <w:p w14:paraId="4B68A1EB">
            <w:pPr>
              <w:pStyle w:val="51"/>
              <w:spacing w:before="93" w:line="184" w:lineRule="auto"/>
              <w:ind w:left="198"/>
              <w:rPr>
                <w:highlight w:val="none"/>
              </w:rPr>
            </w:pPr>
            <w:r>
              <w:rPr>
                <w:spacing w:val="-4"/>
                <w:highlight w:val="none"/>
              </w:rPr>
              <w:t>12</w:t>
            </w:r>
          </w:p>
        </w:tc>
        <w:tc>
          <w:tcPr>
            <w:tcW w:w="534" w:type="dxa"/>
            <w:noWrap w:val="0"/>
            <w:vAlign w:val="top"/>
          </w:tcPr>
          <w:p w14:paraId="51834D26">
            <w:pPr>
              <w:pStyle w:val="51"/>
              <w:spacing w:before="93" w:line="184" w:lineRule="auto"/>
              <w:ind w:left="199"/>
              <w:rPr>
                <w:highlight w:val="none"/>
              </w:rPr>
            </w:pPr>
            <w:r>
              <w:rPr>
                <w:spacing w:val="-4"/>
                <w:highlight w:val="none"/>
              </w:rPr>
              <w:t>10</w:t>
            </w:r>
          </w:p>
        </w:tc>
      </w:tr>
      <w:tr w14:paraId="79793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133" w:type="dxa"/>
            <w:vMerge w:val="continue"/>
            <w:tcBorders>
              <w:top w:val="nil"/>
            </w:tcBorders>
            <w:noWrap w:val="0"/>
            <w:vAlign w:val="top"/>
          </w:tcPr>
          <w:p w14:paraId="563D726C">
            <w:pPr>
              <w:rPr>
                <w:rFonts w:ascii="Arial"/>
                <w:sz w:val="21"/>
                <w:highlight w:val="none"/>
              </w:rPr>
            </w:pPr>
          </w:p>
        </w:tc>
        <w:tc>
          <w:tcPr>
            <w:tcW w:w="799" w:type="dxa"/>
            <w:noWrap w:val="0"/>
            <w:vAlign w:val="top"/>
          </w:tcPr>
          <w:p w14:paraId="2F2811B3">
            <w:pPr>
              <w:pStyle w:val="51"/>
              <w:spacing w:before="70" w:line="220" w:lineRule="auto"/>
              <w:ind w:left="121"/>
              <w:rPr>
                <w:highlight w:val="none"/>
              </w:rPr>
            </w:pPr>
            <w:r>
              <w:rPr>
                <w:spacing w:val="-2"/>
                <w:highlight w:val="none"/>
              </w:rPr>
              <w:t>级配下限</w:t>
            </w:r>
          </w:p>
        </w:tc>
        <w:tc>
          <w:tcPr>
            <w:tcW w:w="519" w:type="dxa"/>
            <w:noWrap w:val="0"/>
            <w:vAlign w:val="top"/>
          </w:tcPr>
          <w:p w14:paraId="4D440310">
            <w:pPr>
              <w:pStyle w:val="51"/>
              <w:spacing w:before="103" w:line="184" w:lineRule="auto"/>
              <w:ind w:left="162"/>
              <w:rPr>
                <w:highlight w:val="none"/>
              </w:rPr>
            </w:pPr>
            <w:r>
              <w:rPr>
                <w:spacing w:val="-4"/>
                <w:highlight w:val="none"/>
              </w:rPr>
              <w:t>100</w:t>
            </w:r>
          </w:p>
        </w:tc>
        <w:tc>
          <w:tcPr>
            <w:tcW w:w="539" w:type="dxa"/>
            <w:noWrap w:val="0"/>
            <w:vAlign w:val="top"/>
          </w:tcPr>
          <w:p w14:paraId="00337543">
            <w:pPr>
              <w:pStyle w:val="51"/>
              <w:spacing w:before="103" w:line="183" w:lineRule="auto"/>
              <w:ind w:left="193"/>
              <w:rPr>
                <w:highlight w:val="none"/>
              </w:rPr>
            </w:pPr>
            <w:r>
              <w:rPr>
                <w:spacing w:val="-2"/>
                <w:highlight w:val="none"/>
              </w:rPr>
              <w:t>40</w:t>
            </w:r>
          </w:p>
        </w:tc>
        <w:tc>
          <w:tcPr>
            <w:tcW w:w="529" w:type="dxa"/>
            <w:noWrap w:val="0"/>
            <w:vAlign w:val="top"/>
          </w:tcPr>
          <w:p w14:paraId="65D3481C">
            <w:pPr>
              <w:pStyle w:val="51"/>
              <w:spacing w:before="133" w:line="166" w:lineRule="auto"/>
              <w:ind w:left="194"/>
              <w:rPr>
                <w:highlight w:val="none"/>
              </w:rPr>
            </w:pPr>
            <w:r>
              <w:rPr>
                <w:spacing w:val="-4"/>
                <w:highlight w:val="none"/>
              </w:rPr>
              <w:t>17</w:t>
            </w:r>
          </w:p>
        </w:tc>
        <w:tc>
          <w:tcPr>
            <w:tcW w:w="539" w:type="dxa"/>
            <w:noWrap w:val="0"/>
            <w:vAlign w:val="top"/>
          </w:tcPr>
          <w:p w14:paraId="316318B6">
            <w:pPr>
              <w:pStyle w:val="51"/>
              <w:spacing w:before="133" w:line="166" w:lineRule="auto"/>
              <w:ind w:left="195"/>
              <w:rPr>
                <w:highlight w:val="none"/>
              </w:rPr>
            </w:pPr>
            <w:r>
              <w:rPr>
                <w:spacing w:val="-4"/>
                <w:highlight w:val="none"/>
              </w:rPr>
              <w:t>11</w:t>
            </w:r>
          </w:p>
        </w:tc>
        <w:tc>
          <w:tcPr>
            <w:tcW w:w="509" w:type="dxa"/>
            <w:noWrap w:val="0"/>
            <w:vAlign w:val="top"/>
          </w:tcPr>
          <w:p w14:paraId="76E1E64A">
            <w:pPr>
              <w:pStyle w:val="51"/>
              <w:spacing w:before="133" w:line="165" w:lineRule="auto"/>
              <w:ind w:left="226"/>
              <w:rPr>
                <w:highlight w:val="none"/>
              </w:rPr>
            </w:pPr>
            <w:r>
              <w:rPr>
                <w:highlight w:val="none"/>
              </w:rPr>
              <w:t>8</w:t>
            </w:r>
          </w:p>
        </w:tc>
        <w:tc>
          <w:tcPr>
            <w:tcW w:w="559" w:type="dxa"/>
            <w:noWrap w:val="0"/>
            <w:vAlign w:val="top"/>
          </w:tcPr>
          <w:p w14:paraId="62C842E6">
            <w:pPr>
              <w:pStyle w:val="51"/>
              <w:spacing w:before="133" w:line="165" w:lineRule="auto"/>
              <w:ind w:left="227"/>
              <w:rPr>
                <w:highlight w:val="none"/>
              </w:rPr>
            </w:pPr>
            <w:r>
              <w:rPr>
                <w:highlight w:val="none"/>
              </w:rPr>
              <w:t>6</w:t>
            </w:r>
          </w:p>
        </w:tc>
        <w:tc>
          <w:tcPr>
            <w:tcW w:w="511" w:type="dxa"/>
            <w:noWrap w:val="0"/>
            <w:vAlign w:val="top"/>
          </w:tcPr>
          <w:p w14:paraId="4B746168">
            <w:pPr>
              <w:pStyle w:val="51"/>
              <w:spacing w:before="134" w:line="164" w:lineRule="auto"/>
              <w:ind w:left="228"/>
              <w:rPr>
                <w:highlight w:val="none"/>
              </w:rPr>
            </w:pPr>
            <w:r>
              <w:rPr>
                <w:highlight w:val="none"/>
              </w:rPr>
              <w:t>5</w:t>
            </w:r>
          </w:p>
        </w:tc>
        <w:tc>
          <w:tcPr>
            <w:tcW w:w="534" w:type="dxa"/>
            <w:noWrap w:val="0"/>
            <w:vAlign w:val="top"/>
          </w:tcPr>
          <w:p w14:paraId="658E7CCD">
            <w:pPr>
              <w:pStyle w:val="51"/>
              <w:spacing w:before="133" w:line="165" w:lineRule="auto"/>
              <w:ind w:left="229"/>
              <w:rPr>
                <w:highlight w:val="none"/>
              </w:rPr>
            </w:pPr>
            <w:r>
              <w:rPr>
                <w:highlight w:val="none"/>
              </w:rPr>
              <w:t>4</w:t>
            </w:r>
          </w:p>
        </w:tc>
      </w:tr>
    </w:tbl>
    <w:p w14:paraId="02252AD9">
      <w:pPr>
        <w:numPr>
          <w:ilvl w:val="0"/>
          <w:numId w:val="0"/>
        </w:numPr>
        <w:spacing w:line="360" w:lineRule="auto"/>
        <w:ind w:firstLine="240" w:firstLineChars="100"/>
        <w:jc w:val="both"/>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(2)沥青技术指标要求</w:t>
      </w:r>
    </w:p>
    <w:p w14:paraId="40B900C5">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超韧磨耗层混合料所用的沥青胶结料为PG82型高韧高弹复合改性沥青，沥青性能指标应符合下表要求。</w:t>
      </w:r>
    </w:p>
    <w:p w14:paraId="32B9810E">
      <w:pPr>
        <w:pStyle w:val="9"/>
        <w:spacing w:before="51" w:line="218" w:lineRule="auto"/>
        <w:ind w:left="2279"/>
        <w:rPr>
          <w:b/>
          <w:bCs/>
          <w:sz w:val="16"/>
          <w:szCs w:val="16"/>
          <w:highlight w:val="none"/>
        </w:rPr>
      </w:pPr>
      <w:r>
        <w:rPr>
          <w:b/>
          <w:bCs/>
          <w:spacing w:val="-1"/>
          <w:sz w:val="16"/>
          <w:szCs w:val="16"/>
          <w:highlight w:val="none"/>
        </w:rPr>
        <w:t>高韧高弹复合改性沥青技术指标要求</w:t>
      </w:r>
    </w:p>
    <w:tbl>
      <w:tblPr>
        <w:tblStyle w:val="52"/>
        <w:tblW w:w="6130"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829"/>
        <w:gridCol w:w="1557"/>
        <w:gridCol w:w="1233"/>
      </w:tblGrid>
      <w:tr w14:paraId="3BDD7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511" w:type="dxa"/>
            <w:noWrap w:val="0"/>
            <w:vAlign w:val="top"/>
          </w:tcPr>
          <w:p w14:paraId="26E76473">
            <w:pPr>
              <w:pStyle w:val="51"/>
              <w:spacing w:before="70" w:line="220" w:lineRule="auto"/>
              <w:ind w:left="985"/>
              <w:rPr>
                <w:highlight w:val="none"/>
              </w:rPr>
            </w:pPr>
            <w:r>
              <w:rPr>
                <w:spacing w:val="6"/>
                <w:highlight w:val="none"/>
              </w:rPr>
              <w:t>试验项目</w:t>
            </w:r>
          </w:p>
        </w:tc>
        <w:tc>
          <w:tcPr>
            <w:tcW w:w="829" w:type="dxa"/>
            <w:noWrap w:val="0"/>
            <w:vAlign w:val="top"/>
          </w:tcPr>
          <w:p w14:paraId="0EC63F7B">
            <w:pPr>
              <w:pStyle w:val="51"/>
              <w:spacing w:before="70" w:line="220" w:lineRule="auto"/>
              <w:ind w:left="274"/>
              <w:rPr>
                <w:highlight w:val="none"/>
              </w:rPr>
            </w:pPr>
            <w:r>
              <w:rPr>
                <w:spacing w:val="-2"/>
                <w:highlight w:val="none"/>
              </w:rPr>
              <w:t>单位</w:t>
            </w:r>
          </w:p>
        </w:tc>
        <w:tc>
          <w:tcPr>
            <w:tcW w:w="1557" w:type="dxa"/>
            <w:noWrap w:val="0"/>
            <w:vAlign w:val="top"/>
          </w:tcPr>
          <w:p w14:paraId="25C72E59">
            <w:pPr>
              <w:pStyle w:val="51"/>
              <w:spacing w:before="70" w:line="219" w:lineRule="auto"/>
              <w:ind w:left="515"/>
              <w:rPr>
                <w:highlight w:val="none"/>
              </w:rPr>
            </w:pPr>
            <w:r>
              <w:rPr>
                <w:spacing w:val="-2"/>
                <w:highlight w:val="none"/>
              </w:rPr>
              <w:t>技术要求</w:t>
            </w:r>
          </w:p>
        </w:tc>
        <w:tc>
          <w:tcPr>
            <w:tcW w:w="1233" w:type="dxa"/>
            <w:noWrap w:val="0"/>
            <w:vAlign w:val="top"/>
          </w:tcPr>
          <w:p w14:paraId="37B6A9FE">
            <w:pPr>
              <w:pStyle w:val="51"/>
              <w:spacing w:before="71" w:line="221" w:lineRule="auto"/>
              <w:ind w:left="348"/>
              <w:rPr>
                <w:highlight w:val="none"/>
              </w:rPr>
            </w:pPr>
            <w:r>
              <w:rPr>
                <w:spacing w:val="-1"/>
                <w:highlight w:val="none"/>
              </w:rPr>
              <w:t>试验方法</w:t>
            </w:r>
          </w:p>
        </w:tc>
      </w:tr>
      <w:tr w14:paraId="1C17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3FF094BF">
            <w:pPr>
              <w:pStyle w:val="51"/>
              <w:spacing w:before="61" w:line="214" w:lineRule="auto"/>
              <w:ind w:left="594"/>
              <w:rPr>
                <w:highlight w:val="none"/>
              </w:rPr>
            </w:pPr>
            <w:r>
              <w:rPr>
                <w:spacing w:val="1"/>
                <w:highlight w:val="none"/>
              </w:rPr>
              <w:t>针入度(25℃,100g,5s)</w:t>
            </w:r>
          </w:p>
        </w:tc>
        <w:tc>
          <w:tcPr>
            <w:tcW w:w="829" w:type="dxa"/>
            <w:noWrap w:val="0"/>
            <w:vAlign w:val="top"/>
          </w:tcPr>
          <w:p w14:paraId="0364B4AC">
            <w:pPr>
              <w:pStyle w:val="51"/>
              <w:spacing w:before="99" w:line="184" w:lineRule="auto"/>
              <w:ind w:left="243"/>
              <w:rPr>
                <w:highlight w:val="none"/>
              </w:rPr>
            </w:pPr>
            <w:r>
              <w:rPr>
                <w:spacing w:val="-1"/>
                <w:highlight w:val="none"/>
              </w:rPr>
              <w:t>0.1mm</w:t>
            </w:r>
          </w:p>
        </w:tc>
        <w:tc>
          <w:tcPr>
            <w:tcW w:w="1557" w:type="dxa"/>
            <w:noWrap w:val="0"/>
            <w:vAlign w:val="top"/>
          </w:tcPr>
          <w:p w14:paraId="11197F37">
            <w:pPr>
              <w:pStyle w:val="51"/>
              <w:spacing w:before="99" w:line="183" w:lineRule="auto"/>
              <w:ind w:left="605"/>
              <w:rPr>
                <w:highlight w:val="none"/>
              </w:rPr>
            </w:pPr>
            <w:r>
              <w:rPr>
                <w:spacing w:val="-1"/>
                <w:highlight w:val="none"/>
              </w:rPr>
              <w:t>40-70</w:t>
            </w:r>
          </w:p>
        </w:tc>
        <w:tc>
          <w:tcPr>
            <w:tcW w:w="1233" w:type="dxa"/>
            <w:noWrap w:val="0"/>
            <w:vAlign w:val="top"/>
          </w:tcPr>
          <w:p w14:paraId="2DC42195">
            <w:pPr>
              <w:pStyle w:val="51"/>
              <w:spacing w:before="99" w:line="183" w:lineRule="auto"/>
              <w:ind w:left="447"/>
              <w:rPr>
                <w:highlight w:val="none"/>
              </w:rPr>
            </w:pPr>
            <w:r>
              <w:rPr>
                <w:spacing w:val="-1"/>
                <w:highlight w:val="none"/>
              </w:rPr>
              <w:t>T0604</w:t>
            </w:r>
          </w:p>
        </w:tc>
      </w:tr>
      <w:tr w14:paraId="27969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511" w:type="dxa"/>
            <w:noWrap w:val="0"/>
            <w:vAlign w:val="top"/>
          </w:tcPr>
          <w:p w14:paraId="717A2AB9">
            <w:pPr>
              <w:pStyle w:val="51"/>
              <w:spacing w:before="57" w:line="220" w:lineRule="auto"/>
              <w:ind w:left="794"/>
              <w:rPr>
                <w:highlight w:val="none"/>
              </w:rPr>
            </w:pPr>
            <w:r>
              <w:rPr>
                <w:spacing w:val="3"/>
                <w:highlight w:val="none"/>
              </w:rPr>
              <w:t>软化点(环球法)</w:t>
            </w:r>
          </w:p>
        </w:tc>
        <w:tc>
          <w:tcPr>
            <w:tcW w:w="829" w:type="dxa"/>
            <w:noWrap w:val="0"/>
            <w:vAlign w:val="top"/>
          </w:tcPr>
          <w:p w14:paraId="189AF4B9">
            <w:pPr>
              <w:pStyle w:val="51"/>
              <w:spacing w:before="90" w:line="183" w:lineRule="auto"/>
              <w:ind w:left="374"/>
              <w:rPr>
                <w:highlight w:val="none"/>
              </w:rPr>
            </w:pPr>
            <w:r>
              <w:rPr>
                <w:highlight w:val="none"/>
              </w:rPr>
              <w:t>℃</w:t>
            </w:r>
          </w:p>
        </w:tc>
        <w:tc>
          <w:tcPr>
            <w:tcW w:w="1557" w:type="dxa"/>
            <w:noWrap w:val="0"/>
            <w:vAlign w:val="top"/>
          </w:tcPr>
          <w:p w14:paraId="1A283FB2">
            <w:pPr>
              <w:pStyle w:val="51"/>
              <w:spacing w:before="70" w:line="237" w:lineRule="auto"/>
              <w:ind w:left="645"/>
              <w:rPr>
                <w:highlight w:val="none"/>
              </w:rPr>
            </w:pPr>
            <w:r>
              <w:rPr>
                <w:spacing w:val="-5"/>
                <w:highlight w:val="none"/>
              </w:rPr>
              <w:t>≥90</w:t>
            </w:r>
          </w:p>
        </w:tc>
        <w:tc>
          <w:tcPr>
            <w:tcW w:w="1233" w:type="dxa"/>
            <w:noWrap w:val="0"/>
            <w:vAlign w:val="top"/>
          </w:tcPr>
          <w:p w14:paraId="72925BEF">
            <w:pPr>
              <w:pStyle w:val="51"/>
              <w:spacing w:before="90" w:line="183" w:lineRule="auto"/>
              <w:ind w:left="447"/>
              <w:rPr>
                <w:highlight w:val="none"/>
              </w:rPr>
            </w:pPr>
            <w:r>
              <w:rPr>
                <w:spacing w:val="-1"/>
                <w:highlight w:val="none"/>
              </w:rPr>
              <w:t>T0606</w:t>
            </w:r>
          </w:p>
        </w:tc>
      </w:tr>
      <w:tr w14:paraId="2917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22124C87">
            <w:pPr>
              <w:pStyle w:val="51"/>
              <w:spacing w:before="66" w:line="216" w:lineRule="auto"/>
              <w:ind w:left="695"/>
              <w:rPr>
                <w:highlight w:val="none"/>
              </w:rPr>
            </w:pPr>
            <w:r>
              <w:rPr>
                <w:spacing w:val="2"/>
                <w:highlight w:val="none"/>
              </w:rPr>
              <w:t>延度(5℃,5</w:t>
            </w:r>
            <w:r>
              <w:rPr>
                <w:highlight w:val="none"/>
              </w:rPr>
              <w:t>cm</w:t>
            </w:r>
            <w:r>
              <w:rPr>
                <w:spacing w:val="2"/>
                <w:highlight w:val="none"/>
              </w:rPr>
              <w:t>/</w:t>
            </w:r>
            <w:r>
              <w:rPr>
                <w:highlight w:val="none"/>
              </w:rPr>
              <w:t>min</w:t>
            </w:r>
            <w:r>
              <w:rPr>
                <w:spacing w:val="2"/>
                <w:highlight w:val="none"/>
              </w:rPr>
              <w:t>)</w:t>
            </w:r>
          </w:p>
        </w:tc>
        <w:tc>
          <w:tcPr>
            <w:tcW w:w="829" w:type="dxa"/>
            <w:noWrap w:val="0"/>
            <w:vAlign w:val="top"/>
          </w:tcPr>
          <w:p w14:paraId="7455D44D">
            <w:pPr>
              <w:pStyle w:val="51"/>
              <w:spacing w:before="131" w:line="99" w:lineRule="exact"/>
              <w:ind w:left="344"/>
              <w:rPr>
                <w:highlight w:val="none"/>
              </w:rPr>
            </w:pPr>
            <w:r>
              <w:rPr>
                <w:spacing w:val="-2"/>
                <w:highlight w:val="none"/>
              </w:rPr>
              <w:t>cm</w:t>
            </w:r>
          </w:p>
        </w:tc>
        <w:tc>
          <w:tcPr>
            <w:tcW w:w="1557" w:type="dxa"/>
            <w:noWrap w:val="0"/>
            <w:vAlign w:val="top"/>
          </w:tcPr>
          <w:p w14:paraId="1C4EA14C">
            <w:pPr>
              <w:pStyle w:val="51"/>
              <w:spacing w:before="81" w:line="237" w:lineRule="auto"/>
              <w:ind w:left="645"/>
              <w:rPr>
                <w:highlight w:val="none"/>
              </w:rPr>
            </w:pPr>
            <w:r>
              <w:rPr>
                <w:spacing w:val="-5"/>
                <w:highlight w:val="none"/>
              </w:rPr>
              <w:t>≥45</w:t>
            </w:r>
          </w:p>
        </w:tc>
        <w:tc>
          <w:tcPr>
            <w:tcW w:w="1233" w:type="dxa"/>
            <w:noWrap w:val="0"/>
            <w:vAlign w:val="top"/>
          </w:tcPr>
          <w:p w14:paraId="07CCF5F6">
            <w:pPr>
              <w:pStyle w:val="51"/>
              <w:spacing w:before="101" w:line="183" w:lineRule="auto"/>
              <w:ind w:left="447"/>
              <w:rPr>
                <w:highlight w:val="none"/>
              </w:rPr>
            </w:pPr>
            <w:r>
              <w:rPr>
                <w:spacing w:val="-1"/>
                <w:highlight w:val="none"/>
              </w:rPr>
              <w:t>T0605</w:t>
            </w:r>
          </w:p>
        </w:tc>
      </w:tr>
      <w:tr w14:paraId="6ACF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511" w:type="dxa"/>
            <w:noWrap w:val="0"/>
            <w:vAlign w:val="top"/>
          </w:tcPr>
          <w:p w14:paraId="4AF5B3D2">
            <w:pPr>
              <w:pStyle w:val="51"/>
              <w:spacing w:before="59" w:line="219" w:lineRule="auto"/>
              <w:ind w:left="755"/>
              <w:rPr>
                <w:highlight w:val="none"/>
              </w:rPr>
            </w:pPr>
            <w:r>
              <w:rPr>
                <w:spacing w:val="3"/>
                <w:highlight w:val="none"/>
              </w:rPr>
              <w:t>运动粘度(135℃)</w:t>
            </w:r>
          </w:p>
        </w:tc>
        <w:tc>
          <w:tcPr>
            <w:tcW w:w="829" w:type="dxa"/>
            <w:noWrap w:val="0"/>
            <w:vAlign w:val="top"/>
          </w:tcPr>
          <w:p w14:paraId="2DC3869B">
            <w:pPr>
              <w:pStyle w:val="51"/>
              <w:spacing w:before="72" w:line="238" w:lineRule="auto"/>
              <w:ind w:left="274"/>
              <w:rPr>
                <w:highlight w:val="none"/>
              </w:rPr>
            </w:pPr>
            <w:r>
              <w:rPr>
                <w:rFonts w:ascii="宋体" w:hAnsi="宋体" w:eastAsia="宋体" w:cs="宋体"/>
                <w:spacing w:val="-2"/>
                <w:highlight w:val="none"/>
              </w:rPr>
              <w:t>Pa·s</w:t>
            </w:r>
          </w:p>
        </w:tc>
        <w:tc>
          <w:tcPr>
            <w:tcW w:w="1557" w:type="dxa"/>
            <w:noWrap w:val="0"/>
            <w:vAlign w:val="top"/>
          </w:tcPr>
          <w:p w14:paraId="545B0C30">
            <w:pPr>
              <w:pStyle w:val="51"/>
              <w:spacing w:before="70" w:line="236" w:lineRule="auto"/>
              <w:ind w:left="674"/>
              <w:rPr>
                <w:highlight w:val="none"/>
              </w:rPr>
            </w:pPr>
            <w:r>
              <w:rPr>
                <w:spacing w:val="-5"/>
                <w:highlight w:val="none"/>
              </w:rPr>
              <w:t>≤5</w:t>
            </w:r>
          </w:p>
        </w:tc>
        <w:tc>
          <w:tcPr>
            <w:tcW w:w="1233" w:type="dxa"/>
            <w:noWrap w:val="0"/>
            <w:vAlign w:val="top"/>
          </w:tcPr>
          <w:p w14:paraId="37765E04">
            <w:pPr>
              <w:pStyle w:val="51"/>
              <w:spacing w:before="92" w:line="183" w:lineRule="auto"/>
              <w:ind w:left="447"/>
              <w:rPr>
                <w:highlight w:val="none"/>
              </w:rPr>
            </w:pPr>
            <w:r>
              <w:rPr>
                <w:spacing w:val="-1"/>
                <w:highlight w:val="none"/>
              </w:rPr>
              <w:t>T0625</w:t>
            </w:r>
          </w:p>
        </w:tc>
      </w:tr>
      <w:tr w14:paraId="0970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59CFBA00">
            <w:pPr>
              <w:pStyle w:val="51"/>
              <w:spacing w:before="69" w:line="219" w:lineRule="auto"/>
              <w:ind w:left="794"/>
              <w:rPr>
                <w:highlight w:val="none"/>
              </w:rPr>
            </w:pPr>
            <w:r>
              <w:rPr>
                <w:spacing w:val="3"/>
                <w:highlight w:val="none"/>
              </w:rPr>
              <w:t>动力粘度(60℃)</w:t>
            </w:r>
          </w:p>
        </w:tc>
        <w:tc>
          <w:tcPr>
            <w:tcW w:w="829" w:type="dxa"/>
            <w:noWrap w:val="0"/>
            <w:vAlign w:val="top"/>
          </w:tcPr>
          <w:p w14:paraId="03BA1692">
            <w:pPr>
              <w:pStyle w:val="51"/>
              <w:spacing w:before="88" w:line="204" w:lineRule="auto"/>
              <w:ind w:left="274"/>
              <w:rPr>
                <w:highlight w:val="none"/>
              </w:rPr>
            </w:pPr>
            <w:r>
              <w:rPr>
                <w:rFonts w:ascii="宋体" w:hAnsi="宋体" w:eastAsia="宋体" w:cs="宋体"/>
                <w:spacing w:val="-2"/>
                <w:highlight w:val="none"/>
              </w:rPr>
              <w:t>Pa·s</w:t>
            </w:r>
          </w:p>
        </w:tc>
        <w:tc>
          <w:tcPr>
            <w:tcW w:w="1557" w:type="dxa"/>
            <w:noWrap w:val="0"/>
            <w:vAlign w:val="top"/>
          </w:tcPr>
          <w:p w14:paraId="2242334E">
            <w:pPr>
              <w:pStyle w:val="51"/>
              <w:spacing w:before="82" w:line="237" w:lineRule="auto"/>
              <w:ind w:left="515"/>
              <w:rPr>
                <w:highlight w:val="none"/>
              </w:rPr>
            </w:pPr>
            <w:r>
              <w:rPr>
                <w:spacing w:val="-3"/>
                <w:highlight w:val="none"/>
              </w:rPr>
              <w:t>≥200000</w:t>
            </w:r>
          </w:p>
        </w:tc>
        <w:tc>
          <w:tcPr>
            <w:tcW w:w="1233" w:type="dxa"/>
            <w:noWrap w:val="0"/>
            <w:vAlign w:val="top"/>
          </w:tcPr>
          <w:p w14:paraId="7529589F">
            <w:pPr>
              <w:pStyle w:val="51"/>
              <w:spacing w:before="102" w:line="183" w:lineRule="auto"/>
              <w:ind w:left="447"/>
              <w:rPr>
                <w:highlight w:val="none"/>
              </w:rPr>
            </w:pPr>
            <w:r>
              <w:rPr>
                <w:spacing w:val="-1"/>
                <w:highlight w:val="none"/>
              </w:rPr>
              <w:t>T0620</w:t>
            </w:r>
          </w:p>
        </w:tc>
      </w:tr>
      <w:tr w14:paraId="6C44B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511" w:type="dxa"/>
            <w:noWrap w:val="0"/>
            <w:vAlign w:val="top"/>
          </w:tcPr>
          <w:p w14:paraId="432FD09F">
            <w:pPr>
              <w:pStyle w:val="51"/>
              <w:spacing w:before="60" w:line="220" w:lineRule="auto"/>
              <w:ind w:left="855"/>
              <w:rPr>
                <w:highlight w:val="none"/>
              </w:rPr>
            </w:pPr>
            <w:r>
              <w:rPr>
                <w:spacing w:val="4"/>
                <w:highlight w:val="none"/>
              </w:rPr>
              <w:t>闪点(开口法)</w:t>
            </w:r>
          </w:p>
        </w:tc>
        <w:tc>
          <w:tcPr>
            <w:tcW w:w="829" w:type="dxa"/>
            <w:noWrap w:val="0"/>
            <w:vAlign w:val="top"/>
          </w:tcPr>
          <w:p w14:paraId="0A12F3B5">
            <w:pPr>
              <w:pStyle w:val="51"/>
              <w:spacing w:before="72" w:line="236" w:lineRule="auto"/>
              <w:ind w:left="344"/>
              <w:rPr>
                <w:highlight w:val="none"/>
              </w:rPr>
            </w:pPr>
            <w:r>
              <w:rPr>
                <w:highlight w:val="none"/>
              </w:rPr>
              <w:t>℃</w:t>
            </w:r>
          </w:p>
        </w:tc>
        <w:tc>
          <w:tcPr>
            <w:tcW w:w="1557" w:type="dxa"/>
            <w:noWrap w:val="0"/>
            <w:vAlign w:val="top"/>
          </w:tcPr>
          <w:p w14:paraId="11D85F18">
            <w:pPr>
              <w:pStyle w:val="51"/>
              <w:spacing w:before="72" w:line="236" w:lineRule="auto"/>
              <w:ind w:left="605"/>
              <w:rPr>
                <w:highlight w:val="none"/>
              </w:rPr>
            </w:pPr>
            <w:r>
              <w:rPr>
                <w:spacing w:val="-4"/>
                <w:highlight w:val="none"/>
              </w:rPr>
              <w:t>≥230</w:t>
            </w:r>
          </w:p>
        </w:tc>
        <w:tc>
          <w:tcPr>
            <w:tcW w:w="1233" w:type="dxa"/>
            <w:noWrap w:val="0"/>
            <w:vAlign w:val="top"/>
          </w:tcPr>
          <w:p w14:paraId="25C36619">
            <w:pPr>
              <w:pStyle w:val="51"/>
              <w:spacing w:before="93" w:line="184" w:lineRule="auto"/>
              <w:ind w:left="447"/>
              <w:rPr>
                <w:highlight w:val="none"/>
              </w:rPr>
            </w:pPr>
            <w:r>
              <w:rPr>
                <w:spacing w:val="-1"/>
                <w:highlight w:val="none"/>
              </w:rPr>
              <w:t>T0611</w:t>
            </w:r>
          </w:p>
        </w:tc>
      </w:tr>
      <w:tr w14:paraId="10CD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25670ED8">
            <w:pPr>
              <w:pStyle w:val="51"/>
              <w:spacing w:before="71" w:line="219" w:lineRule="auto"/>
              <w:ind w:left="855"/>
              <w:rPr>
                <w:highlight w:val="none"/>
              </w:rPr>
            </w:pPr>
            <w:r>
              <w:rPr>
                <w:spacing w:val="3"/>
                <w:highlight w:val="none"/>
              </w:rPr>
              <w:t>粘韧性(25℃)</w:t>
            </w:r>
          </w:p>
        </w:tc>
        <w:tc>
          <w:tcPr>
            <w:tcW w:w="829" w:type="dxa"/>
            <w:noWrap w:val="0"/>
            <w:vAlign w:val="top"/>
          </w:tcPr>
          <w:p w14:paraId="7FD274BB">
            <w:pPr>
              <w:pStyle w:val="51"/>
              <w:spacing w:before="105" w:line="182" w:lineRule="auto"/>
              <w:ind w:left="344"/>
              <w:rPr>
                <w:highlight w:val="none"/>
              </w:rPr>
            </w:pPr>
            <w:r>
              <w:rPr>
                <w:spacing w:val="-1"/>
                <w:highlight w:val="none"/>
              </w:rPr>
              <w:t>N</w:t>
            </w:r>
            <w:r>
              <w:rPr>
                <w:rFonts w:hint="eastAsia"/>
                <w:spacing w:val="-1"/>
                <w:highlight w:val="none"/>
                <w:lang w:val="en-US" w:eastAsia="zh-CN"/>
              </w:rPr>
              <w:t>.</w:t>
            </w:r>
            <w:r>
              <w:rPr>
                <w:spacing w:val="-1"/>
                <w:highlight w:val="none"/>
              </w:rPr>
              <w:t>m</w:t>
            </w:r>
          </w:p>
        </w:tc>
        <w:tc>
          <w:tcPr>
            <w:tcW w:w="1557" w:type="dxa"/>
            <w:noWrap w:val="0"/>
            <w:vAlign w:val="top"/>
          </w:tcPr>
          <w:p w14:paraId="6747FBC4">
            <w:pPr>
              <w:pStyle w:val="51"/>
              <w:spacing w:before="83" w:line="235" w:lineRule="auto"/>
              <w:ind w:left="645"/>
              <w:rPr>
                <w:highlight w:val="none"/>
              </w:rPr>
            </w:pPr>
            <w:r>
              <w:rPr>
                <w:spacing w:val="-5"/>
                <w:highlight w:val="none"/>
              </w:rPr>
              <w:t>≥20</w:t>
            </w:r>
          </w:p>
        </w:tc>
        <w:tc>
          <w:tcPr>
            <w:tcW w:w="1233" w:type="dxa"/>
            <w:noWrap w:val="0"/>
            <w:vAlign w:val="top"/>
          </w:tcPr>
          <w:p w14:paraId="7415A7A4">
            <w:pPr>
              <w:pStyle w:val="51"/>
              <w:spacing w:before="104" w:line="183" w:lineRule="auto"/>
              <w:ind w:left="447"/>
              <w:rPr>
                <w:highlight w:val="none"/>
              </w:rPr>
            </w:pPr>
            <w:r>
              <w:rPr>
                <w:spacing w:val="-1"/>
                <w:highlight w:val="none"/>
              </w:rPr>
              <w:t>T0624</w:t>
            </w:r>
          </w:p>
        </w:tc>
      </w:tr>
      <w:tr w14:paraId="0B39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50412A80">
            <w:pPr>
              <w:pStyle w:val="51"/>
              <w:spacing w:before="72" w:line="221" w:lineRule="auto"/>
              <w:ind w:left="924"/>
              <w:rPr>
                <w:highlight w:val="none"/>
              </w:rPr>
            </w:pPr>
            <w:r>
              <w:rPr>
                <w:spacing w:val="3"/>
                <w:highlight w:val="none"/>
              </w:rPr>
              <w:t>韧</w:t>
            </w:r>
            <w:r>
              <w:rPr>
                <w:spacing w:val="4"/>
                <w:highlight w:val="none"/>
              </w:rPr>
              <w:t>性(25℃)</w:t>
            </w:r>
          </w:p>
        </w:tc>
        <w:tc>
          <w:tcPr>
            <w:tcW w:w="829" w:type="dxa"/>
            <w:noWrap w:val="0"/>
            <w:vAlign w:val="top"/>
          </w:tcPr>
          <w:p w14:paraId="6688A424">
            <w:pPr>
              <w:pStyle w:val="51"/>
              <w:spacing w:before="106" w:line="182" w:lineRule="auto"/>
              <w:ind w:left="344"/>
              <w:rPr>
                <w:highlight w:val="none"/>
              </w:rPr>
            </w:pPr>
            <w:r>
              <w:rPr>
                <w:spacing w:val="-1"/>
                <w:highlight w:val="none"/>
              </w:rPr>
              <w:t>N</w:t>
            </w:r>
            <w:r>
              <w:rPr>
                <w:rFonts w:hint="eastAsia"/>
                <w:spacing w:val="-1"/>
                <w:highlight w:val="none"/>
                <w:lang w:val="en-US" w:eastAsia="zh-CN"/>
              </w:rPr>
              <w:t>.</w:t>
            </w:r>
            <w:r>
              <w:rPr>
                <w:spacing w:val="-1"/>
                <w:highlight w:val="none"/>
              </w:rPr>
              <w:t>m</w:t>
            </w:r>
          </w:p>
        </w:tc>
        <w:tc>
          <w:tcPr>
            <w:tcW w:w="1557" w:type="dxa"/>
            <w:noWrap w:val="0"/>
            <w:vAlign w:val="top"/>
          </w:tcPr>
          <w:p w14:paraId="793E24A1">
            <w:pPr>
              <w:pStyle w:val="51"/>
              <w:spacing w:before="84" w:line="233" w:lineRule="auto"/>
              <w:ind w:left="645"/>
              <w:rPr>
                <w:highlight w:val="none"/>
              </w:rPr>
            </w:pPr>
            <w:r>
              <w:rPr>
                <w:spacing w:val="-5"/>
                <w:highlight w:val="none"/>
              </w:rPr>
              <w:t>≥10</w:t>
            </w:r>
          </w:p>
        </w:tc>
        <w:tc>
          <w:tcPr>
            <w:tcW w:w="1233" w:type="dxa"/>
            <w:noWrap w:val="0"/>
            <w:vAlign w:val="top"/>
          </w:tcPr>
          <w:p w14:paraId="3CEB1879">
            <w:pPr>
              <w:pStyle w:val="51"/>
              <w:spacing w:before="105" w:line="183" w:lineRule="auto"/>
              <w:ind w:left="447"/>
              <w:rPr>
                <w:highlight w:val="none"/>
              </w:rPr>
            </w:pPr>
            <w:r>
              <w:rPr>
                <w:spacing w:val="-1"/>
                <w:highlight w:val="none"/>
              </w:rPr>
              <w:t>T0624</w:t>
            </w:r>
          </w:p>
        </w:tc>
      </w:tr>
      <w:tr w14:paraId="7E0E1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11" w:type="dxa"/>
            <w:noWrap w:val="0"/>
            <w:vAlign w:val="top"/>
          </w:tcPr>
          <w:p w14:paraId="3758C7BB">
            <w:pPr>
              <w:pStyle w:val="51"/>
              <w:spacing w:before="72" w:line="219" w:lineRule="auto"/>
              <w:ind w:left="625"/>
              <w:rPr>
                <w:highlight w:val="none"/>
              </w:rPr>
            </w:pPr>
            <w:r>
              <w:rPr>
                <w:spacing w:val="2"/>
                <w:highlight w:val="none"/>
              </w:rPr>
              <w:t>5分钟弹性恢复(25℃)</w:t>
            </w:r>
          </w:p>
        </w:tc>
        <w:tc>
          <w:tcPr>
            <w:tcW w:w="829" w:type="dxa"/>
            <w:noWrap w:val="0"/>
            <w:vAlign w:val="top"/>
          </w:tcPr>
          <w:p w14:paraId="68C9C1F4">
            <w:pPr>
              <w:pStyle w:val="51"/>
              <w:spacing w:before="86" w:line="231" w:lineRule="auto"/>
              <w:ind w:left="374"/>
              <w:rPr>
                <w:highlight w:val="none"/>
              </w:rPr>
            </w:pPr>
            <w:r>
              <w:rPr>
                <w:highlight w:val="none"/>
              </w:rPr>
              <w:t>%</w:t>
            </w:r>
          </w:p>
        </w:tc>
        <w:tc>
          <w:tcPr>
            <w:tcW w:w="1557" w:type="dxa"/>
            <w:noWrap w:val="0"/>
            <w:vAlign w:val="top"/>
          </w:tcPr>
          <w:p w14:paraId="44B5D3B7">
            <w:pPr>
              <w:pStyle w:val="51"/>
              <w:spacing w:before="85" w:line="232" w:lineRule="auto"/>
              <w:ind w:left="645"/>
              <w:rPr>
                <w:highlight w:val="none"/>
              </w:rPr>
            </w:pPr>
            <w:r>
              <w:rPr>
                <w:spacing w:val="-5"/>
                <w:highlight w:val="none"/>
              </w:rPr>
              <w:t>≥95</w:t>
            </w:r>
          </w:p>
        </w:tc>
        <w:tc>
          <w:tcPr>
            <w:tcW w:w="1233" w:type="dxa"/>
            <w:noWrap w:val="0"/>
            <w:vAlign w:val="top"/>
          </w:tcPr>
          <w:p w14:paraId="7CEFEF6B">
            <w:pPr>
              <w:pStyle w:val="51"/>
              <w:spacing w:before="106" w:line="183" w:lineRule="auto"/>
              <w:ind w:left="447"/>
              <w:rPr>
                <w:highlight w:val="none"/>
              </w:rPr>
            </w:pPr>
            <w:r>
              <w:rPr>
                <w:spacing w:val="-1"/>
                <w:highlight w:val="none"/>
              </w:rPr>
              <w:t>T0662</w:t>
            </w:r>
          </w:p>
        </w:tc>
      </w:tr>
      <w:tr w14:paraId="6C78E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511" w:type="dxa"/>
            <w:noWrap w:val="0"/>
            <w:vAlign w:val="top"/>
          </w:tcPr>
          <w:p w14:paraId="27623E26">
            <w:pPr>
              <w:pStyle w:val="51"/>
              <w:spacing w:before="64" w:line="219" w:lineRule="auto"/>
              <w:ind w:left="365"/>
              <w:rPr>
                <w:highlight w:val="none"/>
              </w:rPr>
            </w:pPr>
            <w:r>
              <w:rPr>
                <w:spacing w:val="2"/>
                <w:highlight w:val="none"/>
              </w:rPr>
              <w:t>存储稳定性离析(48h软化点差)</w:t>
            </w:r>
          </w:p>
        </w:tc>
        <w:tc>
          <w:tcPr>
            <w:tcW w:w="829" w:type="dxa"/>
            <w:noWrap w:val="0"/>
            <w:vAlign w:val="top"/>
          </w:tcPr>
          <w:p w14:paraId="6F03E3A2">
            <w:pPr>
              <w:pStyle w:val="51"/>
              <w:spacing w:before="76" w:line="232" w:lineRule="auto"/>
              <w:ind w:left="344"/>
              <w:rPr>
                <w:highlight w:val="none"/>
              </w:rPr>
            </w:pPr>
            <w:r>
              <w:rPr>
                <w:highlight w:val="none"/>
              </w:rPr>
              <w:t>℃</w:t>
            </w:r>
          </w:p>
        </w:tc>
        <w:tc>
          <w:tcPr>
            <w:tcW w:w="1557" w:type="dxa"/>
            <w:noWrap w:val="0"/>
            <w:vAlign w:val="top"/>
          </w:tcPr>
          <w:p w14:paraId="2EB477B4">
            <w:pPr>
              <w:pStyle w:val="51"/>
              <w:spacing w:before="95" w:line="186" w:lineRule="auto"/>
              <w:ind w:left="645"/>
              <w:rPr>
                <w:highlight w:val="none"/>
              </w:rPr>
            </w:pPr>
            <w:r>
              <w:rPr>
                <w:spacing w:val="-5"/>
                <w:highlight w:val="none"/>
              </w:rPr>
              <w:t>≤</w:t>
            </w:r>
            <w:r>
              <w:rPr>
                <w:spacing w:val="-3"/>
                <w:highlight w:val="none"/>
              </w:rPr>
              <w:t>2.5</w:t>
            </w:r>
          </w:p>
        </w:tc>
        <w:tc>
          <w:tcPr>
            <w:tcW w:w="1233" w:type="dxa"/>
            <w:noWrap w:val="0"/>
            <w:vAlign w:val="top"/>
          </w:tcPr>
          <w:p w14:paraId="4D2E6C3E">
            <w:pPr>
              <w:pStyle w:val="51"/>
              <w:spacing w:before="97" w:line="184" w:lineRule="auto"/>
              <w:ind w:left="447"/>
              <w:rPr>
                <w:highlight w:val="none"/>
              </w:rPr>
            </w:pPr>
            <w:r>
              <w:rPr>
                <w:spacing w:val="-1"/>
                <w:highlight w:val="none"/>
              </w:rPr>
              <w:t>T0661</w:t>
            </w:r>
          </w:p>
        </w:tc>
      </w:tr>
      <w:tr w14:paraId="673E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130" w:type="dxa"/>
            <w:gridSpan w:val="4"/>
            <w:noWrap w:val="0"/>
            <w:vAlign w:val="top"/>
          </w:tcPr>
          <w:p w14:paraId="5C4E5CA4">
            <w:pPr>
              <w:pStyle w:val="51"/>
              <w:spacing w:before="74" w:line="220" w:lineRule="auto"/>
              <w:ind w:left="2274"/>
              <w:rPr>
                <w:highlight w:val="none"/>
              </w:rPr>
            </w:pPr>
            <w:r>
              <w:rPr>
                <w:spacing w:val="-1"/>
                <w:highlight w:val="none"/>
              </w:rPr>
              <w:t>TFOT(或RTFOT)后残留物</w:t>
            </w:r>
          </w:p>
        </w:tc>
      </w:tr>
      <w:tr w14:paraId="55D2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511" w:type="dxa"/>
            <w:noWrap w:val="0"/>
            <w:vAlign w:val="top"/>
          </w:tcPr>
          <w:p w14:paraId="116C0A4A">
            <w:pPr>
              <w:pStyle w:val="51"/>
              <w:spacing w:before="65" w:line="220" w:lineRule="auto"/>
              <w:ind w:left="985"/>
              <w:rPr>
                <w:highlight w:val="none"/>
              </w:rPr>
            </w:pPr>
            <w:r>
              <w:rPr>
                <w:spacing w:val="-2"/>
                <w:highlight w:val="none"/>
              </w:rPr>
              <w:t>质量损失</w:t>
            </w:r>
          </w:p>
        </w:tc>
        <w:tc>
          <w:tcPr>
            <w:tcW w:w="829" w:type="dxa"/>
            <w:noWrap w:val="0"/>
            <w:vAlign w:val="top"/>
          </w:tcPr>
          <w:p w14:paraId="3D45D583">
            <w:pPr>
              <w:pStyle w:val="51"/>
              <w:spacing w:before="78" w:line="230" w:lineRule="auto"/>
              <w:ind w:left="374"/>
              <w:rPr>
                <w:highlight w:val="none"/>
              </w:rPr>
            </w:pPr>
            <w:r>
              <w:rPr>
                <w:highlight w:val="none"/>
              </w:rPr>
              <w:t>%</w:t>
            </w:r>
          </w:p>
        </w:tc>
        <w:tc>
          <w:tcPr>
            <w:tcW w:w="1557" w:type="dxa"/>
            <w:noWrap w:val="0"/>
            <w:vAlign w:val="top"/>
          </w:tcPr>
          <w:p w14:paraId="7A17590F">
            <w:pPr>
              <w:pStyle w:val="51"/>
              <w:spacing w:before="76" w:line="232" w:lineRule="auto"/>
              <w:ind w:left="605"/>
              <w:rPr>
                <w:highlight w:val="none"/>
              </w:rPr>
            </w:pPr>
            <w:r>
              <w:rPr>
                <w:spacing w:val="-5"/>
                <w:highlight w:val="none"/>
              </w:rPr>
              <w:t>±1.0</w:t>
            </w:r>
          </w:p>
        </w:tc>
        <w:tc>
          <w:tcPr>
            <w:tcW w:w="1233" w:type="dxa"/>
            <w:noWrap w:val="0"/>
            <w:vAlign w:val="top"/>
          </w:tcPr>
          <w:p w14:paraId="3EE801B2">
            <w:pPr>
              <w:pStyle w:val="51"/>
              <w:spacing w:before="67" w:line="223" w:lineRule="auto"/>
              <w:ind w:left="218"/>
              <w:rPr>
                <w:highlight w:val="none"/>
              </w:rPr>
            </w:pPr>
            <w:r>
              <w:rPr>
                <w:spacing w:val="-1"/>
                <w:highlight w:val="none"/>
              </w:rPr>
              <w:t>T0610或T0609</w:t>
            </w:r>
          </w:p>
        </w:tc>
      </w:tr>
      <w:tr w14:paraId="63988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511" w:type="dxa"/>
            <w:noWrap w:val="0"/>
            <w:vAlign w:val="top"/>
          </w:tcPr>
          <w:p w14:paraId="3717DC53">
            <w:pPr>
              <w:pStyle w:val="51"/>
              <w:spacing w:before="65" w:line="220" w:lineRule="auto"/>
              <w:ind w:left="794"/>
              <w:rPr>
                <w:highlight w:val="none"/>
              </w:rPr>
            </w:pPr>
            <w:r>
              <w:rPr>
                <w:spacing w:val="3"/>
                <w:highlight w:val="none"/>
              </w:rPr>
              <w:t>针入度比(25℃)</w:t>
            </w:r>
          </w:p>
        </w:tc>
        <w:tc>
          <w:tcPr>
            <w:tcW w:w="829" w:type="dxa"/>
            <w:noWrap w:val="0"/>
            <w:vAlign w:val="top"/>
          </w:tcPr>
          <w:p w14:paraId="2779BBB2">
            <w:pPr>
              <w:spacing w:line="240" w:lineRule="exact"/>
              <w:ind w:firstLine="390" w:firstLineChars="300"/>
              <w:rPr>
                <w:rFonts w:hint="eastAsia" w:ascii="Arial" w:eastAsia="宋体"/>
                <w:sz w:val="20"/>
                <w:highlight w:val="none"/>
                <w:lang w:val="en-US" w:eastAsia="zh-CN"/>
              </w:rPr>
            </w:pPr>
            <w:r>
              <w:rPr>
                <w:rFonts w:ascii="宋体" w:hAnsi="宋体" w:eastAsia="宋体" w:cs="宋体"/>
                <w:kern w:val="2"/>
                <w:sz w:val="13"/>
                <w:szCs w:val="13"/>
                <w:highlight w:val="none"/>
                <w:lang w:val="en-US" w:eastAsia="en-US" w:bidi="ar-SA"/>
              </w:rPr>
              <w:t>%</w:t>
            </w:r>
          </w:p>
        </w:tc>
        <w:tc>
          <w:tcPr>
            <w:tcW w:w="1557" w:type="dxa"/>
            <w:noWrap w:val="0"/>
            <w:vAlign w:val="top"/>
          </w:tcPr>
          <w:p w14:paraId="05013252">
            <w:pPr>
              <w:pStyle w:val="51"/>
              <w:spacing w:before="78" w:line="230" w:lineRule="auto"/>
              <w:ind w:left="674"/>
              <w:rPr>
                <w:highlight w:val="none"/>
              </w:rPr>
            </w:pPr>
            <w:r>
              <w:rPr>
                <w:spacing w:val="-5"/>
                <w:highlight w:val="none"/>
              </w:rPr>
              <w:t>≥</w:t>
            </w:r>
            <w:r>
              <w:rPr>
                <w:spacing w:val="-2"/>
                <w:highlight w:val="none"/>
              </w:rPr>
              <w:t>70</w:t>
            </w:r>
          </w:p>
        </w:tc>
        <w:tc>
          <w:tcPr>
            <w:tcW w:w="1233" w:type="dxa"/>
            <w:noWrap w:val="0"/>
            <w:vAlign w:val="top"/>
          </w:tcPr>
          <w:p w14:paraId="5A007A17">
            <w:pPr>
              <w:pStyle w:val="51"/>
              <w:spacing w:before="98" w:line="183" w:lineRule="auto"/>
              <w:ind w:left="447"/>
              <w:rPr>
                <w:highlight w:val="none"/>
              </w:rPr>
            </w:pPr>
            <w:r>
              <w:rPr>
                <w:spacing w:val="-1"/>
                <w:highlight w:val="none"/>
              </w:rPr>
              <w:t>T0604</w:t>
            </w:r>
          </w:p>
        </w:tc>
      </w:tr>
      <w:tr w14:paraId="5B93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511" w:type="dxa"/>
            <w:noWrap w:val="0"/>
            <w:vAlign w:val="top"/>
          </w:tcPr>
          <w:p w14:paraId="41BDD37E">
            <w:pPr>
              <w:pStyle w:val="51"/>
              <w:spacing w:before="63" w:line="216" w:lineRule="auto"/>
              <w:ind w:left="695"/>
              <w:rPr>
                <w:highlight w:val="none"/>
              </w:rPr>
            </w:pPr>
            <w:r>
              <w:rPr>
                <w:spacing w:val="2"/>
                <w:highlight w:val="none"/>
              </w:rPr>
              <w:t>延度(5℃,5</w:t>
            </w:r>
            <w:r>
              <w:rPr>
                <w:highlight w:val="none"/>
              </w:rPr>
              <w:t>cm</w:t>
            </w:r>
            <w:r>
              <w:rPr>
                <w:spacing w:val="2"/>
                <w:highlight w:val="none"/>
              </w:rPr>
              <w:t>/</w:t>
            </w:r>
            <w:r>
              <w:rPr>
                <w:highlight w:val="none"/>
              </w:rPr>
              <w:t>min</w:t>
            </w:r>
            <w:r>
              <w:rPr>
                <w:spacing w:val="2"/>
                <w:highlight w:val="none"/>
              </w:rPr>
              <w:t>)</w:t>
            </w:r>
          </w:p>
        </w:tc>
        <w:tc>
          <w:tcPr>
            <w:tcW w:w="829" w:type="dxa"/>
            <w:noWrap w:val="0"/>
            <w:vAlign w:val="top"/>
          </w:tcPr>
          <w:p w14:paraId="46E05382">
            <w:pPr>
              <w:pStyle w:val="51"/>
              <w:spacing w:before="128" w:line="99" w:lineRule="exact"/>
              <w:ind w:left="344"/>
              <w:rPr>
                <w:highlight w:val="none"/>
              </w:rPr>
            </w:pPr>
            <w:r>
              <w:rPr>
                <w:spacing w:val="-2"/>
                <w:highlight w:val="none"/>
              </w:rPr>
              <w:t>cm</w:t>
            </w:r>
          </w:p>
        </w:tc>
        <w:tc>
          <w:tcPr>
            <w:tcW w:w="1557" w:type="dxa"/>
            <w:noWrap w:val="0"/>
            <w:vAlign w:val="top"/>
          </w:tcPr>
          <w:p w14:paraId="040566A6">
            <w:pPr>
              <w:pStyle w:val="51"/>
              <w:spacing w:before="78" w:line="230" w:lineRule="auto"/>
              <w:ind w:left="674"/>
              <w:rPr>
                <w:highlight w:val="none"/>
              </w:rPr>
            </w:pPr>
            <w:r>
              <w:rPr>
                <w:spacing w:val="-5"/>
                <w:highlight w:val="none"/>
              </w:rPr>
              <w:t>≥</w:t>
            </w:r>
            <w:r>
              <w:rPr>
                <w:spacing w:val="-2"/>
                <w:highlight w:val="none"/>
              </w:rPr>
              <w:t>35</w:t>
            </w:r>
          </w:p>
        </w:tc>
        <w:tc>
          <w:tcPr>
            <w:tcW w:w="1233" w:type="dxa"/>
            <w:noWrap w:val="0"/>
            <w:vAlign w:val="top"/>
          </w:tcPr>
          <w:p w14:paraId="0FA5B1DF">
            <w:pPr>
              <w:pStyle w:val="51"/>
              <w:spacing w:before="98" w:line="183" w:lineRule="auto"/>
              <w:ind w:left="447"/>
              <w:rPr>
                <w:highlight w:val="none"/>
              </w:rPr>
            </w:pPr>
            <w:r>
              <w:rPr>
                <w:spacing w:val="-1"/>
                <w:highlight w:val="none"/>
              </w:rPr>
              <w:t>T0605</w:t>
            </w:r>
          </w:p>
        </w:tc>
      </w:tr>
      <w:tr w14:paraId="6656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511" w:type="dxa"/>
            <w:noWrap w:val="0"/>
            <w:vAlign w:val="top"/>
          </w:tcPr>
          <w:p w14:paraId="1BED0B4F">
            <w:pPr>
              <w:pStyle w:val="51"/>
              <w:spacing w:before="65" w:line="219" w:lineRule="auto"/>
              <w:ind w:left="464"/>
              <w:rPr>
                <w:highlight w:val="none"/>
              </w:rPr>
            </w:pPr>
            <w:r>
              <w:rPr>
                <w:spacing w:val="6"/>
                <w:highlight w:val="none"/>
              </w:rPr>
              <w:t>G*/</w:t>
            </w:r>
            <w:r>
              <w:rPr>
                <w:highlight w:val="none"/>
              </w:rPr>
              <w:t>sin</w:t>
            </w:r>
            <w:r>
              <w:rPr>
                <w:spacing w:val="6"/>
                <w:highlight w:val="none"/>
              </w:rPr>
              <w:t>ð≥2.2</w:t>
            </w:r>
            <w:r>
              <w:rPr>
                <w:highlight w:val="none"/>
              </w:rPr>
              <w:t>kPa</w:t>
            </w:r>
            <w:r>
              <w:rPr>
                <w:spacing w:val="6"/>
                <w:highlight w:val="none"/>
              </w:rPr>
              <w:t>临界温度</w:t>
            </w:r>
          </w:p>
        </w:tc>
        <w:tc>
          <w:tcPr>
            <w:tcW w:w="829" w:type="dxa"/>
            <w:noWrap w:val="0"/>
            <w:vAlign w:val="top"/>
          </w:tcPr>
          <w:p w14:paraId="03CF8FBD">
            <w:pPr>
              <w:pStyle w:val="51"/>
              <w:spacing w:before="77" w:line="236" w:lineRule="auto"/>
              <w:ind w:left="344"/>
              <w:rPr>
                <w:highlight w:val="none"/>
              </w:rPr>
            </w:pPr>
            <w:r>
              <w:rPr>
                <w:highlight w:val="none"/>
              </w:rPr>
              <w:t>℃</w:t>
            </w:r>
          </w:p>
        </w:tc>
        <w:tc>
          <w:tcPr>
            <w:tcW w:w="1557" w:type="dxa"/>
            <w:noWrap w:val="0"/>
            <w:vAlign w:val="top"/>
          </w:tcPr>
          <w:p w14:paraId="5480BCDC">
            <w:pPr>
              <w:pStyle w:val="51"/>
              <w:spacing w:before="78" w:line="235" w:lineRule="auto"/>
              <w:ind w:left="674"/>
              <w:rPr>
                <w:highlight w:val="none"/>
              </w:rPr>
            </w:pPr>
            <w:r>
              <w:rPr>
                <w:spacing w:val="-5"/>
                <w:highlight w:val="none"/>
              </w:rPr>
              <w:t>≥</w:t>
            </w:r>
            <w:r>
              <w:rPr>
                <w:spacing w:val="-2"/>
                <w:highlight w:val="none"/>
              </w:rPr>
              <w:t>82</w:t>
            </w:r>
          </w:p>
        </w:tc>
        <w:tc>
          <w:tcPr>
            <w:tcW w:w="1233" w:type="dxa"/>
            <w:noWrap w:val="0"/>
            <w:vAlign w:val="top"/>
          </w:tcPr>
          <w:p w14:paraId="2A2392E2">
            <w:pPr>
              <w:pStyle w:val="51"/>
              <w:spacing w:before="98" w:line="183" w:lineRule="auto"/>
              <w:ind w:left="447"/>
              <w:rPr>
                <w:highlight w:val="none"/>
              </w:rPr>
            </w:pPr>
            <w:r>
              <w:rPr>
                <w:spacing w:val="-1"/>
                <w:highlight w:val="none"/>
              </w:rPr>
              <w:t>T0628</w:t>
            </w:r>
          </w:p>
        </w:tc>
      </w:tr>
    </w:tbl>
    <w:p w14:paraId="62ECB320">
      <w:pPr>
        <w:pStyle w:val="9"/>
        <w:spacing w:before="8" w:line="339" w:lineRule="auto"/>
        <w:ind w:right="1202"/>
        <w:jc w:val="both"/>
        <w:rPr>
          <w:rFonts w:hint="eastAsia" w:ascii="Times New Roman" w:hAnsi="Times New Roman" w:eastAsia="宋体" w:cs="Times New Roman"/>
          <w:spacing w:val="-7"/>
          <w:highlight w:val="none"/>
          <w:lang w:val="en-US" w:eastAsia="zh-CN"/>
        </w:rPr>
      </w:pPr>
    </w:p>
    <w:p w14:paraId="46C437E5">
      <w:pPr>
        <w:numPr>
          <w:ilvl w:val="0"/>
          <w:numId w:val="0"/>
        </w:numPr>
        <w:spacing w:line="360" w:lineRule="auto"/>
        <w:ind w:firstLine="240" w:firstLineChars="100"/>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(3)不粘轮高渗高粘粘结剂技术指标要求</w:t>
      </w:r>
    </w:p>
    <w:p w14:paraId="4CCCA314">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超韧磨耗层施工采用普通异步摊铺工艺时，喷洒粘层油应采用专用不粘轮高渗高粘粘结剂，洒布后半小时之内能达到不被摊铺机及运料车粘轮破坏的效果，洒布量为0.3-0.6kg/平米， 具体性能指标应符合下表要求。</w:t>
      </w:r>
    </w:p>
    <w:p w14:paraId="09FFCAF2">
      <w:pPr>
        <w:pStyle w:val="9"/>
        <w:spacing w:line="218" w:lineRule="auto"/>
        <w:ind w:left="2009"/>
        <w:rPr>
          <w:rFonts w:ascii="Arial"/>
          <w:b/>
          <w:bCs/>
          <w:sz w:val="2"/>
          <w:highlight w:val="none"/>
        </w:rPr>
      </w:pPr>
      <w:r>
        <w:rPr>
          <w:b/>
          <w:bCs/>
          <w:spacing w:val="-1"/>
          <w:sz w:val="15"/>
          <w:szCs w:val="15"/>
          <w:highlight w:val="none"/>
        </w:rPr>
        <w:t>超韧磨耗层专用高渗高粘粘结剂技术指标要求</w:t>
      </w:r>
    </w:p>
    <w:tbl>
      <w:tblPr>
        <w:tblStyle w:val="52"/>
        <w:tblW w:w="604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1528"/>
        <w:gridCol w:w="858"/>
        <w:gridCol w:w="1258"/>
        <w:gridCol w:w="1353"/>
      </w:tblGrid>
      <w:tr w14:paraId="2449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571" w:type="dxa"/>
            <w:gridSpan w:val="2"/>
            <w:noWrap w:val="0"/>
            <w:vAlign w:val="top"/>
          </w:tcPr>
          <w:p w14:paraId="58B500FA">
            <w:pPr>
              <w:pStyle w:val="51"/>
              <w:spacing w:before="70" w:line="220" w:lineRule="auto"/>
              <w:ind w:left="1014"/>
              <w:rPr>
                <w:highlight w:val="none"/>
              </w:rPr>
            </w:pPr>
            <w:r>
              <w:rPr>
                <w:spacing w:val="5"/>
                <w:highlight w:val="none"/>
              </w:rPr>
              <w:t>试验项日</w:t>
            </w:r>
          </w:p>
        </w:tc>
        <w:tc>
          <w:tcPr>
            <w:tcW w:w="858" w:type="dxa"/>
            <w:noWrap w:val="0"/>
            <w:vAlign w:val="top"/>
          </w:tcPr>
          <w:p w14:paraId="1BB64796">
            <w:pPr>
              <w:pStyle w:val="51"/>
              <w:spacing w:before="70" w:line="220" w:lineRule="auto"/>
              <w:ind w:left="293"/>
              <w:rPr>
                <w:highlight w:val="none"/>
              </w:rPr>
            </w:pPr>
            <w:r>
              <w:rPr>
                <w:spacing w:val="-2"/>
                <w:highlight w:val="none"/>
              </w:rPr>
              <w:t>单位</w:t>
            </w:r>
          </w:p>
        </w:tc>
        <w:tc>
          <w:tcPr>
            <w:tcW w:w="1258" w:type="dxa"/>
            <w:noWrap w:val="0"/>
            <w:vAlign w:val="top"/>
          </w:tcPr>
          <w:p w14:paraId="51132E67">
            <w:pPr>
              <w:pStyle w:val="51"/>
              <w:spacing w:before="70" w:line="219" w:lineRule="auto"/>
              <w:ind w:left="365"/>
              <w:rPr>
                <w:highlight w:val="none"/>
              </w:rPr>
            </w:pPr>
            <w:r>
              <w:rPr>
                <w:spacing w:val="-2"/>
                <w:highlight w:val="none"/>
              </w:rPr>
              <w:t>技术要求</w:t>
            </w:r>
          </w:p>
        </w:tc>
        <w:tc>
          <w:tcPr>
            <w:tcW w:w="1353" w:type="dxa"/>
            <w:noWrap w:val="0"/>
            <w:vAlign w:val="top"/>
          </w:tcPr>
          <w:p w14:paraId="3BC69A23">
            <w:pPr>
              <w:pStyle w:val="51"/>
              <w:spacing w:before="71" w:line="221" w:lineRule="auto"/>
              <w:ind w:left="407"/>
              <w:rPr>
                <w:highlight w:val="none"/>
              </w:rPr>
            </w:pPr>
            <w:r>
              <w:rPr>
                <w:spacing w:val="-1"/>
                <w:highlight w:val="none"/>
              </w:rPr>
              <w:t>试验方法</w:t>
            </w:r>
          </w:p>
        </w:tc>
      </w:tr>
      <w:tr w14:paraId="1982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71" w:type="dxa"/>
            <w:gridSpan w:val="2"/>
            <w:noWrap w:val="0"/>
            <w:vAlign w:val="top"/>
          </w:tcPr>
          <w:p w14:paraId="4451623F">
            <w:pPr>
              <w:pStyle w:val="51"/>
              <w:spacing w:before="66" w:line="219" w:lineRule="auto"/>
              <w:ind w:left="825"/>
              <w:rPr>
                <w:highlight w:val="none"/>
              </w:rPr>
            </w:pPr>
            <w:r>
              <w:rPr>
                <w:spacing w:val="3"/>
                <w:highlight w:val="none"/>
              </w:rPr>
              <w:t>旋转粘度(25℃)</w:t>
            </w:r>
          </w:p>
        </w:tc>
        <w:tc>
          <w:tcPr>
            <w:tcW w:w="858" w:type="dxa"/>
            <w:noWrap w:val="0"/>
            <w:vAlign w:val="top"/>
          </w:tcPr>
          <w:p w14:paraId="576D82C6">
            <w:pPr>
              <w:pStyle w:val="51"/>
              <w:spacing w:before="100" w:line="182" w:lineRule="auto"/>
              <w:ind w:left="253"/>
              <w:rPr>
                <w:highlight w:val="none"/>
              </w:rPr>
            </w:pPr>
            <w:r>
              <w:rPr>
                <w:rFonts w:hint="eastAsia" w:ascii="宋体" w:hAnsi="宋体" w:eastAsia="宋体" w:cs="宋体"/>
                <w:spacing w:val="-2"/>
                <w:highlight w:val="none"/>
                <w:lang w:val="en-US" w:eastAsia="zh-CN"/>
              </w:rPr>
              <w:t>m</w:t>
            </w:r>
            <w:r>
              <w:rPr>
                <w:rFonts w:ascii="宋体" w:hAnsi="宋体" w:eastAsia="宋体" w:cs="宋体"/>
                <w:spacing w:val="-2"/>
                <w:highlight w:val="none"/>
              </w:rPr>
              <w:t>Pa·s</w:t>
            </w:r>
          </w:p>
        </w:tc>
        <w:tc>
          <w:tcPr>
            <w:tcW w:w="1258" w:type="dxa"/>
            <w:noWrap w:val="0"/>
            <w:vAlign w:val="top"/>
          </w:tcPr>
          <w:p w14:paraId="04A4108D">
            <w:pPr>
              <w:pStyle w:val="51"/>
              <w:spacing w:before="77" w:line="236" w:lineRule="auto"/>
              <w:ind w:left="455"/>
              <w:rPr>
                <w:highlight w:val="none"/>
              </w:rPr>
            </w:pPr>
            <w:r>
              <w:rPr>
                <w:spacing w:val="-3"/>
                <w:highlight w:val="none"/>
              </w:rPr>
              <w:t>≤100</w:t>
            </w:r>
          </w:p>
        </w:tc>
        <w:tc>
          <w:tcPr>
            <w:tcW w:w="1353" w:type="dxa"/>
            <w:noWrap w:val="0"/>
            <w:vAlign w:val="top"/>
          </w:tcPr>
          <w:p w14:paraId="605AC29C">
            <w:pPr>
              <w:pStyle w:val="51"/>
              <w:spacing w:before="99" w:line="183" w:lineRule="auto"/>
              <w:ind w:left="508"/>
              <w:rPr>
                <w:highlight w:val="none"/>
              </w:rPr>
            </w:pPr>
            <w:r>
              <w:rPr>
                <w:spacing w:val="-1"/>
                <w:highlight w:val="none"/>
              </w:rPr>
              <w:t>T0625</w:t>
            </w:r>
          </w:p>
        </w:tc>
      </w:tr>
      <w:tr w14:paraId="2A443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571" w:type="dxa"/>
            <w:gridSpan w:val="2"/>
            <w:noWrap w:val="0"/>
            <w:vAlign w:val="top"/>
          </w:tcPr>
          <w:p w14:paraId="6137FAFE">
            <w:pPr>
              <w:pStyle w:val="51"/>
              <w:spacing w:before="68" w:line="219" w:lineRule="auto"/>
              <w:ind w:left="724"/>
              <w:rPr>
                <w:highlight w:val="none"/>
              </w:rPr>
            </w:pPr>
            <w:r>
              <w:rPr>
                <w:spacing w:val="2"/>
                <w:highlight w:val="none"/>
              </w:rPr>
              <w:t>筛上剩余量(0.3</w:t>
            </w:r>
            <w:r>
              <w:rPr>
                <w:highlight w:val="none"/>
              </w:rPr>
              <w:t>mm</w:t>
            </w:r>
            <w:r>
              <w:rPr>
                <w:spacing w:val="2"/>
                <w:highlight w:val="none"/>
              </w:rPr>
              <w:t>)</w:t>
            </w:r>
          </w:p>
        </w:tc>
        <w:tc>
          <w:tcPr>
            <w:tcW w:w="858" w:type="dxa"/>
            <w:noWrap w:val="0"/>
            <w:vAlign w:val="top"/>
          </w:tcPr>
          <w:p w14:paraId="3450DA1F">
            <w:pPr>
              <w:pStyle w:val="51"/>
              <w:spacing w:before="81"/>
              <w:ind w:left="383"/>
              <w:rPr>
                <w:highlight w:val="none"/>
              </w:rPr>
            </w:pPr>
            <w:r>
              <w:rPr>
                <w:highlight w:val="none"/>
              </w:rPr>
              <w:t>%</w:t>
            </w:r>
          </w:p>
        </w:tc>
        <w:tc>
          <w:tcPr>
            <w:tcW w:w="1258" w:type="dxa"/>
            <w:noWrap w:val="0"/>
            <w:vAlign w:val="top"/>
          </w:tcPr>
          <w:p w14:paraId="1380AADA">
            <w:pPr>
              <w:pStyle w:val="51"/>
              <w:spacing w:before="79" w:line="236" w:lineRule="auto"/>
              <w:ind w:left="455"/>
              <w:rPr>
                <w:highlight w:val="none"/>
              </w:rPr>
            </w:pPr>
            <w:r>
              <w:rPr>
                <w:spacing w:val="-4"/>
                <w:highlight w:val="none"/>
              </w:rPr>
              <w:t>≤0.1</w:t>
            </w:r>
          </w:p>
        </w:tc>
        <w:tc>
          <w:tcPr>
            <w:tcW w:w="1353" w:type="dxa"/>
            <w:noWrap w:val="0"/>
            <w:vAlign w:val="top"/>
          </w:tcPr>
          <w:p w14:paraId="37278D59">
            <w:pPr>
              <w:pStyle w:val="51"/>
              <w:spacing w:before="101" w:line="183" w:lineRule="auto"/>
              <w:ind w:left="508"/>
              <w:rPr>
                <w:highlight w:val="none"/>
              </w:rPr>
            </w:pPr>
            <w:r>
              <w:rPr>
                <w:spacing w:val="-1"/>
                <w:highlight w:val="none"/>
              </w:rPr>
              <w:t>T0652</w:t>
            </w:r>
          </w:p>
        </w:tc>
      </w:tr>
      <w:tr w14:paraId="10CE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571" w:type="dxa"/>
            <w:gridSpan w:val="2"/>
            <w:noWrap w:val="0"/>
            <w:vAlign w:val="top"/>
          </w:tcPr>
          <w:p w14:paraId="1B18C0AE">
            <w:pPr>
              <w:pStyle w:val="51"/>
              <w:spacing w:before="70" w:line="219" w:lineRule="auto"/>
              <w:ind w:left="825"/>
              <w:rPr>
                <w:highlight w:val="none"/>
              </w:rPr>
            </w:pPr>
            <w:r>
              <w:rPr>
                <w:spacing w:val="-1"/>
                <w:highlight w:val="none"/>
              </w:rPr>
              <w:t>低温储存稳定性</w:t>
            </w:r>
          </w:p>
        </w:tc>
        <w:tc>
          <w:tcPr>
            <w:tcW w:w="858" w:type="dxa"/>
            <w:noWrap w:val="0"/>
            <w:vAlign w:val="top"/>
          </w:tcPr>
          <w:p w14:paraId="0CD66BF1">
            <w:pPr>
              <w:pStyle w:val="51"/>
              <w:spacing w:before="83" w:line="235" w:lineRule="auto"/>
              <w:ind w:left="383"/>
              <w:rPr>
                <w:highlight w:val="none"/>
              </w:rPr>
            </w:pPr>
            <w:r>
              <w:rPr>
                <w:highlight w:val="none"/>
              </w:rPr>
              <w:t>%</w:t>
            </w:r>
          </w:p>
        </w:tc>
        <w:tc>
          <w:tcPr>
            <w:tcW w:w="1258" w:type="dxa"/>
            <w:noWrap w:val="0"/>
            <w:vAlign w:val="top"/>
          </w:tcPr>
          <w:p w14:paraId="3C2BAEBF">
            <w:pPr>
              <w:pStyle w:val="51"/>
              <w:spacing w:before="81" w:line="236" w:lineRule="auto"/>
              <w:ind w:left="455"/>
              <w:rPr>
                <w:highlight w:val="none"/>
              </w:rPr>
            </w:pPr>
            <w:r>
              <w:rPr>
                <w:spacing w:val="-4"/>
                <w:highlight w:val="none"/>
              </w:rPr>
              <w:t>≤0.1</w:t>
            </w:r>
          </w:p>
        </w:tc>
        <w:tc>
          <w:tcPr>
            <w:tcW w:w="1353" w:type="dxa"/>
            <w:noWrap w:val="0"/>
            <w:vAlign w:val="top"/>
          </w:tcPr>
          <w:p w14:paraId="187F6787">
            <w:pPr>
              <w:pStyle w:val="51"/>
              <w:spacing w:before="103" w:line="183" w:lineRule="auto"/>
              <w:ind w:left="508"/>
              <w:rPr>
                <w:highlight w:val="none"/>
              </w:rPr>
            </w:pPr>
            <w:r>
              <w:rPr>
                <w:spacing w:val="-1"/>
                <w:highlight w:val="none"/>
              </w:rPr>
              <w:t>T0656</w:t>
            </w:r>
          </w:p>
        </w:tc>
      </w:tr>
      <w:tr w14:paraId="14CD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43" w:type="dxa"/>
            <w:vMerge w:val="restart"/>
            <w:tcBorders>
              <w:bottom w:val="nil"/>
            </w:tcBorders>
            <w:noWrap w:val="0"/>
            <w:vAlign w:val="top"/>
          </w:tcPr>
          <w:p w14:paraId="0C32158A">
            <w:pPr>
              <w:spacing w:line="297" w:lineRule="auto"/>
              <w:rPr>
                <w:rFonts w:ascii="Arial"/>
                <w:sz w:val="21"/>
                <w:highlight w:val="none"/>
              </w:rPr>
            </w:pPr>
          </w:p>
          <w:p w14:paraId="4B448C5D">
            <w:pPr>
              <w:pStyle w:val="51"/>
              <w:spacing w:before="43" w:line="220" w:lineRule="auto"/>
              <w:ind w:left="205"/>
              <w:rPr>
                <w:highlight w:val="none"/>
              </w:rPr>
            </w:pPr>
            <w:r>
              <w:rPr>
                <w:spacing w:val="-2"/>
                <w:highlight w:val="none"/>
              </w:rPr>
              <w:t>蒸发残留物</w:t>
            </w:r>
          </w:p>
        </w:tc>
        <w:tc>
          <w:tcPr>
            <w:tcW w:w="1528" w:type="dxa"/>
            <w:noWrap w:val="0"/>
            <w:vAlign w:val="top"/>
          </w:tcPr>
          <w:p w14:paraId="0C90BA1A">
            <w:pPr>
              <w:pStyle w:val="51"/>
              <w:spacing w:before="71" w:line="219" w:lineRule="auto"/>
              <w:ind w:left="562"/>
              <w:rPr>
                <w:highlight w:val="none"/>
              </w:rPr>
            </w:pPr>
            <w:r>
              <w:rPr>
                <w:spacing w:val="1"/>
                <w:highlight w:val="none"/>
              </w:rPr>
              <w:t>固含量</w:t>
            </w:r>
          </w:p>
        </w:tc>
        <w:tc>
          <w:tcPr>
            <w:tcW w:w="858" w:type="dxa"/>
            <w:noWrap w:val="0"/>
            <w:vAlign w:val="top"/>
          </w:tcPr>
          <w:p w14:paraId="5A90C419">
            <w:pPr>
              <w:pStyle w:val="51"/>
              <w:spacing w:before="84"/>
              <w:ind w:left="383"/>
              <w:rPr>
                <w:highlight w:val="none"/>
              </w:rPr>
            </w:pPr>
            <w:r>
              <w:rPr>
                <w:highlight w:val="none"/>
              </w:rPr>
              <w:t>%</w:t>
            </w:r>
          </w:p>
        </w:tc>
        <w:tc>
          <w:tcPr>
            <w:tcW w:w="1258" w:type="dxa"/>
            <w:noWrap w:val="0"/>
            <w:vAlign w:val="top"/>
          </w:tcPr>
          <w:p w14:paraId="116AFB78">
            <w:pPr>
              <w:pStyle w:val="51"/>
              <w:spacing w:before="84" w:line="237" w:lineRule="auto"/>
              <w:ind w:left="495"/>
              <w:rPr>
                <w:highlight w:val="none"/>
              </w:rPr>
            </w:pPr>
            <w:r>
              <w:rPr>
                <w:spacing w:val="-5"/>
                <w:highlight w:val="none"/>
              </w:rPr>
              <w:t>≥45</w:t>
            </w:r>
          </w:p>
        </w:tc>
        <w:tc>
          <w:tcPr>
            <w:tcW w:w="1353" w:type="dxa"/>
            <w:noWrap w:val="0"/>
            <w:vAlign w:val="top"/>
          </w:tcPr>
          <w:p w14:paraId="0CD8A315">
            <w:pPr>
              <w:pStyle w:val="51"/>
              <w:spacing w:before="104" w:line="184" w:lineRule="auto"/>
              <w:ind w:left="508"/>
              <w:rPr>
                <w:highlight w:val="none"/>
              </w:rPr>
            </w:pPr>
            <w:r>
              <w:rPr>
                <w:spacing w:val="-1"/>
                <w:highlight w:val="none"/>
              </w:rPr>
              <w:t>T0651</w:t>
            </w:r>
          </w:p>
        </w:tc>
      </w:tr>
      <w:tr w14:paraId="1B37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43" w:type="dxa"/>
            <w:vMerge w:val="continue"/>
            <w:tcBorders>
              <w:top w:val="nil"/>
              <w:bottom w:val="nil"/>
            </w:tcBorders>
            <w:noWrap w:val="0"/>
            <w:vAlign w:val="top"/>
          </w:tcPr>
          <w:p w14:paraId="3E77FA78">
            <w:pPr>
              <w:rPr>
                <w:rFonts w:ascii="Arial"/>
                <w:sz w:val="21"/>
                <w:highlight w:val="none"/>
              </w:rPr>
            </w:pPr>
          </w:p>
        </w:tc>
        <w:tc>
          <w:tcPr>
            <w:tcW w:w="1528" w:type="dxa"/>
            <w:noWrap w:val="0"/>
            <w:vAlign w:val="top"/>
          </w:tcPr>
          <w:p w14:paraId="2915790A">
            <w:pPr>
              <w:pStyle w:val="51"/>
              <w:spacing w:before="67" w:line="214" w:lineRule="auto"/>
              <w:ind w:left="101"/>
              <w:rPr>
                <w:highlight w:val="none"/>
              </w:rPr>
            </w:pPr>
            <w:r>
              <w:rPr>
                <w:spacing w:val="1"/>
                <w:highlight w:val="none"/>
              </w:rPr>
              <w:t>针入度(100g.25℃.5s)</w:t>
            </w:r>
          </w:p>
        </w:tc>
        <w:tc>
          <w:tcPr>
            <w:tcW w:w="858" w:type="dxa"/>
            <w:noWrap w:val="0"/>
            <w:vAlign w:val="top"/>
          </w:tcPr>
          <w:p w14:paraId="362F150B">
            <w:pPr>
              <w:pStyle w:val="51"/>
              <w:spacing w:before="105" w:line="184" w:lineRule="auto"/>
              <w:ind w:left="253"/>
              <w:rPr>
                <w:highlight w:val="none"/>
              </w:rPr>
            </w:pPr>
            <w:r>
              <w:rPr>
                <w:spacing w:val="-1"/>
                <w:highlight w:val="none"/>
              </w:rPr>
              <w:t>0.1mm</w:t>
            </w:r>
          </w:p>
        </w:tc>
        <w:tc>
          <w:tcPr>
            <w:tcW w:w="1258" w:type="dxa"/>
            <w:noWrap w:val="0"/>
            <w:vAlign w:val="top"/>
          </w:tcPr>
          <w:p w14:paraId="263450F9">
            <w:pPr>
              <w:pStyle w:val="51"/>
              <w:spacing w:before="85"/>
              <w:ind w:left="495"/>
              <w:rPr>
                <w:highlight w:val="none"/>
              </w:rPr>
            </w:pPr>
            <w:r>
              <w:rPr>
                <w:spacing w:val="-2"/>
                <w:highlight w:val="none"/>
              </w:rPr>
              <w:t>5</w:t>
            </w:r>
            <w:r>
              <w:rPr>
                <w:spacing w:val="-1"/>
                <w:sz w:val="12"/>
                <w:szCs w:val="12"/>
                <w:highlight w:val="none"/>
              </w:rPr>
              <w:t>～</w:t>
            </w:r>
            <w:r>
              <w:rPr>
                <w:spacing w:val="-2"/>
                <w:highlight w:val="none"/>
              </w:rPr>
              <w:t>15</w:t>
            </w:r>
          </w:p>
        </w:tc>
        <w:tc>
          <w:tcPr>
            <w:tcW w:w="1353" w:type="dxa"/>
            <w:noWrap w:val="0"/>
            <w:vAlign w:val="top"/>
          </w:tcPr>
          <w:p w14:paraId="27BCA3DE">
            <w:pPr>
              <w:pStyle w:val="51"/>
              <w:spacing w:before="105" w:line="183" w:lineRule="auto"/>
              <w:ind w:left="508"/>
              <w:rPr>
                <w:highlight w:val="none"/>
              </w:rPr>
            </w:pPr>
            <w:r>
              <w:rPr>
                <w:spacing w:val="-1"/>
                <w:highlight w:val="none"/>
              </w:rPr>
              <w:t>T0604</w:t>
            </w:r>
          </w:p>
        </w:tc>
      </w:tr>
      <w:tr w14:paraId="5F47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043" w:type="dxa"/>
            <w:vMerge w:val="continue"/>
            <w:tcBorders>
              <w:top w:val="nil"/>
            </w:tcBorders>
            <w:noWrap w:val="0"/>
            <w:vAlign w:val="top"/>
          </w:tcPr>
          <w:p w14:paraId="0ACFC0F5">
            <w:pPr>
              <w:rPr>
                <w:rFonts w:ascii="Arial"/>
                <w:sz w:val="21"/>
                <w:highlight w:val="none"/>
              </w:rPr>
            </w:pPr>
          </w:p>
        </w:tc>
        <w:tc>
          <w:tcPr>
            <w:tcW w:w="1528" w:type="dxa"/>
            <w:noWrap w:val="0"/>
            <w:vAlign w:val="top"/>
          </w:tcPr>
          <w:p w14:paraId="18E01A3A">
            <w:pPr>
              <w:pStyle w:val="51"/>
              <w:spacing w:before="64" w:line="220" w:lineRule="auto"/>
              <w:ind w:left="362"/>
              <w:rPr>
                <w:highlight w:val="none"/>
              </w:rPr>
            </w:pPr>
            <w:r>
              <w:rPr>
                <w:spacing w:val="4"/>
                <w:highlight w:val="none"/>
              </w:rPr>
              <w:t>软化点(</w:t>
            </w:r>
            <w:r>
              <w:rPr>
                <w:highlight w:val="none"/>
              </w:rPr>
              <w:t>TR</w:t>
            </w:r>
            <w:r>
              <w:rPr>
                <w:spacing w:val="4"/>
                <w:highlight w:val="none"/>
              </w:rPr>
              <w:t>&amp;B)</w:t>
            </w:r>
          </w:p>
        </w:tc>
        <w:tc>
          <w:tcPr>
            <w:tcW w:w="858" w:type="dxa"/>
            <w:noWrap w:val="0"/>
            <w:vAlign w:val="top"/>
          </w:tcPr>
          <w:p w14:paraId="553746B0">
            <w:pPr>
              <w:pStyle w:val="51"/>
              <w:spacing w:before="97" w:line="183" w:lineRule="auto"/>
              <w:ind w:left="383"/>
              <w:rPr>
                <w:highlight w:val="none"/>
              </w:rPr>
            </w:pPr>
            <w:r>
              <w:rPr>
                <w:highlight w:val="none"/>
              </w:rPr>
              <w:t>C</w:t>
            </w:r>
          </w:p>
        </w:tc>
        <w:tc>
          <w:tcPr>
            <w:tcW w:w="1258" w:type="dxa"/>
            <w:noWrap w:val="0"/>
            <w:vAlign w:val="top"/>
          </w:tcPr>
          <w:p w14:paraId="37A63784">
            <w:pPr>
              <w:pStyle w:val="51"/>
              <w:spacing w:before="77" w:line="237" w:lineRule="auto"/>
              <w:ind w:left="495"/>
              <w:rPr>
                <w:highlight w:val="none"/>
              </w:rPr>
            </w:pPr>
            <w:r>
              <w:rPr>
                <w:spacing w:val="-5"/>
                <w:highlight w:val="none"/>
              </w:rPr>
              <w:t>≥85</w:t>
            </w:r>
          </w:p>
        </w:tc>
        <w:tc>
          <w:tcPr>
            <w:tcW w:w="1353" w:type="dxa"/>
            <w:noWrap w:val="0"/>
            <w:vAlign w:val="top"/>
          </w:tcPr>
          <w:p w14:paraId="3433D837">
            <w:pPr>
              <w:pStyle w:val="51"/>
              <w:spacing w:before="97" w:line="183" w:lineRule="auto"/>
              <w:ind w:left="538"/>
              <w:rPr>
                <w:rFonts w:hint="eastAsia" w:eastAsia="宋体"/>
                <w:highlight w:val="none"/>
                <w:lang w:val="en-US" w:eastAsia="zh-CN"/>
              </w:rPr>
            </w:pPr>
            <w:r>
              <w:rPr>
                <w:spacing w:val="-1"/>
                <w:highlight w:val="none"/>
              </w:rPr>
              <w:t>T060</w:t>
            </w:r>
            <w:r>
              <w:rPr>
                <w:rFonts w:hint="eastAsia"/>
                <w:spacing w:val="-1"/>
                <w:highlight w:val="none"/>
                <w:lang w:val="en-US" w:eastAsia="zh-CN"/>
              </w:rPr>
              <w:t>6</w:t>
            </w:r>
          </w:p>
        </w:tc>
      </w:tr>
    </w:tbl>
    <w:p w14:paraId="77787CDE">
      <w:pPr>
        <w:rPr>
          <w:highlight w:val="none"/>
        </w:rPr>
      </w:pPr>
    </w:p>
    <w:p w14:paraId="69E3D9B5">
      <w:pPr>
        <w:numPr>
          <w:ilvl w:val="0"/>
          <w:numId w:val="0"/>
        </w:numPr>
        <w:spacing w:line="360" w:lineRule="auto"/>
        <w:ind w:firstLine="240" w:firstLineChars="100"/>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(4)粗集料技术指标要求</w:t>
      </w:r>
    </w:p>
    <w:p w14:paraId="4CF688C3">
      <w:pPr>
        <w:pStyle w:val="9"/>
        <w:spacing w:before="10" w:line="286" w:lineRule="auto"/>
        <w:ind w:firstLine="2302" w:firstLineChars="1451"/>
        <w:jc w:val="both"/>
        <w:rPr>
          <w:spacing w:val="-9"/>
          <w:highlight w:val="none"/>
        </w:rPr>
      </w:pPr>
      <w:r>
        <w:rPr>
          <w:b/>
          <w:bCs/>
          <w:spacing w:val="-1"/>
          <w:position w:val="-1"/>
          <w:sz w:val="16"/>
          <w:szCs w:val="16"/>
          <w:highlight w:val="none"/>
        </w:rPr>
        <w:t>超韧磨耗层粗集料技术指标要求</w:t>
      </w:r>
    </w:p>
    <w:tbl>
      <w:tblPr>
        <w:tblStyle w:val="52"/>
        <w:tblW w:w="6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9"/>
        <w:gridCol w:w="968"/>
        <w:gridCol w:w="1542"/>
      </w:tblGrid>
      <w:tr w14:paraId="4F4E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19" w:type="dxa"/>
            <w:tcBorders>
              <w:top w:val="single" w:color="000000" w:sz="2" w:space="0"/>
              <w:bottom w:val="single" w:color="000000" w:sz="2" w:space="0"/>
            </w:tcBorders>
            <w:noWrap w:val="0"/>
            <w:vAlign w:val="top"/>
          </w:tcPr>
          <w:p w14:paraId="04F618C4">
            <w:pPr>
              <w:pStyle w:val="51"/>
              <w:spacing w:before="75" w:line="220" w:lineRule="auto"/>
              <w:ind w:left="1715"/>
              <w:rPr>
                <w:sz w:val="12"/>
                <w:szCs w:val="12"/>
                <w:highlight w:val="none"/>
              </w:rPr>
            </w:pPr>
            <w:r>
              <w:rPr>
                <w:spacing w:val="5"/>
                <w:sz w:val="12"/>
                <w:szCs w:val="12"/>
                <w:highlight w:val="none"/>
              </w:rPr>
              <w:t>试验项目</w:t>
            </w:r>
          </w:p>
        </w:tc>
        <w:tc>
          <w:tcPr>
            <w:tcW w:w="968" w:type="dxa"/>
            <w:tcBorders>
              <w:top w:val="single" w:color="000000" w:sz="2" w:space="0"/>
              <w:bottom w:val="single" w:color="000000" w:sz="2" w:space="0"/>
            </w:tcBorders>
            <w:noWrap w:val="0"/>
            <w:vAlign w:val="top"/>
          </w:tcPr>
          <w:p w14:paraId="40A57F1A">
            <w:pPr>
              <w:pStyle w:val="51"/>
              <w:spacing w:before="75" w:line="220" w:lineRule="auto"/>
              <w:ind w:left="356"/>
              <w:rPr>
                <w:sz w:val="12"/>
                <w:szCs w:val="12"/>
                <w:highlight w:val="none"/>
              </w:rPr>
            </w:pPr>
            <w:r>
              <w:rPr>
                <w:spacing w:val="-2"/>
                <w:sz w:val="12"/>
                <w:szCs w:val="12"/>
                <w:highlight w:val="none"/>
              </w:rPr>
              <w:t>单位</w:t>
            </w:r>
          </w:p>
        </w:tc>
        <w:tc>
          <w:tcPr>
            <w:tcW w:w="1542" w:type="dxa"/>
            <w:tcBorders>
              <w:top w:val="single" w:color="000000" w:sz="2" w:space="0"/>
              <w:bottom w:val="single" w:color="000000" w:sz="2" w:space="0"/>
            </w:tcBorders>
            <w:noWrap w:val="0"/>
            <w:vAlign w:val="top"/>
          </w:tcPr>
          <w:p w14:paraId="066FB74C">
            <w:pPr>
              <w:pStyle w:val="51"/>
              <w:spacing w:before="74" w:line="219" w:lineRule="auto"/>
              <w:ind w:left="528"/>
              <w:rPr>
                <w:sz w:val="12"/>
                <w:szCs w:val="12"/>
                <w:highlight w:val="none"/>
              </w:rPr>
            </w:pPr>
            <w:r>
              <w:rPr>
                <w:spacing w:val="-1"/>
                <w:sz w:val="12"/>
                <w:szCs w:val="12"/>
                <w:highlight w:val="none"/>
              </w:rPr>
              <w:t>技术要求</w:t>
            </w:r>
          </w:p>
        </w:tc>
      </w:tr>
      <w:tr w14:paraId="7DD29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919" w:type="dxa"/>
            <w:tcBorders>
              <w:top w:val="single" w:color="000000" w:sz="2" w:space="0"/>
              <w:bottom w:val="single" w:color="000000" w:sz="2" w:space="0"/>
            </w:tcBorders>
            <w:noWrap w:val="0"/>
            <w:vAlign w:val="top"/>
          </w:tcPr>
          <w:p w14:paraId="511DDD76">
            <w:pPr>
              <w:pStyle w:val="51"/>
              <w:spacing w:before="80" w:line="219" w:lineRule="auto"/>
              <w:ind w:left="1654"/>
              <w:rPr>
                <w:sz w:val="12"/>
                <w:szCs w:val="12"/>
                <w:highlight w:val="none"/>
              </w:rPr>
            </w:pPr>
            <w:r>
              <w:rPr>
                <w:spacing w:val="-1"/>
                <w:sz w:val="12"/>
                <w:szCs w:val="12"/>
                <w:highlight w:val="none"/>
              </w:rPr>
              <w:t>石料压碎值</w:t>
            </w:r>
          </w:p>
        </w:tc>
        <w:tc>
          <w:tcPr>
            <w:tcW w:w="968" w:type="dxa"/>
            <w:tcBorders>
              <w:top w:val="single" w:color="000000" w:sz="2" w:space="0"/>
              <w:bottom w:val="single" w:color="000000" w:sz="2" w:space="0"/>
            </w:tcBorders>
            <w:noWrap w:val="0"/>
            <w:vAlign w:val="top"/>
          </w:tcPr>
          <w:p w14:paraId="1225DAA0">
            <w:pPr>
              <w:pStyle w:val="51"/>
              <w:spacing w:before="92"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71062807">
            <w:pPr>
              <w:pStyle w:val="51"/>
              <w:spacing w:before="91" w:line="236" w:lineRule="auto"/>
              <w:ind w:left="648"/>
              <w:rPr>
                <w:sz w:val="12"/>
                <w:szCs w:val="12"/>
                <w:highlight w:val="none"/>
              </w:rPr>
            </w:pPr>
            <w:r>
              <w:rPr>
                <w:spacing w:val="-4"/>
                <w:sz w:val="12"/>
                <w:szCs w:val="12"/>
                <w:highlight w:val="none"/>
              </w:rPr>
              <w:t>≤20</w:t>
            </w:r>
          </w:p>
        </w:tc>
      </w:tr>
      <w:tr w14:paraId="0751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919" w:type="dxa"/>
            <w:tcBorders>
              <w:top w:val="single" w:color="000000" w:sz="2" w:space="0"/>
              <w:bottom w:val="single" w:color="000000" w:sz="2" w:space="0"/>
            </w:tcBorders>
            <w:noWrap w:val="0"/>
            <w:vAlign w:val="top"/>
          </w:tcPr>
          <w:p w14:paraId="3FC78973">
            <w:pPr>
              <w:pStyle w:val="51"/>
              <w:spacing w:before="71" w:line="219" w:lineRule="auto"/>
              <w:ind w:left="1535"/>
              <w:rPr>
                <w:sz w:val="12"/>
                <w:szCs w:val="12"/>
                <w:highlight w:val="none"/>
              </w:rPr>
            </w:pPr>
            <w:r>
              <w:rPr>
                <w:spacing w:val="-1"/>
                <w:sz w:val="12"/>
                <w:szCs w:val="12"/>
                <w:highlight w:val="none"/>
              </w:rPr>
              <w:t>洛杉矶磨耗损失</w:t>
            </w:r>
          </w:p>
        </w:tc>
        <w:tc>
          <w:tcPr>
            <w:tcW w:w="968" w:type="dxa"/>
            <w:tcBorders>
              <w:top w:val="single" w:color="000000" w:sz="2" w:space="0"/>
              <w:bottom w:val="single" w:color="000000" w:sz="2" w:space="0"/>
            </w:tcBorders>
            <w:noWrap w:val="0"/>
            <w:vAlign w:val="top"/>
          </w:tcPr>
          <w:p w14:paraId="430E75C5">
            <w:pPr>
              <w:pStyle w:val="51"/>
              <w:spacing w:before="83"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4721590B">
            <w:pPr>
              <w:pStyle w:val="51"/>
              <w:spacing w:before="82" w:line="236" w:lineRule="auto"/>
              <w:ind w:left="648"/>
              <w:rPr>
                <w:sz w:val="12"/>
                <w:szCs w:val="12"/>
                <w:highlight w:val="none"/>
              </w:rPr>
            </w:pPr>
            <w:r>
              <w:rPr>
                <w:spacing w:val="-4"/>
                <w:sz w:val="12"/>
                <w:szCs w:val="12"/>
                <w:highlight w:val="none"/>
              </w:rPr>
              <w:t>≤28</w:t>
            </w:r>
          </w:p>
        </w:tc>
      </w:tr>
      <w:tr w14:paraId="660C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919" w:type="dxa"/>
            <w:tcBorders>
              <w:top w:val="single" w:color="000000" w:sz="2" w:space="0"/>
              <w:bottom w:val="single" w:color="000000" w:sz="2" w:space="0"/>
            </w:tcBorders>
            <w:noWrap w:val="0"/>
            <w:vAlign w:val="top"/>
          </w:tcPr>
          <w:p w14:paraId="503228C4">
            <w:pPr>
              <w:pStyle w:val="51"/>
              <w:spacing w:before="82" w:line="220" w:lineRule="auto"/>
              <w:ind w:left="1595"/>
              <w:rPr>
                <w:sz w:val="12"/>
                <w:szCs w:val="12"/>
                <w:highlight w:val="none"/>
              </w:rPr>
            </w:pPr>
            <w:r>
              <w:rPr>
                <w:spacing w:val="-1"/>
                <w:sz w:val="12"/>
                <w:szCs w:val="12"/>
                <w:highlight w:val="none"/>
              </w:rPr>
              <w:t>表观相对密度</w:t>
            </w:r>
          </w:p>
        </w:tc>
        <w:tc>
          <w:tcPr>
            <w:tcW w:w="968" w:type="dxa"/>
            <w:tcBorders>
              <w:top w:val="single" w:color="000000" w:sz="2" w:space="0"/>
              <w:bottom w:val="single" w:color="000000" w:sz="2" w:space="0"/>
            </w:tcBorders>
            <w:noWrap w:val="0"/>
            <w:vAlign w:val="top"/>
          </w:tcPr>
          <w:p w14:paraId="63AC3092">
            <w:pPr>
              <w:pStyle w:val="51"/>
              <w:spacing w:before="78" w:line="213" w:lineRule="auto"/>
              <w:ind w:left="326"/>
              <w:rPr>
                <w:sz w:val="12"/>
                <w:szCs w:val="12"/>
                <w:highlight w:val="none"/>
              </w:rPr>
            </w:pPr>
            <w:r>
              <w:rPr>
                <w:spacing w:val="-2"/>
                <w:sz w:val="12"/>
                <w:szCs w:val="12"/>
                <w:highlight w:val="none"/>
              </w:rPr>
              <w:t>g/m³</w:t>
            </w:r>
          </w:p>
        </w:tc>
        <w:tc>
          <w:tcPr>
            <w:tcW w:w="1542" w:type="dxa"/>
            <w:tcBorders>
              <w:top w:val="single" w:color="000000" w:sz="2" w:space="0"/>
              <w:bottom w:val="single" w:color="000000" w:sz="2" w:space="0"/>
            </w:tcBorders>
            <w:noWrap w:val="0"/>
            <w:vAlign w:val="top"/>
          </w:tcPr>
          <w:p w14:paraId="6CAD9341">
            <w:pPr>
              <w:pStyle w:val="51"/>
              <w:spacing w:before="111" w:line="186" w:lineRule="auto"/>
              <w:ind w:left="618"/>
              <w:rPr>
                <w:sz w:val="12"/>
                <w:szCs w:val="12"/>
                <w:highlight w:val="none"/>
              </w:rPr>
            </w:pPr>
            <w:r>
              <w:rPr>
                <w:spacing w:val="-6"/>
                <w:sz w:val="12"/>
                <w:szCs w:val="12"/>
                <w:highlight w:val="none"/>
              </w:rPr>
              <w:t>≥</w:t>
            </w:r>
            <w:r>
              <w:rPr>
                <w:spacing w:val="-2"/>
                <w:sz w:val="12"/>
                <w:szCs w:val="12"/>
                <w:highlight w:val="none"/>
              </w:rPr>
              <w:t>2.60</w:t>
            </w:r>
          </w:p>
        </w:tc>
      </w:tr>
      <w:tr w14:paraId="0B8D6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919" w:type="dxa"/>
            <w:tcBorders>
              <w:top w:val="single" w:color="000000" w:sz="2" w:space="0"/>
              <w:bottom w:val="single" w:color="000000" w:sz="2" w:space="0"/>
            </w:tcBorders>
            <w:noWrap w:val="0"/>
            <w:vAlign w:val="top"/>
          </w:tcPr>
          <w:p w14:paraId="56C19D37">
            <w:pPr>
              <w:pStyle w:val="51"/>
              <w:spacing w:before="73" w:line="219" w:lineRule="auto"/>
              <w:ind w:left="1775"/>
              <w:rPr>
                <w:rFonts w:hint="eastAsia" w:eastAsia="宋体"/>
                <w:sz w:val="12"/>
                <w:szCs w:val="12"/>
                <w:highlight w:val="none"/>
                <w:lang w:val="en-US" w:eastAsia="zh-CN"/>
              </w:rPr>
            </w:pPr>
            <w:r>
              <w:rPr>
                <w:spacing w:val="-3"/>
                <w:sz w:val="12"/>
                <w:szCs w:val="12"/>
                <w:highlight w:val="none"/>
              </w:rPr>
              <w:t>吸水</w:t>
            </w:r>
            <w:r>
              <w:rPr>
                <w:rFonts w:hint="eastAsia"/>
                <w:spacing w:val="-3"/>
                <w:sz w:val="12"/>
                <w:szCs w:val="12"/>
                <w:highlight w:val="none"/>
                <w:lang w:val="en-US" w:eastAsia="zh-CN"/>
              </w:rPr>
              <w:t>率</w:t>
            </w:r>
          </w:p>
        </w:tc>
        <w:tc>
          <w:tcPr>
            <w:tcW w:w="968" w:type="dxa"/>
            <w:tcBorders>
              <w:top w:val="single" w:color="000000" w:sz="2" w:space="0"/>
              <w:bottom w:val="single" w:color="000000" w:sz="2" w:space="0"/>
            </w:tcBorders>
            <w:noWrap w:val="0"/>
            <w:vAlign w:val="top"/>
          </w:tcPr>
          <w:p w14:paraId="0196EC74">
            <w:pPr>
              <w:pStyle w:val="51"/>
              <w:spacing w:before="85"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3F66A6FF">
            <w:pPr>
              <w:pStyle w:val="51"/>
              <w:spacing w:before="83" w:line="236" w:lineRule="auto"/>
              <w:ind w:left="618"/>
              <w:rPr>
                <w:sz w:val="12"/>
                <w:szCs w:val="12"/>
                <w:highlight w:val="none"/>
              </w:rPr>
            </w:pPr>
            <w:r>
              <w:rPr>
                <w:spacing w:val="-4"/>
                <w:sz w:val="12"/>
                <w:szCs w:val="12"/>
                <w:highlight w:val="none"/>
              </w:rPr>
              <w:t>≤2.0</w:t>
            </w:r>
          </w:p>
        </w:tc>
      </w:tr>
      <w:tr w14:paraId="284C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919" w:type="dxa"/>
            <w:tcBorders>
              <w:top w:val="single" w:color="000000" w:sz="2" w:space="0"/>
              <w:bottom w:val="single" w:color="000000" w:sz="2" w:space="0"/>
            </w:tcBorders>
            <w:noWrap w:val="0"/>
            <w:vAlign w:val="top"/>
          </w:tcPr>
          <w:p w14:paraId="0B5286D5">
            <w:pPr>
              <w:pStyle w:val="51"/>
              <w:spacing w:before="73" w:line="220" w:lineRule="auto"/>
              <w:ind w:left="1775"/>
              <w:rPr>
                <w:sz w:val="12"/>
                <w:szCs w:val="12"/>
                <w:highlight w:val="none"/>
              </w:rPr>
            </w:pPr>
            <w:r>
              <w:rPr>
                <w:spacing w:val="-2"/>
                <w:sz w:val="12"/>
                <w:szCs w:val="12"/>
                <w:highlight w:val="none"/>
              </w:rPr>
              <w:t>坚固性</w:t>
            </w:r>
          </w:p>
        </w:tc>
        <w:tc>
          <w:tcPr>
            <w:tcW w:w="968" w:type="dxa"/>
            <w:tcBorders>
              <w:top w:val="single" w:color="000000" w:sz="2" w:space="0"/>
              <w:bottom w:val="single" w:color="000000" w:sz="2" w:space="0"/>
            </w:tcBorders>
            <w:noWrap w:val="0"/>
            <w:vAlign w:val="top"/>
          </w:tcPr>
          <w:p w14:paraId="6D080E9C">
            <w:pPr>
              <w:pStyle w:val="51"/>
              <w:spacing w:before="85"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3B5F4CEF">
            <w:pPr>
              <w:pStyle w:val="51"/>
              <w:spacing w:before="83" w:line="236" w:lineRule="auto"/>
              <w:ind w:left="648"/>
              <w:rPr>
                <w:sz w:val="12"/>
                <w:szCs w:val="12"/>
                <w:highlight w:val="none"/>
              </w:rPr>
            </w:pPr>
            <w:r>
              <w:rPr>
                <w:spacing w:val="-4"/>
                <w:sz w:val="12"/>
                <w:szCs w:val="12"/>
                <w:highlight w:val="none"/>
              </w:rPr>
              <w:t>≤12</w:t>
            </w:r>
          </w:p>
        </w:tc>
      </w:tr>
      <w:tr w14:paraId="1DD8B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919" w:type="dxa"/>
            <w:tcBorders>
              <w:top w:val="single" w:color="000000" w:sz="2" w:space="0"/>
              <w:bottom w:val="single" w:color="000000" w:sz="2" w:space="0"/>
            </w:tcBorders>
            <w:noWrap w:val="0"/>
            <w:vAlign w:val="top"/>
          </w:tcPr>
          <w:p w14:paraId="630DD6FB">
            <w:pPr>
              <w:pStyle w:val="51"/>
              <w:spacing w:before="72" w:line="219" w:lineRule="auto"/>
              <w:ind w:left="1775"/>
              <w:rPr>
                <w:sz w:val="12"/>
                <w:szCs w:val="12"/>
                <w:highlight w:val="none"/>
              </w:rPr>
            </w:pPr>
            <w:r>
              <w:rPr>
                <w:spacing w:val="-2"/>
                <w:sz w:val="12"/>
                <w:szCs w:val="12"/>
                <w:highlight w:val="none"/>
              </w:rPr>
              <w:t>粘附性</w:t>
            </w:r>
          </w:p>
        </w:tc>
        <w:tc>
          <w:tcPr>
            <w:tcW w:w="968" w:type="dxa"/>
            <w:tcBorders>
              <w:top w:val="single" w:color="000000" w:sz="2" w:space="0"/>
              <w:bottom w:val="single" w:color="000000" w:sz="2" w:space="0"/>
            </w:tcBorders>
            <w:noWrap w:val="0"/>
            <w:vAlign w:val="top"/>
          </w:tcPr>
          <w:p w14:paraId="3223F898">
            <w:pPr>
              <w:pStyle w:val="51"/>
              <w:spacing w:before="74" w:line="221" w:lineRule="auto"/>
              <w:ind w:left="416"/>
              <w:rPr>
                <w:sz w:val="12"/>
                <w:szCs w:val="12"/>
                <w:highlight w:val="none"/>
              </w:rPr>
            </w:pPr>
            <w:r>
              <w:rPr>
                <w:sz w:val="12"/>
                <w:szCs w:val="12"/>
                <w:highlight w:val="none"/>
              </w:rPr>
              <w:t>级</w:t>
            </w:r>
          </w:p>
        </w:tc>
        <w:tc>
          <w:tcPr>
            <w:tcW w:w="1542" w:type="dxa"/>
            <w:tcBorders>
              <w:top w:val="single" w:color="000000" w:sz="2" w:space="0"/>
              <w:bottom w:val="single" w:color="000000" w:sz="2" w:space="0"/>
            </w:tcBorders>
            <w:noWrap w:val="0"/>
            <w:vAlign w:val="top"/>
          </w:tcPr>
          <w:p w14:paraId="626EC3B4">
            <w:pPr>
              <w:pStyle w:val="51"/>
              <w:spacing w:before="84" w:line="237" w:lineRule="auto"/>
              <w:ind w:left="677"/>
              <w:rPr>
                <w:sz w:val="12"/>
                <w:szCs w:val="12"/>
                <w:highlight w:val="none"/>
              </w:rPr>
            </w:pPr>
            <w:r>
              <w:rPr>
                <w:spacing w:val="-6"/>
                <w:sz w:val="12"/>
                <w:szCs w:val="12"/>
                <w:highlight w:val="none"/>
              </w:rPr>
              <w:t>≥5</w:t>
            </w:r>
          </w:p>
        </w:tc>
      </w:tr>
      <w:tr w14:paraId="527F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919" w:type="dxa"/>
            <w:tcBorders>
              <w:top w:val="single" w:color="000000" w:sz="2" w:space="0"/>
              <w:bottom w:val="single" w:color="000000" w:sz="2" w:space="0"/>
            </w:tcBorders>
            <w:noWrap w:val="0"/>
            <w:vAlign w:val="top"/>
          </w:tcPr>
          <w:p w14:paraId="2B7A27EF">
            <w:pPr>
              <w:pStyle w:val="51"/>
              <w:spacing w:before="83" w:line="219" w:lineRule="auto"/>
              <w:ind w:left="1295"/>
              <w:rPr>
                <w:sz w:val="12"/>
                <w:szCs w:val="12"/>
                <w:highlight w:val="none"/>
              </w:rPr>
            </w:pPr>
            <w:r>
              <w:rPr>
                <w:spacing w:val="2"/>
                <w:sz w:val="12"/>
                <w:szCs w:val="12"/>
                <w:highlight w:val="none"/>
              </w:rPr>
              <w:t>针片状颗粒含量(混合料)</w:t>
            </w:r>
          </w:p>
        </w:tc>
        <w:tc>
          <w:tcPr>
            <w:tcW w:w="968" w:type="dxa"/>
            <w:tcBorders>
              <w:top w:val="single" w:color="000000" w:sz="2" w:space="0"/>
              <w:bottom w:val="single" w:color="000000" w:sz="2" w:space="0"/>
            </w:tcBorders>
            <w:noWrap w:val="0"/>
            <w:vAlign w:val="top"/>
          </w:tcPr>
          <w:p w14:paraId="51A532D4">
            <w:pPr>
              <w:pStyle w:val="51"/>
              <w:spacing w:before="95"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0A7AAC4A">
            <w:pPr>
              <w:pStyle w:val="51"/>
              <w:spacing w:before="93" w:line="236" w:lineRule="auto"/>
              <w:ind w:left="648"/>
              <w:rPr>
                <w:sz w:val="12"/>
                <w:szCs w:val="12"/>
                <w:highlight w:val="none"/>
              </w:rPr>
            </w:pPr>
            <w:r>
              <w:rPr>
                <w:spacing w:val="-4"/>
                <w:sz w:val="12"/>
                <w:szCs w:val="12"/>
                <w:highlight w:val="none"/>
              </w:rPr>
              <w:t>≤15</w:t>
            </w:r>
          </w:p>
        </w:tc>
      </w:tr>
      <w:tr w14:paraId="5AB2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919" w:type="dxa"/>
            <w:tcBorders>
              <w:top w:val="single" w:color="000000" w:sz="2" w:space="0"/>
              <w:bottom w:val="single" w:color="000000" w:sz="2" w:space="0"/>
            </w:tcBorders>
            <w:noWrap w:val="0"/>
            <w:vAlign w:val="top"/>
          </w:tcPr>
          <w:p w14:paraId="2EF45801">
            <w:pPr>
              <w:pStyle w:val="51"/>
              <w:spacing w:before="73" w:line="219" w:lineRule="auto"/>
              <w:ind w:left="1414"/>
              <w:rPr>
                <w:sz w:val="12"/>
                <w:szCs w:val="12"/>
                <w:highlight w:val="none"/>
              </w:rPr>
            </w:pPr>
            <w:r>
              <w:rPr>
                <w:spacing w:val="-1"/>
                <w:sz w:val="12"/>
                <w:szCs w:val="12"/>
                <w:highlight w:val="none"/>
              </w:rPr>
              <w:t>水洗法&lt;0.075mm颗粒</w:t>
            </w:r>
          </w:p>
        </w:tc>
        <w:tc>
          <w:tcPr>
            <w:tcW w:w="968" w:type="dxa"/>
            <w:tcBorders>
              <w:top w:val="single" w:color="000000" w:sz="2" w:space="0"/>
              <w:bottom w:val="single" w:color="000000" w:sz="2" w:space="0"/>
            </w:tcBorders>
            <w:noWrap w:val="0"/>
            <w:vAlign w:val="top"/>
          </w:tcPr>
          <w:p w14:paraId="52A82AE3">
            <w:pPr>
              <w:pStyle w:val="51"/>
              <w:spacing w:before="86"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0303FDF6">
            <w:pPr>
              <w:pStyle w:val="51"/>
              <w:spacing w:before="84" w:line="236" w:lineRule="auto"/>
              <w:ind w:left="677"/>
              <w:rPr>
                <w:sz w:val="12"/>
                <w:szCs w:val="12"/>
                <w:highlight w:val="none"/>
              </w:rPr>
            </w:pPr>
            <w:r>
              <w:rPr>
                <w:spacing w:val="-5"/>
                <w:sz w:val="12"/>
                <w:szCs w:val="12"/>
                <w:highlight w:val="none"/>
              </w:rPr>
              <w:t>≤1</w:t>
            </w:r>
          </w:p>
        </w:tc>
      </w:tr>
      <w:tr w14:paraId="35D2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3919" w:type="dxa"/>
            <w:tcBorders>
              <w:top w:val="single" w:color="000000" w:sz="2" w:space="0"/>
              <w:bottom w:val="single" w:color="000000" w:sz="2" w:space="0"/>
            </w:tcBorders>
            <w:noWrap w:val="0"/>
            <w:vAlign w:val="top"/>
          </w:tcPr>
          <w:p w14:paraId="6C010B9D">
            <w:pPr>
              <w:pStyle w:val="51"/>
              <w:spacing w:before="83" w:line="219" w:lineRule="auto"/>
              <w:ind w:left="1715"/>
              <w:rPr>
                <w:sz w:val="12"/>
                <w:szCs w:val="12"/>
                <w:highlight w:val="none"/>
              </w:rPr>
            </w:pPr>
            <w:r>
              <w:rPr>
                <w:spacing w:val="-2"/>
                <w:sz w:val="12"/>
                <w:szCs w:val="12"/>
                <w:highlight w:val="none"/>
              </w:rPr>
              <w:t>软石含量</w:t>
            </w:r>
          </w:p>
        </w:tc>
        <w:tc>
          <w:tcPr>
            <w:tcW w:w="968" w:type="dxa"/>
            <w:tcBorders>
              <w:top w:val="single" w:color="000000" w:sz="2" w:space="0"/>
              <w:bottom w:val="single" w:color="000000" w:sz="2" w:space="0"/>
            </w:tcBorders>
            <w:noWrap w:val="0"/>
            <w:vAlign w:val="top"/>
          </w:tcPr>
          <w:p w14:paraId="1A6A7878">
            <w:pPr>
              <w:pStyle w:val="51"/>
              <w:spacing w:before="96" w:line="239" w:lineRule="auto"/>
              <w:ind w:left="446"/>
              <w:rPr>
                <w:sz w:val="12"/>
                <w:szCs w:val="12"/>
                <w:highlight w:val="none"/>
              </w:rPr>
            </w:pPr>
            <w:r>
              <w:rPr>
                <w:sz w:val="12"/>
                <w:szCs w:val="12"/>
                <w:highlight w:val="none"/>
              </w:rPr>
              <w:t>%</w:t>
            </w:r>
          </w:p>
        </w:tc>
        <w:tc>
          <w:tcPr>
            <w:tcW w:w="1542" w:type="dxa"/>
            <w:tcBorders>
              <w:top w:val="single" w:color="000000" w:sz="2" w:space="0"/>
              <w:bottom w:val="single" w:color="000000" w:sz="2" w:space="0"/>
            </w:tcBorders>
            <w:noWrap w:val="0"/>
            <w:vAlign w:val="top"/>
          </w:tcPr>
          <w:p w14:paraId="0FABB5EA">
            <w:pPr>
              <w:pStyle w:val="51"/>
              <w:spacing w:before="114" w:line="183" w:lineRule="auto"/>
              <w:ind w:firstLine="660" w:firstLineChars="600"/>
              <w:rPr>
                <w:sz w:val="12"/>
                <w:szCs w:val="12"/>
                <w:highlight w:val="none"/>
              </w:rPr>
            </w:pPr>
            <w:r>
              <w:rPr>
                <w:spacing w:val="-5"/>
                <w:sz w:val="12"/>
                <w:szCs w:val="12"/>
                <w:highlight w:val="none"/>
              </w:rPr>
              <w:t>≤</w:t>
            </w:r>
            <w:r>
              <w:rPr>
                <w:sz w:val="12"/>
                <w:szCs w:val="12"/>
                <w:highlight w:val="none"/>
              </w:rPr>
              <w:t>2</w:t>
            </w:r>
          </w:p>
        </w:tc>
      </w:tr>
      <w:tr w14:paraId="60311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919" w:type="dxa"/>
            <w:tcBorders>
              <w:top w:val="single" w:color="000000" w:sz="2" w:space="0"/>
              <w:bottom w:val="single" w:color="000000" w:sz="2" w:space="0"/>
            </w:tcBorders>
            <w:noWrap w:val="0"/>
            <w:vAlign w:val="top"/>
          </w:tcPr>
          <w:p w14:paraId="5399E02D">
            <w:pPr>
              <w:pStyle w:val="51"/>
              <w:spacing w:before="74" w:line="219" w:lineRule="auto"/>
              <w:ind w:left="1445"/>
              <w:rPr>
                <w:sz w:val="12"/>
                <w:szCs w:val="12"/>
                <w:highlight w:val="none"/>
              </w:rPr>
            </w:pPr>
            <w:r>
              <w:rPr>
                <w:spacing w:val="-1"/>
                <w:sz w:val="12"/>
                <w:szCs w:val="12"/>
                <w:highlight w:val="none"/>
              </w:rPr>
              <w:t>粗集料的磨光值PSV</w:t>
            </w:r>
          </w:p>
        </w:tc>
        <w:tc>
          <w:tcPr>
            <w:tcW w:w="968" w:type="dxa"/>
            <w:tcBorders>
              <w:top w:val="single" w:color="000000" w:sz="2" w:space="0"/>
              <w:bottom w:val="single" w:color="000000" w:sz="2" w:space="0"/>
            </w:tcBorders>
            <w:noWrap w:val="0"/>
            <w:vAlign w:val="top"/>
          </w:tcPr>
          <w:p w14:paraId="7BE15764">
            <w:pPr>
              <w:pStyle w:val="51"/>
              <w:spacing w:before="106" w:line="182" w:lineRule="auto"/>
              <w:ind w:left="385"/>
              <w:rPr>
                <w:sz w:val="12"/>
                <w:szCs w:val="12"/>
                <w:highlight w:val="none"/>
              </w:rPr>
            </w:pPr>
            <w:r>
              <w:rPr>
                <w:spacing w:val="-1"/>
                <w:sz w:val="12"/>
                <w:szCs w:val="12"/>
                <w:highlight w:val="none"/>
              </w:rPr>
              <w:t>BPN</w:t>
            </w:r>
          </w:p>
        </w:tc>
        <w:tc>
          <w:tcPr>
            <w:tcW w:w="1542" w:type="dxa"/>
            <w:tcBorders>
              <w:top w:val="single" w:color="000000" w:sz="2" w:space="0"/>
              <w:bottom w:val="single" w:color="000000" w:sz="2" w:space="0"/>
            </w:tcBorders>
            <w:noWrap w:val="0"/>
            <w:vAlign w:val="top"/>
          </w:tcPr>
          <w:p w14:paraId="5A1FE67F">
            <w:pPr>
              <w:pStyle w:val="51"/>
              <w:spacing w:before="86" w:line="237" w:lineRule="auto"/>
              <w:ind w:left="648"/>
              <w:rPr>
                <w:sz w:val="12"/>
                <w:szCs w:val="12"/>
                <w:highlight w:val="none"/>
              </w:rPr>
            </w:pPr>
            <w:r>
              <w:rPr>
                <w:spacing w:val="-5"/>
                <w:sz w:val="12"/>
                <w:szCs w:val="12"/>
                <w:highlight w:val="none"/>
              </w:rPr>
              <w:t>≥42</w:t>
            </w:r>
          </w:p>
        </w:tc>
      </w:tr>
    </w:tbl>
    <w:p w14:paraId="47B7DB14">
      <w:pPr>
        <w:spacing w:line="360" w:lineRule="auto"/>
        <w:rPr>
          <w:rFonts w:hint="eastAsia"/>
          <w:sz w:val="24"/>
          <w:szCs w:val="24"/>
          <w:highlight w:val="none"/>
          <w:lang w:val="en-US" w:eastAsia="zh-CN"/>
        </w:rPr>
      </w:pPr>
    </w:p>
    <w:p w14:paraId="1CAFA39B">
      <w:pPr>
        <w:numPr>
          <w:ilvl w:val="0"/>
          <w:numId w:val="0"/>
        </w:numPr>
        <w:spacing w:line="360" w:lineRule="auto"/>
        <w:ind w:firstLine="240" w:firstLineChars="100"/>
        <w:outlineLvl w:val="1"/>
        <w:rPr>
          <w:rFonts w:hint="eastAsia" w:ascii="宋体" w:hAnsi="宋体" w:eastAsia="宋体" w:cs="宋体"/>
          <w:b w:val="0"/>
          <w:bCs w:val="0"/>
          <w:kern w:val="2"/>
          <w:sz w:val="24"/>
          <w:szCs w:val="24"/>
          <w:highlight w:val="none"/>
          <w:lang w:val="en-US" w:eastAsia="zh-CN" w:bidi="ar-SA"/>
        </w:rPr>
      </w:pPr>
      <w:r>
        <w:rPr>
          <w:rFonts w:hint="eastAsia" w:ascii="Times New Roman" w:hAnsi="Times New Roman" w:eastAsia="宋体" w:cs="Times New Roman"/>
          <w:sz w:val="24"/>
          <w:szCs w:val="24"/>
          <w:highlight w:val="none"/>
          <w:lang w:val="en-US" w:eastAsia="zh-CN"/>
        </w:rPr>
        <w:t>(5)细集料技术指标要求</w:t>
      </w:r>
    </w:p>
    <w:p w14:paraId="16427E27">
      <w:pPr>
        <w:pStyle w:val="9"/>
        <w:spacing w:line="206" w:lineRule="auto"/>
        <w:ind w:left="2475"/>
        <w:rPr>
          <w:b/>
          <w:bCs/>
          <w:sz w:val="16"/>
          <w:szCs w:val="16"/>
          <w:highlight w:val="none"/>
        </w:rPr>
      </w:pPr>
      <w:r>
        <w:rPr>
          <w:b/>
          <w:bCs/>
          <w:spacing w:val="-1"/>
          <w:sz w:val="16"/>
          <w:szCs w:val="16"/>
          <w:highlight w:val="none"/>
        </w:rPr>
        <w:t>超韧磨耗层细集料技术指标要求</w:t>
      </w:r>
    </w:p>
    <w:tbl>
      <w:tblPr>
        <w:tblStyle w:val="52"/>
        <w:tblW w:w="6469"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9"/>
        <w:gridCol w:w="1298"/>
        <w:gridCol w:w="1832"/>
      </w:tblGrid>
      <w:tr w14:paraId="452D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339" w:type="dxa"/>
            <w:noWrap w:val="0"/>
            <w:vAlign w:val="top"/>
          </w:tcPr>
          <w:p w14:paraId="1CCED65C">
            <w:pPr>
              <w:pStyle w:val="51"/>
              <w:spacing w:before="70" w:line="220" w:lineRule="auto"/>
              <w:ind w:left="1424"/>
              <w:rPr>
                <w:sz w:val="12"/>
                <w:szCs w:val="12"/>
                <w:highlight w:val="none"/>
              </w:rPr>
            </w:pPr>
            <w:r>
              <w:rPr>
                <w:spacing w:val="5"/>
                <w:sz w:val="12"/>
                <w:szCs w:val="12"/>
                <w:highlight w:val="none"/>
              </w:rPr>
              <w:t>试验项目</w:t>
            </w:r>
          </w:p>
        </w:tc>
        <w:tc>
          <w:tcPr>
            <w:tcW w:w="1298" w:type="dxa"/>
            <w:noWrap w:val="0"/>
            <w:vAlign w:val="top"/>
          </w:tcPr>
          <w:p w14:paraId="2A3DB831">
            <w:pPr>
              <w:pStyle w:val="51"/>
              <w:spacing w:before="52" w:line="220" w:lineRule="auto"/>
              <w:ind w:left="485"/>
              <w:rPr>
                <w:sz w:val="16"/>
                <w:szCs w:val="16"/>
                <w:highlight w:val="none"/>
              </w:rPr>
            </w:pPr>
            <w:r>
              <w:rPr>
                <w:spacing w:val="-2"/>
                <w:sz w:val="16"/>
                <w:szCs w:val="16"/>
                <w:highlight w:val="none"/>
              </w:rPr>
              <w:t>单位</w:t>
            </w:r>
          </w:p>
        </w:tc>
        <w:tc>
          <w:tcPr>
            <w:tcW w:w="1832" w:type="dxa"/>
            <w:noWrap w:val="0"/>
            <w:vAlign w:val="top"/>
          </w:tcPr>
          <w:p w14:paraId="150F0FAD">
            <w:pPr>
              <w:pStyle w:val="51"/>
              <w:spacing w:before="70" w:line="219" w:lineRule="auto"/>
              <w:ind w:left="667"/>
              <w:rPr>
                <w:sz w:val="12"/>
                <w:szCs w:val="12"/>
                <w:highlight w:val="none"/>
              </w:rPr>
            </w:pPr>
            <w:r>
              <w:rPr>
                <w:spacing w:val="-1"/>
                <w:sz w:val="12"/>
                <w:szCs w:val="12"/>
                <w:highlight w:val="none"/>
              </w:rPr>
              <w:t>技术要求</w:t>
            </w:r>
          </w:p>
        </w:tc>
      </w:tr>
      <w:tr w14:paraId="6E7A6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339" w:type="dxa"/>
            <w:noWrap w:val="0"/>
            <w:vAlign w:val="top"/>
          </w:tcPr>
          <w:p w14:paraId="04BD113D">
            <w:pPr>
              <w:pStyle w:val="51"/>
              <w:spacing w:before="68" w:line="220" w:lineRule="auto"/>
              <w:ind w:left="1304"/>
              <w:rPr>
                <w:sz w:val="12"/>
                <w:szCs w:val="12"/>
                <w:highlight w:val="none"/>
              </w:rPr>
            </w:pPr>
            <w:r>
              <w:rPr>
                <w:spacing w:val="-1"/>
                <w:sz w:val="12"/>
                <w:szCs w:val="12"/>
                <w:highlight w:val="none"/>
              </w:rPr>
              <w:t>表观相对密度</w:t>
            </w:r>
          </w:p>
        </w:tc>
        <w:tc>
          <w:tcPr>
            <w:tcW w:w="1298" w:type="dxa"/>
            <w:noWrap w:val="0"/>
            <w:vAlign w:val="top"/>
          </w:tcPr>
          <w:p w14:paraId="5312CBBC">
            <w:pPr>
              <w:pStyle w:val="51"/>
              <w:spacing w:before="44" w:line="214" w:lineRule="auto"/>
              <w:ind w:left="485"/>
              <w:rPr>
                <w:sz w:val="16"/>
                <w:szCs w:val="16"/>
                <w:highlight w:val="none"/>
              </w:rPr>
            </w:pPr>
            <w:r>
              <w:rPr>
                <w:spacing w:val="-2"/>
                <w:sz w:val="16"/>
                <w:szCs w:val="16"/>
                <w:highlight w:val="none"/>
              </w:rPr>
              <w:t>g/m3</w:t>
            </w:r>
          </w:p>
        </w:tc>
        <w:tc>
          <w:tcPr>
            <w:tcW w:w="1832" w:type="dxa"/>
            <w:noWrap w:val="0"/>
            <w:vAlign w:val="top"/>
          </w:tcPr>
          <w:p w14:paraId="0EB86F89">
            <w:pPr>
              <w:pStyle w:val="51"/>
              <w:spacing w:before="79" w:line="237" w:lineRule="auto"/>
              <w:ind w:left="727"/>
              <w:rPr>
                <w:sz w:val="12"/>
                <w:szCs w:val="12"/>
                <w:highlight w:val="none"/>
              </w:rPr>
            </w:pPr>
            <w:r>
              <w:rPr>
                <w:spacing w:val="-4"/>
                <w:sz w:val="12"/>
                <w:szCs w:val="12"/>
                <w:highlight w:val="none"/>
              </w:rPr>
              <w:t>≥2.50</w:t>
            </w:r>
          </w:p>
        </w:tc>
      </w:tr>
      <w:tr w14:paraId="68F8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339" w:type="dxa"/>
            <w:noWrap w:val="0"/>
            <w:vAlign w:val="top"/>
          </w:tcPr>
          <w:p w14:paraId="70C08FA5">
            <w:pPr>
              <w:pStyle w:val="51"/>
              <w:spacing w:before="70" w:line="219" w:lineRule="auto"/>
              <w:ind w:left="1124"/>
              <w:rPr>
                <w:sz w:val="12"/>
                <w:szCs w:val="12"/>
                <w:highlight w:val="none"/>
              </w:rPr>
            </w:pPr>
            <w:r>
              <w:rPr>
                <w:spacing w:val="2"/>
                <w:sz w:val="12"/>
                <w:szCs w:val="12"/>
                <w:highlight w:val="none"/>
              </w:rPr>
              <w:t>坚固性(&gt;0.3</w:t>
            </w:r>
            <w:r>
              <w:rPr>
                <w:sz w:val="12"/>
                <w:szCs w:val="12"/>
                <w:highlight w:val="none"/>
              </w:rPr>
              <w:t>mm</w:t>
            </w:r>
            <w:r>
              <w:rPr>
                <w:spacing w:val="2"/>
                <w:sz w:val="12"/>
                <w:szCs w:val="12"/>
                <w:highlight w:val="none"/>
              </w:rPr>
              <w:t>部分)</w:t>
            </w:r>
          </w:p>
        </w:tc>
        <w:tc>
          <w:tcPr>
            <w:tcW w:w="1298" w:type="dxa"/>
            <w:noWrap w:val="0"/>
            <w:vAlign w:val="top"/>
          </w:tcPr>
          <w:p w14:paraId="5659B6BA">
            <w:pPr>
              <w:pStyle w:val="51"/>
              <w:spacing w:before="67" w:line="208" w:lineRule="auto"/>
              <w:ind w:left="606"/>
              <w:rPr>
                <w:sz w:val="16"/>
                <w:szCs w:val="16"/>
                <w:highlight w:val="none"/>
              </w:rPr>
            </w:pPr>
            <w:r>
              <w:rPr>
                <w:sz w:val="16"/>
                <w:szCs w:val="16"/>
                <w:highlight w:val="none"/>
              </w:rPr>
              <w:t>%</w:t>
            </w:r>
          </w:p>
        </w:tc>
        <w:tc>
          <w:tcPr>
            <w:tcW w:w="1832" w:type="dxa"/>
            <w:noWrap w:val="0"/>
            <w:vAlign w:val="top"/>
          </w:tcPr>
          <w:p w14:paraId="7FA96845">
            <w:pPr>
              <w:pStyle w:val="51"/>
              <w:spacing w:before="80" w:line="236" w:lineRule="auto"/>
              <w:ind w:left="787"/>
              <w:rPr>
                <w:sz w:val="12"/>
                <w:szCs w:val="12"/>
                <w:highlight w:val="none"/>
              </w:rPr>
            </w:pPr>
            <w:r>
              <w:rPr>
                <w:spacing w:val="-4"/>
                <w:sz w:val="12"/>
                <w:szCs w:val="12"/>
                <w:highlight w:val="none"/>
              </w:rPr>
              <w:t>≤12</w:t>
            </w:r>
          </w:p>
        </w:tc>
      </w:tr>
      <w:tr w14:paraId="63763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3339" w:type="dxa"/>
            <w:noWrap w:val="0"/>
            <w:vAlign w:val="top"/>
          </w:tcPr>
          <w:p w14:paraId="123936FC">
            <w:pPr>
              <w:pStyle w:val="51"/>
              <w:spacing w:before="83" w:line="221" w:lineRule="auto"/>
              <w:ind w:left="1484"/>
              <w:rPr>
                <w:sz w:val="12"/>
                <w:szCs w:val="12"/>
                <w:highlight w:val="none"/>
              </w:rPr>
            </w:pPr>
            <w:r>
              <w:rPr>
                <w:spacing w:val="-1"/>
                <w:sz w:val="12"/>
                <w:szCs w:val="12"/>
                <w:highlight w:val="none"/>
              </w:rPr>
              <w:t>砂当量</w:t>
            </w:r>
          </w:p>
        </w:tc>
        <w:tc>
          <w:tcPr>
            <w:tcW w:w="1298" w:type="dxa"/>
            <w:noWrap w:val="0"/>
            <w:vAlign w:val="top"/>
          </w:tcPr>
          <w:p w14:paraId="439F7200">
            <w:pPr>
              <w:pStyle w:val="51"/>
              <w:spacing w:before="80" w:line="210" w:lineRule="auto"/>
              <w:ind w:left="606"/>
              <w:rPr>
                <w:sz w:val="16"/>
                <w:szCs w:val="16"/>
                <w:highlight w:val="none"/>
              </w:rPr>
            </w:pPr>
            <w:r>
              <w:rPr>
                <w:sz w:val="16"/>
                <w:szCs w:val="16"/>
                <w:highlight w:val="none"/>
              </w:rPr>
              <w:t>%</w:t>
            </w:r>
          </w:p>
        </w:tc>
        <w:tc>
          <w:tcPr>
            <w:tcW w:w="1832" w:type="dxa"/>
            <w:noWrap w:val="0"/>
            <w:vAlign w:val="top"/>
          </w:tcPr>
          <w:p w14:paraId="0D10C1FF">
            <w:pPr>
              <w:pStyle w:val="51"/>
              <w:spacing w:before="93" w:line="237" w:lineRule="auto"/>
              <w:ind w:left="787"/>
              <w:rPr>
                <w:sz w:val="12"/>
                <w:szCs w:val="12"/>
                <w:highlight w:val="none"/>
              </w:rPr>
            </w:pPr>
            <w:r>
              <w:rPr>
                <w:spacing w:val="-5"/>
                <w:sz w:val="12"/>
                <w:szCs w:val="12"/>
                <w:highlight w:val="none"/>
              </w:rPr>
              <w:t>≥65</w:t>
            </w:r>
          </w:p>
        </w:tc>
      </w:tr>
    </w:tbl>
    <w:p w14:paraId="7559BCDC">
      <w:pPr>
        <w:numPr>
          <w:ilvl w:val="0"/>
          <w:numId w:val="0"/>
        </w:numPr>
        <w:spacing w:line="360" w:lineRule="auto"/>
        <w:ind w:firstLine="240" w:firstLineChars="100"/>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(6)填料技术指标要求</w:t>
      </w:r>
    </w:p>
    <w:p w14:paraId="497D908A">
      <w:pPr>
        <w:pStyle w:val="9"/>
        <w:spacing w:before="1" w:line="219" w:lineRule="auto"/>
        <w:ind w:left="2557"/>
        <w:rPr>
          <w:rFonts w:ascii="Arial"/>
          <w:sz w:val="2"/>
          <w:highlight w:val="none"/>
        </w:rPr>
      </w:pPr>
      <w:r>
        <w:rPr>
          <w:b/>
          <w:bCs/>
          <w:spacing w:val="-2"/>
          <w:sz w:val="15"/>
          <w:szCs w:val="15"/>
          <w:highlight w:val="none"/>
        </w:rPr>
        <w:t>超韧磨耗层填料技术指标要求</w:t>
      </w:r>
    </w:p>
    <w:tbl>
      <w:tblPr>
        <w:tblStyle w:val="52"/>
        <w:tblW w:w="6360"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1627"/>
        <w:gridCol w:w="3370"/>
      </w:tblGrid>
      <w:tr w14:paraId="7B1CF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2990" w:type="dxa"/>
            <w:gridSpan w:val="2"/>
            <w:tcBorders>
              <w:top w:val="single" w:color="000000" w:sz="2" w:space="0"/>
              <w:bottom w:val="single" w:color="000000" w:sz="2" w:space="0"/>
            </w:tcBorders>
            <w:noWrap w:val="0"/>
            <w:vAlign w:val="top"/>
          </w:tcPr>
          <w:p w14:paraId="4DD99CAD">
            <w:pPr>
              <w:pStyle w:val="51"/>
              <w:spacing w:before="85" w:line="220" w:lineRule="auto"/>
              <w:ind w:left="1364"/>
              <w:rPr>
                <w:sz w:val="12"/>
                <w:szCs w:val="12"/>
                <w:highlight w:val="none"/>
              </w:rPr>
            </w:pPr>
            <w:r>
              <w:rPr>
                <w:spacing w:val="-2"/>
                <w:sz w:val="12"/>
                <w:szCs w:val="12"/>
                <w:highlight w:val="none"/>
              </w:rPr>
              <w:t>指标</w:t>
            </w:r>
          </w:p>
        </w:tc>
        <w:tc>
          <w:tcPr>
            <w:tcW w:w="3370" w:type="dxa"/>
            <w:tcBorders>
              <w:top w:val="single" w:color="000000" w:sz="2" w:space="0"/>
              <w:bottom w:val="single" w:color="000000" w:sz="2" w:space="0"/>
            </w:tcBorders>
            <w:noWrap w:val="0"/>
            <w:vAlign w:val="top"/>
          </w:tcPr>
          <w:p w14:paraId="30E71CBC">
            <w:pPr>
              <w:pStyle w:val="51"/>
              <w:spacing w:before="84" w:line="219" w:lineRule="auto"/>
              <w:ind w:left="1435"/>
              <w:rPr>
                <w:sz w:val="12"/>
                <w:szCs w:val="12"/>
                <w:highlight w:val="none"/>
              </w:rPr>
            </w:pPr>
            <w:r>
              <w:rPr>
                <w:spacing w:val="-1"/>
                <w:sz w:val="12"/>
                <w:szCs w:val="12"/>
                <w:highlight w:val="none"/>
              </w:rPr>
              <w:t>技术要求</w:t>
            </w:r>
          </w:p>
        </w:tc>
      </w:tr>
      <w:tr w14:paraId="3F60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990" w:type="dxa"/>
            <w:gridSpan w:val="2"/>
            <w:tcBorders>
              <w:top w:val="single" w:color="000000" w:sz="2" w:space="0"/>
              <w:bottom w:val="single" w:color="000000" w:sz="2" w:space="0"/>
            </w:tcBorders>
            <w:noWrap w:val="0"/>
            <w:vAlign w:val="top"/>
          </w:tcPr>
          <w:p w14:paraId="5245519C">
            <w:pPr>
              <w:pStyle w:val="51"/>
              <w:spacing w:before="72" w:line="221" w:lineRule="auto"/>
              <w:ind w:left="705"/>
              <w:rPr>
                <w:sz w:val="12"/>
                <w:szCs w:val="12"/>
                <w:highlight w:val="none"/>
              </w:rPr>
            </w:pPr>
            <w:r>
              <w:rPr>
                <w:spacing w:val="1"/>
                <w:sz w:val="12"/>
                <w:szCs w:val="12"/>
                <w:highlight w:val="none"/>
              </w:rPr>
              <w:t>视密度         不小于(</w:t>
            </w:r>
            <w:r>
              <w:rPr>
                <w:rFonts w:hint="eastAsia"/>
                <w:spacing w:val="1"/>
                <w:sz w:val="12"/>
                <w:szCs w:val="12"/>
                <w:highlight w:val="none"/>
                <w:lang w:val="en-US" w:eastAsia="zh-CN"/>
              </w:rPr>
              <w:t>t</w:t>
            </w:r>
            <w:r>
              <w:rPr>
                <w:spacing w:val="1"/>
                <w:sz w:val="12"/>
                <w:szCs w:val="12"/>
                <w:highlight w:val="none"/>
              </w:rPr>
              <w:t>/m3)</w:t>
            </w:r>
          </w:p>
        </w:tc>
        <w:tc>
          <w:tcPr>
            <w:tcW w:w="3370" w:type="dxa"/>
            <w:tcBorders>
              <w:top w:val="single" w:color="000000" w:sz="2" w:space="0"/>
              <w:bottom w:val="single" w:color="000000" w:sz="2" w:space="0"/>
            </w:tcBorders>
            <w:noWrap w:val="0"/>
            <w:vAlign w:val="top"/>
          </w:tcPr>
          <w:p w14:paraId="07BC01A6">
            <w:pPr>
              <w:pStyle w:val="51"/>
              <w:spacing w:before="102" w:line="183" w:lineRule="auto"/>
              <w:ind w:left="1555"/>
              <w:rPr>
                <w:sz w:val="12"/>
                <w:szCs w:val="12"/>
                <w:highlight w:val="none"/>
              </w:rPr>
            </w:pPr>
            <w:r>
              <w:rPr>
                <w:spacing w:val="-2"/>
                <w:sz w:val="12"/>
                <w:szCs w:val="12"/>
                <w:highlight w:val="none"/>
              </w:rPr>
              <w:t>2.50</w:t>
            </w:r>
          </w:p>
        </w:tc>
      </w:tr>
      <w:tr w14:paraId="7ED00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990" w:type="dxa"/>
            <w:gridSpan w:val="2"/>
            <w:tcBorders>
              <w:top w:val="single" w:color="000000" w:sz="2" w:space="0"/>
              <w:bottom w:val="single" w:color="000000" w:sz="2" w:space="0"/>
            </w:tcBorders>
            <w:noWrap w:val="0"/>
            <w:vAlign w:val="top"/>
          </w:tcPr>
          <w:p w14:paraId="4CC5CB5B">
            <w:pPr>
              <w:pStyle w:val="51"/>
              <w:spacing w:before="72" w:line="219" w:lineRule="auto"/>
              <w:ind w:left="1035"/>
              <w:rPr>
                <w:sz w:val="12"/>
                <w:szCs w:val="12"/>
                <w:highlight w:val="none"/>
              </w:rPr>
            </w:pPr>
            <w:r>
              <w:rPr>
                <w:spacing w:val="2"/>
                <w:sz w:val="12"/>
                <w:szCs w:val="12"/>
                <w:highlight w:val="none"/>
              </w:rPr>
              <w:t>含水量不大于(%)</w:t>
            </w:r>
          </w:p>
        </w:tc>
        <w:tc>
          <w:tcPr>
            <w:tcW w:w="3370" w:type="dxa"/>
            <w:tcBorders>
              <w:top w:val="single" w:color="000000" w:sz="2" w:space="0"/>
              <w:bottom w:val="single" w:color="000000" w:sz="2" w:space="0"/>
            </w:tcBorders>
            <w:noWrap w:val="0"/>
            <w:vAlign w:val="top"/>
          </w:tcPr>
          <w:p w14:paraId="731BB226">
            <w:pPr>
              <w:pStyle w:val="51"/>
              <w:spacing w:before="102" w:line="184" w:lineRule="auto"/>
              <w:ind w:left="1645"/>
              <w:rPr>
                <w:sz w:val="12"/>
                <w:szCs w:val="12"/>
                <w:highlight w:val="none"/>
              </w:rPr>
            </w:pPr>
            <w:r>
              <w:rPr>
                <w:sz w:val="12"/>
                <w:szCs w:val="12"/>
                <w:highlight w:val="none"/>
              </w:rPr>
              <w:t>1</w:t>
            </w:r>
          </w:p>
        </w:tc>
      </w:tr>
      <w:tr w14:paraId="5D21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363" w:type="dxa"/>
            <w:vMerge w:val="restart"/>
            <w:tcBorders>
              <w:top w:val="single" w:color="000000" w:sz="2" w:space="0"/>
              <w:bottom w:val="nil"/>
            </w:tcBorders>
            <w:noWrap w:val="0"/>
            <w:vAlign w:val="top"/>
          </w:tcPr>
          <w:p w14:paraId="4BB23614">
            <w:pPr>
              <w:pStyle w:val="51"/>
              <w:spacing w:before="214" w:line="220" w:lineRule="auto"/>
              <w:ind w:left="355"/>
              <w:rPr>
                <w:sz w:val="12"/>
                <w:szCs w:val="12"/>
                <w:highlight w:val="none"/>
              </w:rPr>
            </w:pPr>
            <w:r>
              <w:rPr>
                <w:spacing w:val="3"/>
                <w:sz w:val="12"/>
                <w:szCs w:val="12"/>
                <w:highlight w:val="none"/>
              </w:rPr>
              <w:t>粒度范围(%)</w:t>
            </w:r>
          </w:p>
        </w:tc>
        <w:tc>
          <w:tcPr>
            <w:tcW w:w="1627" w:type="dxa"/>
            <w:tcBorders>
              <w:top w:val="single" w:color="000000" w:sz="2" w:space="0"/>
              <w:bottom w:val="single" w:color="000000" w:sz="2" w:space="0"/>
            </w:tcBorders>
            <w:noWrap w:val="0"/>
            <w:vAlign w:val="top"/>
          </w:tcPr>
          <w:p w14:paraId="5BE3A040">
            <w:pPr>
              <w:pStyle w:val="51"/>
              <w:spacing w:before="95" w:line="239" w:lineRule="auto"/>
              <w:ind w:left="622"/>
              <w:rPr>
                <w:sz w:val="12"/>
                <w:szCs w:val="12"/>
                <w:highlight w:val="none"/>
              </w:rPr>
            </w:pPr>
            <w:r>
              <w:rPr>
                <w:spacing w:val="-1"/>
                <w:sz w:val="12"/>
                <w:szCs w:val="12"/>
                <w:highlight w:val="none"/>
              </w:rPr>
              <w:t>&lt;0.6mm</w:t>
            </w:r>
          </w:p>
        </w:tc>
        <w:tc>
          <w:tcPr>
            <w:tcW w:w="3370" w:type="dxa"/>
            <w:tcBorders>
              <w:top w:val="single" w:color="000000" w:sz="2" w:space="0"/>
              <w:bottom w:val="single" w:color="000000" w:sz="2" w:space="0"/>
            </w:tcBorders>
            <w:noWrap w:val="0"/>
            <w:vAlign w:val="top"/>
          </w:tcPr>
          <w:p w14:paraId="5862710F">
            <w:pPr>
              <w:pStyle w:val="51"/>
              <w:spacing w:before="114" w:line="184" w:lineRule="auto"/>
              <w:ind w:left="1585"/>
              <w:rPr>
                <w:sz w:val="12"/>
                <w:szCs w:val="12"/>
                <w:highlight w:val="none"/>
              </w:rPr>
            </w:pPr>
            <w:r>
              <w:rPr>
                <w:spacing w:val="-4"/>
                <w:sz w:val="12"/>
                <w:szCs w:val="12"/>
                <w:highlight w:val="none"/>
              </w:rPr>
              <w:t>100</w:t>
            </w:r>
          </w:p>
        </w:tc>
      </w:tr>
      <w:tr w14:paraId="6F051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363" w:type="dxa"/>
            <w:vMerge w:val="continue"/>
            <w:tcBorders>
              <w:top w:val="nil"/>
              <w:bottom w:val="single" w:color="000000" w:sz="2" w:space="0"/>
            </w:tcBorders>
            <w:noWrap w:val="0"/>
            <w:vAlign w:val="top"/>
          </w:tcPr>
          <w:p w14:paraId="15028A6B">
            <w:pPr>
              <w:rPr>
                <w:rFonts w:ascii="Arial"/>
                <w:sz w:val="21"/>
                <w:highlight w:val="none"/>
              </w:rPr>
            </w:pPr>
          </w:p>
        </w:tc>
        <w:tc>
          <w:tcPr>
            <w:tcW w:w="1627" w:type="dxa"/>
            <w:tcBorders>
              <w:top w:val="single" w:color="000000" w:sz="2" w:space="0"/>
              <w:bottom w:val="single" w:color="000000" w:sz="2" w:space="0"/>
            </w:tcBorders>
            <w:noWrap w:val="0"/>
            <w:vAlign w:val="top"/>
          </w:tcPr>
          <w:p w14:paraId="10A32E35">
            <w:pPr>
              <w:pStyle w:val="51"/>
              <w:spacing w:before="86" w:line="239" w:lineRule="auto"/>
              <w:ind w:left="592"/>
              <w:rPr>
                <w:sz w:val="12"/>
                <w:szCs w:val="12"/>
                <w:highlight w:val="none"/>
              </w:rPr>
            </w:pPr>
            <w:r>
              <w:rPr>
                <w:spacing w:val="-1"/>
                <w:sz w:val="12"/>
                <w:szCs w:val="12"/>
                <w:highlight w:val="none"/>
              </w:rPr>
              <w:t>&lt;0.15mm</w:t>
            </w:r>
          </w:p>
        </w:tc>
        <w:tc>
          <w:tcPr>
            <w:tcW w:w="3370" w:type="dxa"/>
            <w:tcBorders>
              <w:top w:val="single" w:color="000000" w:sz="2" w:space="0"/>
              <w:bottom w:val="single" w:color="000000" w:sz="2" w:space="0"/>
            </w:tcBorders>
            <w:noWrap w:val="0"/>
            <w:vAlign w:val="top"/>
          </w:tcPr>
          <w:p w14:paraId="1EFF91A6">
            <w:pPr>
              <w:pStyle w:val="51"/>
              <w:spacing w:before="104" w:line="184" w:lineRule="auto"/>
              <w:ind w:left="1464"/>
              <w:rPr>
                <w:sz w:val="12"/>
                <w:szCs w:val="12"/>
                <w:highlight w:val="none"/>
              </w:rPr>
            </w:pPr>
            <w:r>
              <w:rPr>
                <w:spacing w:val="-1"/>
                <w:sz w:val="12"/>
                <w:szCs w:val="12"/>
                <w:highlight w:val="none"/>
              </w:rPr>
              <w:t>90～100</w:t>
            </w:r>
          </w:p>
        </w:tc>
      </w:tr>
      <w:tr w14:paraId="1382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63" w:type="dxa"/>
            <w:noWrap w:val="0"/>
            <w:vAlign w:val="top"/>
          </w:tcPr>
          <w:p w14:paraId="133950E3">
            <w:pPr>
              <w:rPr>
                <w:rFonts w:ascii="Arial"/>
                <w:sz w:val="21"/>
                <w:highlight w:val="none"/>
              </w:rPr>
            </w:pPr>
          </w:p>
        </w:tc>
        <w:tc>
          <w:tcPr>
            <w:tcW w:w="1627" w:type="dxa"/>
            <w:noWrap w:val="0"/>
            <w:vAlign w:val="top"/>
          </w:tcPr>
          <w:p w14:paraId="14612758">
            <w:pPr>
              <w:pStyle w:val="51"/>
              <w:spacing w:before="83" w:line="239" w:lineRule="auto"/>
              <w:ind w:left="542"/>
              <w:rPr>
                <w:highlight w:val="none"/>
              </w:rPr>
            </w:pPr>
            <w:r>
              <w:rPr>
                <w:spacing w:val="-1"/>
                <w:highlight w:val="none"/>
              </w:rPr>
              <w:t>&lt;0.075mm</w:t>
            </w:r>
          </w:p>
        </w:tc>
        <w:tc>
          <w:tcPr>
            <w:tcW w:w="3370" w:type="dxa"/>
            <w:noWrap w:val="0"/>
            <w:vAlign w:val="top"/>
          </w:tcPr>
          <w:p w14:paraId="696BF974">
            <w:pPr>
              <w:pStyle w:val="51"/>
              <w:spacing w:before="103" w:line="184" w:lineRule="auto"/>
              <w:ind w:left="1484"/>
              <w:rPr>
                <w:highlight w:val="none"/>
              </w:rPr>
            </w:pPr>
            <w:r>
              <w:rPr>
                <w:spacing w:val="-2"/>
                <w:highlight w:val="none"/>
              </w:rPr>
              <w:t>75-100</w:t>
            </w:r>
          </w:p>
        </w:tc>
      </w:tr>
      <w:tr w14:paraId="4E6D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2990" w:type="dxa"/>
            <w:gridSpan w:val="2"/>
            <w:noWrap w:val="0"/>
            <w:vAlign w:val="top"/>
          </w:tcPr>
          <w:p w14:paraId="4F4AC02C">
            <w:pPr>
              <w:pStyle w:val="51"/>
              <w:spacing w:before="68" w:line="220" w:lineRule="auto"/>
              <w:ind w:left="1364"/>
              <w:rPr>
                <w:highlight w:val="none"/>
              </w:rPr>
            </w:pPr>
            <w:r>
              <w:rPr>
                <w:spacing w:val="-2"/>
                <w:highlight w:val="none"/>
              </w:rPr>
              <w:t>外观</w:t>
            </w:r>
          </w:p>
        </w:tc>
        <w:tc>
          <w:tcPr>
            <w:tcW w:w="3370" w:type="dxa"/>
            <w:noWrap w:val="0"/>
            <w:vAlign w:val="top"/>
          </w:tcPr>
          <w:p w14:paraId="306A384B">
            <w:pPr>
              <w:pStyle w:val="51"/>
              <w:spacing w:before="68" w:line="220" w:lineRule="auto"/>
              <w:ind w:left="1355"/>
              <w:rPr>
                <w:highlight w:val="none"/>
              </w:rPr>
            </w:pPr>
            <w:r>
              <w:rPr>
                <w:spacing w:val="-1"/>
                <w:highlight w:val="none"/>
              </w:rPr>
              <w:t>无团粒结块</w:t>
            </w:r>
          </w:p>
        </w:tc>
      </w:tr>
      <w:tr w14:paraId="2944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990" w:type="dxa"/>
            <w:gridSpan w:val="2"/>
            <w:noWrap w:val="0"/>
            <w:vAlign w:val="top"/>
          </w:tcPr>
          <w:p w14:paraId="751E1958">
            <w:pPr>
              <w:pStyle w:val="51"/>
              <w:spacing w:before="72" w:line="219" w:lineRule="auto"/>
              <w:ind w:left="1234"/>
              <w:rPr>
                <w:highlight w:val="none"/>
              </w:rPr>
            </w:pPr>
            <w:r>
              <w:rPr>
                <w:spacing w:val="-2"/>
                <w:highlight w:val="none"/>
              </w:rPr>
              <w:t>亲水系数</w:t>
            </w:r>
          </w:p>
        </w:tc>
        <w:tc>
          <w:tcPr>
            <w:tcW w:w="3370" w:type="dxa"/>
            <w:noWrap w:val="0"/>
            <w:vAlign w:val="top"/>
          </w:tcPr>
          <w:p w14:paraId="376F8203">
            <w:pPr>
              <w:pStyle w:val="51"/>
              <w:spacing w:before="103" w:line="186" w:lineRule="auto"/>
              <w:ind w:left="1614"/>
              <w:rPr>
                <w:highlight w:val="none"/>
              </w:rPr>
            </w:pPr>
            <w:r>
              <w:rPr>
                <w:spacing w:val="-3"/>
                <w:highlight w:val="none"/>
              </w:rPr>
              <w:t>&lt;1</w:t>
            </w:r>
          </w:p>
        </w:tc>
      </w:tr>
    </w:tbl>
    <w:p w14:paraId="17C27520">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注：亲水系数宜小于 0.8</w:t>
      </w:r>
    </w:p>
    <w:p w14:paraId="1A3180AE">
      <w:pPr>
        <w:numPr>
          <w:ilvl w:val="0"/>
          <w:numId w:val="0"/>
        </w:numPr>
        <w:spacing w:line="360" w:lineRule="auto"/>
        <w:ind w:firstLine="240" w:firstLineChars="100"/>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(7)纤维</w:t>
      </w:r>
    </w:p>
    <w:p w14:paraId="6E13B525">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添加适宜用量的纤维有利于提高混合料的韧性。因此，在具备条件的情况下，可以添加道路工程用纤维(聚酯纤维、矿物纤维等)。但必须保证纤维的分散性足够好，能够在搅拌锅里分散均匀。在混合料配合比设计阶段应在试验室里确认纤维的分散性，不允许出现纤维结团的现象。</w:t>
      </w:r>
    </w:p>
    <w:p w14:paraId="3FEE4F64">
      <w:pPr>
        <w:numPr>
          <w:ilvl w:val="0"/>
          <w:numId w:val="0"/>
        </w:numPr>
        <w:spacing w:line="360" w:lineRule="auto"/>
        <w:ind w:firstLine="240" w:firstLineChars="100"/>
        <w:outlineLvl w:val="1"/>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(8)混合料技术指标要求</w:t>
      </w:r>
    </w:p>
    <w:p w14:paraId="2641EE49">
      <w:pPr>
        <w:numPr>
          <w:ilvl w:val="0"/>
          <w:numId w:val="0"/>
        </w:num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超韧磨耗层混合料应具有良好的施工和易性及相关路用性能。超韧磨耗层的配合比设计具体混合料技术指标要求应符合下表的相关技术要求，并以下表中的混合料指标作为性能验证指标。</w:t>
      </w:r>
    </w:p>
    <w:p w14:paraId="4D516816">
      <w:pPr>
        <w:pStyle w:val="9"/>
        <w:spacing w:before="10" w:line="198" w:lineRule="auto"/>
        <w:ind w:left="2440"/>
        <w:rPr>
          <w:sz w:val="15"/>
          <w:szCs w:val="15"/>
          <w:highlight w:val="none"/>
        </w:rPr>
      </w:pPr>
      <w:r>
        <w:rPr>
          <w:b/>
          <w:bCs/>
          <w:spacing w:val="-2"/>
          <w:sz w:val="15"/>
          <w:szCs w:val="15"/>
          <w:highlight w:val="none"/>
        </w:rPr>
        <w:t>超韧磨耗层混合料技术指标要求</w:t>
      </w:r>
    </w:p>
    <w:tbl>
      <w:tblPr>
        <w:tblStyle w:val="52"/>
        <w:tblW w:w="637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1038"/>
        <w:gridCol w:w="1613"/>
      </w:tblGrid>
      <w:tr w14:paraId="1761F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719" w:type="dxa"/>
            <w:noWrap w:val="0"/>
            <w:vAlign w:val="top"/>
          </w:tcPr>
          <w:p w14:paraId="6B2E54C9">
            <w:pPr>
              <w:pStyle w:val="51"/>
              <w:spacing w:before="70" w:line="220" w:lineRule="auto"/>
              <w:ind w:left="1614"/>
              <w:rPr>
                <w:sz w:val="12"/>
                <w:szCs w:val="12"/>
                <w:highlight w:val="none"/>
              </w:rPr>
            </w:pPr>
            <w:r>
              <w:rPr>
                <w:spacing w:val="5"/>
                <w:sz w:val="12"/>
                <w:szCs w:val="12"/>
                <w:highlight w:val="none"/>
              </w:rPr>
              <w:t>试验项目</w:t>
            </w:r>
          </w:p>
        </w:tc>
        <w:tc>
          <w:tcPr>
            <w:tcW w:w="1038" w:type="dxa"/>
            <w:noWrap w:val="0"/>
            <w:vAlign w:val="top"/>
          </w:tcPr>
          <w:p w14:paraId="2173AA9F">
            <w:pPr>
              <w:pStyle w:val="51"/>
              <w:spacing w:before="70" w:line="220" w:lineRule="auto"/>
              <w:ind w:left="396"/>
              <w:rPr>
                <w:sz w:val="12"/>
                <w:szCs w:val="12"/>
                <w:highlight w:val="none"/>
              </w:rPr>
            </w:pPr>
            <w:r>
              <w:rPr>
                <w:spacing w:val="-2"/>
                <w:sz w:val="12"/>
                <w:szCs w:val="12"/>
                <w:highlight w:val="none"/>
              </w:rPr>
              <w:t>单位</w:t>
            </w:r>
          </w:p>
        </w:tc>
        <w:tc>
          <w:tcPr>
            <w:tcW w:w="1613" w:type="dxa"/>
            <w:noWrap w:val="0"/>
            <w:vAlign w:val="top"/>
          </w:tcPr>
          <w:p w14:paraId="30C9E7A3">
            <w:pPr>
              <w:pStyle w:val="51"/>
              <w:spacing w:before="69" w:line="219" w:lineRule="auto"/>
              <w:ind w:left="557"/>
              <w:rPr>
                <w:sz w:val="12"/>
                <w:szCs w:val="12"/>
                <w:highlight w:val="none"/>
              </w:rPr>
            </w:pPr>
            <w:r>
              <w:rPr>
                <w:spacing w:val="-1"/>
                <w:sz w:val="12"/>
                <w:szCs w:val="12"/>
                <w:highlight w:val="none"/>
              </w:rPr>
              <w:t>技术要求</w:t>
            </w:r>
          </w:p>
        </w:tc>
      </w:tr>
      <w:tr w14:paraId="510E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719" w:type="dxa"/>
            <w:noWrap w:val="0"/>
            <w:vAlign w:val="top"/>
          </w:tcPr>
          <w:p w14:paraId="79E2B789">
            <w:pPr>
              <w:pStyle w:val="51"/>
              <w:spacing w:before="65" w:line="219" w:lineRule="auto"/>
              <w:ind w:left="1375"/>
              <w:rPr>
                <w:sz w:val="12"/>
                <w:szCs w:val="12"/>
                <w:highlight w:val="none"/>
              </w:rPr>
            </w:pPr>
            <w:r>
              <w:rPr>
                <w:spacing w:val="2"/>
                <w:sz w:val="12"/>
                <w:szCs w:val="12"/>
                <w:highlight w:val="none"/>
              </w:rPr>
              <w:t>沥青用量(油石比)</w:t>
            </w:r>
          </w:p>
        </w:tc>
        <w:tc>
          <w:tcPr>
            <w:tcW w:w="1038" w:type="dxa"/>
            <w:noWrap w:val="0"/>
            <w:vAlign w:val="top"/>
          </w:tcPr>
          <w:p w14:paraId="2057563F">
            <w:pPr>
              <w:pStyle w:val="51"/>
              <w:spacing w:before="77"/>
              <w:ind w:left="486"/>
              <w:rPr>
                <w:sz w:val="12"/>
                <w:szCs w:val="12"/>
                <w:highlight w:val="none"/>
              </w:rPr>
            </w:pPr>
            <w:r>
              <w:rPr>
                <w:sz w:val="12"/>
                <w:szCs w:val="12"/>
                <w:highlight w:val="none"/>
              </w:rPr>
              <w:t>%</w:t>
            </w:r>
          </w:p>
        </w:tc>
        <w:tc>
          <w:tcPr>
            <w:tcW w:w="1613" w:type="dxa"/>
            <w:noWrap w:val="0"/>
            <w:vAlign w:val="top"/>
          </w:tcPr>
          <w:p w14:paraId="7B63918A">
            <w:pPr>
              <w:pStyle w:val="51"/>
              <w:spacing w:before="96" w:line="183" w:lineRule="auto"/>
              <w:ind w:firstLine="696" w:firstLineChars="600"/>
              <w:rPr>
                <w:sz w:val="12"/>
                <w:szCs w:val="12"/>
                <w:highlight w:val="none"/>
              </w:rPr>
            </w:pPr>
            <w:r>
              <w:rPr>
                <w:spacing w:val="-2"/>
                <w:sz w:val="12"/>
                <w:szCs w:val="12"/>
                <w:highlight w:val="none"/>
              </w:rPr>
              <w:t>6-8</w:t>
            </w:r>
          </w:p>
        </w:tc>
      </w:tr>
      <w:tr w14:paraId="4757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719" w:type="dxa"/>
            <w:noWrap w:val="0"/>
            <w:vAlign w:val="top"/>
          </w:tcPr>
          <w:p w14:paraId="13077C89">
            <w:pPr>
              <w:pStyle w:val="51"/>
              <w:spacing w:before="77"/>
              <w:ind w:left="486" w:firstLine="1200" w:firstLineChars="1000"/>
              <w:rPr>
                <w:rFonts w:ascii="宋体" w:hAnsi="宋体" w:eastAsia="宋体" w:cs="宋体"/>
                <w:sz w:val="12"/>
                <w:szCs w:val="12"/>
                <w:highlight w:val="none"/>
              </w:rPr>
            </w:pPr>
            <w:r>
              <w:rPr>
                <w:rFonts w:ascii="宋体" w:hAnsi="宋体" w:eastAsia="宋体" w:cs="宋体"/>
                <w:sz w:val="12"/>
                <w:szCs w:val="12"/>
                <w:highlight w:val="none"/>
              </w:rPr>
              <w:t>孔隙率</w:t>
            </w:r>
          </w:p>
        </w:tc>
        <w:tc>
          <w:tcPr>
            <w:tcW w:w="1038" w:type="dxa"/>
            <w:noWrap w:val="0"/>
            <w:vAlign w:val="top"/>
          </w:tcPr>
          <w:p w14:paraId="5DE0A3F9">
            <w:pPr>
              <w:pStyle w:val="51"/>
              <w:spacing w:before="77"/>
              <w:ind w:left="486"/>
              <w:rPr>
                <w:rFonts w:ascii="宋体" w:hAnsi="宋体" w:eastAsia="宋体" w:cs="宋体"/>
                <w:sz w:val="12"/>
                <w:szCs w:val="12"/>
                <w:highlight w:val="none"/>
              </w:rPr>
            </w:pPr>
            <w:r>
              <w:rPr>
                <w:rFonts w:ascii="宋体" w:hAnsi="宋体" w:eastAsia="宋体" w:cs="宋体"/>
                <w:sz w:val="12"/>
                <w:szCs w:val="12"/>
                <w:highlight w:val="none"/>
              </w:rPr>
              <w:t>%</w:t>
            </w:r>
          </w:p>
        </w:tc>
        <w:tc>
          <w:tcPr>
            <w:tcW w:w="1613" w:type="dxa"/>
            <w:noWrap w:val="0"/>
            <w:vAlign w:val="top"/>
          </w:tcPr>
          <w:p w14:paraId="2CFC20FB">
            <w:pPr>
              <w:pStyle w:val="51"/>
              <w:spacing w:before="98" w:line="184" w:lineRule="auto"/>
              <w:ind w:left="677"/>
              <w:rPr>
                <w:sz w:val="12"/>
                <w:szCs w:val="12"/>
                <w:highlight w:val="none"/>
              </w:rPr>
            </w:pPr>
            <w:r>
              <w:rPr>
                <w:spacing w:val="-2"/>
                <w:sz w:val="12"/>
                <w:szCs w:val="12"/>
                <w:highlight w:val="none"/>
              </w:rPr>
              <w:t>6-12</w:t>
            </w:r>
          </w:p>
        </w:tc>
      </w:tr>
      <w:tr w14:paraId="0E20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3719" w:type="dxa"/>
            <w:noWrap w:val="0"/>
            <w:vAlign w:val="top"/>
          </w:tcPr>
          <w:p w14:paraId="5FC6598D">
            <w:pPr>
              <w:pStyle w:val="51"/>
              <w:spacing w:before="68" w:line="219" w:lineRule="auto"/>
              <w:ind w:left="1194"/>
              <w:rPr>
                <w:sz w:val="12"/>
                <w:szCs w:val="12"/>
                <w:highlight w:val="none"/>
              </w:rPr>
            </w:pPr>
            <w:r>
              <w:rPr>
                <w:spacing w:val="-1"/>
                <w:sz w:val="12"/>
                <w:szCs w:val="12"/>
                <w:highlight w:val="none"/>
              </w:rPr>
              <w:t>粗集料骨架间障率VCAmix</w:t>
            </w:r>
          </w:p>
        </w:tc>
        <w:tc>
          <w:tcPr>
            <w:tcW w:w="1038" w:type="dxa"/>
            <w:noWrap w:val="0"/>
            <w:vAlign w:val="top"/>
          </w:tcPr>
          <w:p w14:paraId="1A5FA7BE">
            <w:pPr>
              <w:keepNext w:val="0"/>
              <w:keepLines w:val="0"/>
              <w:widowControl/>
              <w:suppressLineNumbers w:val="0"/>
              <w:jc w:val="center"/>
              <w:rPr>
                <w:rFonts w:ascii="宋体" w:hAnsi="宋体" w:eastAsia="宋体" w:cs="宋体"/>
                <w:kern w:val="2"/>
                <w:sz w:val="12"/>
                <w:szCs w:val="12"/>
                <w:highlight w:val="none"/>
                <w:lang w:val="en-US" w:eastAsia="en-US" w:bidi="ar-SA"/>
              </w:rPr>
            </w:pPr>
            <w:r>
              <w:rPr>
                <w:rFonts w:ascii="宋体" w:hAnsi="宋体" w:eastAsia="宋体" w:cs="宋体"/>
                <w:kern w:val="2"/>
                <w:sz w:val="12"/>
                <w:szCs w:val="12"/>
                <w:highlight w:val="none"/>
                <w:lang w:val="en-US" w:eastAsia="zh-CN" w:bidi="ar-SA"/>
              </w:rPr>
              <w:t>—</w:t>
            </w:r>
          </w:p>
          <w:p w14:paraId="778F5C5F">
            <w:pPr>
              <w:rPr>
                <w:rFonts w:hint="eastAsia" w:ascii="Arial" w:eastAsia="宋体"/>
                <w:sz w:val="21"/>
                <w:highlight w:val="none"/>
                <w:lang w:val="en-US" w:eastAsia="zh-CN"/>
              </w:rPr>
            </w:pPr>
          </w:p>
        </w:tc>
        <w:tc>
          <w:tcPr>
            <w:tcW w:w="1613" w:type="dxa"/>
            <w:noWrap w:val="0"/>
            <w:vAlign w:val="top"/>
          </w:tcPr>
          <w:p w14:paraId="6B3492BC">
            <w:pPr>
              <w:pStyle w:val="51"/>
              <w:spacing w:before="98" w:line="185" w:lineRule="auto"/>
              <w:ind w:left="587"/>
              <w:rPr>
                <w:sz w:val="12"/>
                <w:szCs w:val="12"/>
                <w:highlight w:val="none"/>
              </w:rPr>
            </w:pPr>
            <w:r>
              <w:rPr>
                <w:spacing w:val="-4"/>
                <w:sz w:val="12"/>
                <w:szCs w:val="12"/>
                <w:highlight w:val="none"/>
              </w:rPr>
              <w:t>≤</w:t>
            </w:r>
            <w:r>
              <w:rPr>
                <w:spacing w:val="-2"/>
                <w:sz w:val="12"/>
                <w:szCs w:val="12"/>
                <w:highlight w:val="none"/>
              </w:rPr>
              <w:t>VCADRC</w:t>
            </w:r>
          </w:p>
        </w:tc>
      </w:tr>
      <w:tr w14:paraId="73C9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719" w:type="dxa"/>
            <w:noWrap w:val="0"/>
            <w:vAlign w:val="top"/>
          </w:tcPr>
          <w:p w14:paraId="4950EAE8">
            <w:pPr>
              <w:pStyle w:val="51"/>
              <w:spacing w:before="79" w:line="219" w:lineRule="auto"/>
              <w:ind w:left="1375"/>
              <w:rPr>
                <w:sz w:val="12"/>
                <w:szCs w:val="12"/>
                <w:highlight w:val="none"/>
              </w:rPr>
            </w:pPr>
            <w:r>
              <w:rPr>
                <w:spacing w:val="-1"/>
                <w:sz w:val="12"/>
                <w:szCs w:val="12"/>
                <w:highlight w:val="none"/>
              </w:rPr>
              <w:t>60℃车辙动稳定度</w:t>
            </w:r>
          </w:p>
        </w:tc>
        <w:tc>
          <w:tcPr>
            <w:tcW w:w="1038" w:type="dxa"/>
            <w:noWrap w:val="0"/>
            <w:vAlign w:val="top"/>
          </w:tcPr>
          <w:p w14:paraId="2F456AB4">
            <w:pPr>
              <w:pStyle w:val="51"/>
              <w:spacing w:before="79" w:line="219" w:lineRule="auto"/>
              <w:ind w:left="326"/>
              <w:rPr>
                <w:sz w:val="12"/>
                <w:szCs w:val="12"/>
                <w:highlight w:val="none"/>
              </w:rPr>
            </w:pPr>
            <w:r>
              <w:rPr>
                <w:spacing w:val="7"/>
                <w:sz w:val="12"/>
                <w:szCs w:val="12"/>
                <w:highlight w:val="none"/>
              </w:rPr>
              <w:t>次</w:t>
            </w:r>
            <w:r>
              <w:rPr>
                <w:spacing w:val="-26"/>
                <w:sz w:val="12"/>
                <w:szCs w:val="12"/>
                <w:highlight w:val="none"/>
              </w:rPr>
              <w:t xml:space="preserve"> </w:t>
            </w:r>
            <w:r>
              <w:rPr>
                <w:spacing w:val="7"/>
                <w:sz w:val="12"/>
                <w:szCs w:val="12"/>
                <w:highlight w:val="none"/>
              </w:rPr>
              <w:t>/</w:t>
            </w:r>
            <w:r>
              <w:rPr>
                <w:spacing w:val="-29"/>
                <w:sz w:val="12"/>
                <w:szCs w:val="12"/>
                <w:highlight w:val="none"/>
              </w:rPr>
              <w:t xml:space="preserve"> </w:t>
            </w:r>
            <w:r>
              <w:rPr>
                <w:sz w:val="12"/>
                <w:szCs w:val="12"/>
                <w:highlight w:val="none"/>
              </w:rPr>
              <w:t>mm</w:t>
            </w:r>
          </w:p>
        </w:tc>
        <w:tc>
          <w:tcPr>
            <w:tcW w:w="1613" w:type="dxa"/>
            <w:noWrap w:val="0"/>
            <w:vAlign w:val="top"/>
          </w:tcPr>
          <w:p w14:paraId="395D7ADA">
            <w:pPr>
              <w:pStyle w:val="51"/>
              <w:spacing w:before="91" w:line="237" w:lineRule="auto"/>
              <w:ind w:left="618"/>
              <w:rPr>
                <w:sz w:val="12"/>
                <w:szCs w:val="12"/>
                <w:highlight w:val="none"/>
              </w:rPr>
            </w:pPr>
            <w:r>
              <w:rPr>
                <w:spacing w:val="-3"/>
                <w:sz w:val="12"/>
                <w:szCs w:val="12"/>
                <w:highlight w:val="none"/>
              </w:rPr>
              <w:t>≥5000</w:t>
            </w:r>
          </w:p>
        </w:tc>
      </w:tr>
      <w:tr w14:paraId="62E4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19" w:type="dxa"/>
            <w:noWrap w:val="0"/>
            <w:vAlign w:val="top"/>
          </w:tcPr>
          <w:p w14:paraId="256870E0">
            <w:pPr>
              <w:pStyle w:val="51"/>
              <w:spacing w:before="70" w:line="219" w:lineRule="auto"/>
              <w:ind w:left="1315"/>
              <w:rPr>
                <w:sz w:val="12"/>
                <w:szCs w:val="12"/>
                <w:highlight w:val="none"/>
              </w:rPr>
            </w:pPr>
            <w:r>
              <w:rPr>
                <w:spacing w:val="-1"/>
                <w:sz w:val="12"/>
                <w:szCs w:val="12"/>
                <w:highlight w:val="none"/>
              </w:rPr>
              <w:t>肯塔堡飞散试验损失</w:t>
            </w:r>
          </w:p>
        </w:tc>
        <w:tc>
          <w:tcPr>
            <w:tcW w:w="1038" w:type="dxa"/>
            <w:noWrap w:val="0"/>
            <w:vAlign w:val="top"/>
          </w:tcPr>
          <w:p w14:paraId="16275F43">
            <w:pPr>
              <w:pStyle w:val="51"/>
              <w:spacing w:before="82"/>
              <w:ind w:left="486"/>
              <w:rPr>
                <w:sz w:val="12"/>
                <w:szCs w:val="12"/>
                <w:highlight w:val="none"/>
              </w:rPr>
            </w:pPr>
            <w:r>
              <w:rPr>
                <w:sz w:val="12"/>
                <w:szCs w:val="12"/>
                <w:highlight w:val="none"/>
              </w:rPr>
              <w:t>%</w:t>
            </w:r>
          </w:p>
        </w:tc>
        <w:tc>
          <w:tcPr>
            <w:tcW w:w="1613" w:type="dxa"/>
            <w:noWrap w:val="0"/>
            <w:vAlign w:val="top"/>
          </w:tcPr>
          <w:p w14:paraId="00D44033">
            <w:pPr>
              <w:pStyle w:val="51"/>
              <w:spacing w:before="81" w:line="236" w:lineRule="auto"/>
              <w:ind w:left="708"/>
              <w:rPr>
                <w:sz w:val="12"/>
                <w:szCs w:val="12"/>
                <w:highlight w:val="none"/>
              </w:rPr>
            </w:pPr>
            <w:r>
              <w:rPr>
                <w:spacing w:val="-5"/>
                <w:sz w:val="12"/>
                <w:szCs w:val="12"/>
                <w:highlight w:val="none"/>
              </w:rPr>
              <w:t>≤8</w:t>
            </w:r>
          </w:p>
        </w:tc>
      </w:tr>
      <w:tr w14:paraId="25C5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719" w:type="dxa"/>
            <w:noWrap w:val="0"/>
            <w:vAlign w:val="top"/>
          </w:tcPr>
          <w:p w14:paraId="30DF351A">
            <w:pPr>
              <w:pStyle w:val="51"/>
              <w:spacing w:before="72" w:line="219" w:lineRule="auto"/>
              <w:ind w:left="1135"/>
              <w:rPr>
                <w:sz w:val="12"/>
                <w:szCs w:val="12"/>
                <w:highlight w:val="none"/>
              </w:rPr>
            </w:pPr>
            <w:r>
              <w:rPr>
                <w:spacing w:val="-1"/>
                <w:sz w:val="12"/>
                <w:szCs w:val="12"/>
                <w:highlight w:val="none"/>
              </w:rPr>
              <w:t>谢伦堡析漏试验结合料损失</w:t>
            </w:r>
          </w:p>
        </w:tc>
        <w:tc>
          <w:tcPr>
            <w:tcW w:w="1038" w:type="dxa"/>
            <w:noWrap w:val="0"/>
            <w:vAlign w:val="top"/>
          </w:tcPr>
          <w:p w14:paraId="1E38EF10">
            <w:pPr>
              <w:pStyle w:val="51"/>
              <w:spacing w:before="83"/>
              <w:ind w:left="486"/>
              <w:rPr>
                <w:sz w:val="12"/>
                <w:szCs w:val="12"/>
                <w:highlight w:val="none"/>
              </w:rPr>
            </w:pPr>
            <w:r>
              <w:rPr>
                <w:sz w:val="12"/>
                <w:szCs w:val="12"/>
                <w:highlight w:val="none"/>
              </w:rPr>
              <w:t>%</w:t>
            </w:r>
          </w:p>
        </w:tc>
        <w:tc>
          <w:tcPr>
            <w:tcW w:w="1613" w:type="dxa"/>
            <w:noWrap w:val="0"/>
            <w:vAlign w:val="top"/>
          </w:tcPr>
          <w:p w14:paraId="11E59989">
            <w:pPr>
              <w:pStyle w:val="51"/>
              <w:spacing w:before="82" w:line="236" w:lineRule="auto"/>
              <w:ind w:left="647"/>
              <w:rPr>
                <w:sz w:val="12"/>
                <w:szCs w:val="12"/>
                <w:highlight w:val="none"/>
              </w:rPr>
            </w:pPr>
            <w:r>
              <w:rPr>
                <w:spacing w:val="-4"/>
                <w:sz w:val="12"/>
                <w:szCs w:val="12"/>
                <w:highlight w:val="none"/>
              </w:rPr>
              <w:t>≤0.3</w:t>
            </w:r>
          </w:p>
        </w:tc>
      </w:tr>
      <w:tr w14:paraId="2101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3719" w:type="dxa"/>
            <w:noWrap w:val="0"/>
            <w:vAlign w:val="top"/>
          </w:tcPr>
          <w:p w14:paraId="6B527860">
            <w:pPr>
              <w:keepNext w:val="0"/>
              <w:keepLines w:val="0"/>
              <w:widowControl/>
              <w:suppressLineNumbers w:val="0"/>
              <w:jc w:val="center"/>
              <w:rPr>
                <w:sz w:val="12"/>
                <w:szCs w:val="12"/>
                <w:highlight w:val="none"/>
              </w:rPr>
            </w:pPr>
            <w:r>
              <w:rPr>
                <w:rFonts w:ascii="宋体" w:hAnsi="宋体" w:eastAsia="宋体" w:cs="宋体"/>
                <w:spacing w:val="-1"/>
                <w:kern w:val="2"/>
                <w:sz w:val="12"/>
                <w:szCs w:val="12"/>
                <w:highlight w:val="none"/>
                <w:lang w:val="en-US" w:eastAsia="zh-CN" w:bidi="ar-SA"/>
              </w:rPr>
              <w:t>浸</w:t>
            </w:r>
            <w:r>
              <w:rPr>
                <w:spacing w:val="-1"/>
                <w:sz w:val="12"/>
                <w:szCs w:val="12"/>
                <w:highlight w:val="none"/>
              </w:rPr>
              <w:t>水马做尔试验残留强度比</w:t>
            </w:r>
          </w:p>
        </w:tc>
        <w:tc>
          <w:tcPr>
            <w:tcW w:w="1038" w:type="dxa"/>
            <w:noWrap w:val="0"/>
            <w:vAlign w:val="top"/>
          </w:tcPr>
          <w:p w14:paraId="14E58922">
            <w:pPr>
              <w:pStyle w:val="51"/>
              <w:spacing w:before="94"/>
              <w:ind w:left="486"/>
              <w:rPr>
                <w:sz w:val="12"/>
                <w:szCs w:val="12"/>
                <w:highlight w:val="none"/>
              </w:rPr>
            </w:pPr>
            <w:r>
              <w:rPr>
                <w:sz w:val="12"/>
                <w:szCs w:val="12"/>
                <w:highlight w:val="none"/>
              </w:rPr>
              <w:t>%</w:t>
            </w:r>
          </w:p>
        </w:tc>
        <w:tc>
          <w:tcPr>
            <w:tcW w:w="1613" w:type="dxa"/>
            <w:noWrap w:val="0"/>
            <w:vAlign w:val="top"/>
          </w:tcPr>
          <w:p w14:paraId="62AD2D22">
            <w:pPr>
              <w:pStyle w:val="51"/>
              <w:spacing w:before="94" w:line="237" w:lineRule="auto"/>
              <w:ind w:left="677"/>
              <w:rPr>
                <w:sz w:val="12"/>
                <w:szCs w:val="12"/>
                <w:highlight w:val="none"/>
              </w:rPr>
            </w:pPr>
            <w:r>
              <w:rPr>
                <w:spacing w:val="-5"/>
                <w:sz w:val="12"/>
                <w:szCs w:val="12"/>
                <w:highlight w:val="none"/>
              </w:rPr>
              <w:t>≥85</w:t>
            </w:r>
          </w:p>
        </w:tc>
      </w:tr>
      <w:tr w14:paraId="0872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719" w:type="dxa"/>
            <w:noWrap w:val="0"/>
            <w:vAlign w:val="top"/>
          </w:tcPr>
          <w:p w14:paraId="09FA0E2F">
            <w:pPr>
              <w:pStyle w:val="51"/>
              <w:spacing w:before="74" w:line="220" w:lineRule="auto"/>
              <w:ind w:left="1194"/>
              <w:rPr>
                <w:sz w:val="12"/>
                <w:szCs w:val="12"/>
                <w:highlight w:val="none"/>
              </w:rPr>
            </w:pPr>
            <w:r>
              <w:rPr>
                <w:spacing w:val="-1"/>
                <w:sz w:val="12"/>
                <w:szCs w:val="12"/>
                <w:highlight w:val="none"/>
              </w:rPr>
              <w:t>冻融劈裂试验残留强度比</w:t>
            </w:r>
          </w:p>
        </w:tc>
        <w:tc>
          <w:tcPr>
            <w:tcW w:w="1038" w:type="dxa"/>
            <w:noWrap w:val="0"/>
            <w:vAlign w:val="top"/>
          </w:tcPr>
          <w:p w14:paraId="7E809713">
            <w:pPr>
              <w:pStyle w:val="51"/>
              <w:spacing w:before="85"/>
              <w:ind w:left="486"/>
              <w:rPr>
                <w:sz w:val="12"/>
                <w:szCs w:val="12"/>
                <w:highlight w:val="none"/>
              </w:rPr>
            </w:pPr>
            <w:r>
              <w:rPr>
                <w:sz w:val="12"/>
                <w:szCs w:val="12"/>
                <w:highlight w:val="none"/>
              </w:rPr>
              <w:t>%</w:t>
            </w:r>
          </w:p>
        </w:tc>
        <w:tc>
          <w:tcPr>
            <w:tcW w:w="1613" w:type="dxa"/>
            <w:noWrap w:val="0"/>
            <w:vAlign w:val="top"/>
          </w:tcPr>
          <w:p w14:paraId="66E9E2A7">
            <w:pPr>
              <w:pStyle w:val="51"/>
              <w:spacing w:before="85" w:line="237" w:lineRule="auto"/>
              <w:ind w:left="677"/>
              <w:rPr>
                <w:sz w:val="12"/>
                <w:szCs w:val="12"/>
                <w:highlight w:val="none"/>
              </w:rPr>
            </w:pPr>
            <w:r>
              <w:rPr>
                <w:spacing w:val="-5"/>
                <w:sz w:val="12"/>
                <w:szCs w:val="12"/>
                <w:highlight w:val="none"/>
              </w:rPr>
              <w:t>≥80</w:t>
            </w:r>
          </w:p>
        </w:tc>
      </w:tr>
      <w:tr w14:paraId="35BF8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719" w:type="dxa"/>
            <w:noWrap w:val="0"/>
            <w:vAlign w:val="top"/>
          </w:tcPr>
          <w:p w14:paraId="3F1DB4DF">
            <w:pPr>
              <w:pStyle w:val="51"/>
              <w:spacing w:before="75" w:line="220" w:lineRule="auto"/>
              <w:ind w:left="805"/>
              <w:rPr>
                <w:sz w:val="12"/>
                <w:szCs w:val="12"/>
                <w:highlight w:val="none"/>
              </w:rPr>
            </w:pPr>
            <w:r>
              <w:rPr>
                <w:spacing w:val="1"/>
                <w:sz w:val="12"/>
                <w:szCs w:val="12"/>
                <w:highlight w:val="none"/>
              </w:rPr>
              <w:t>低温弯曲试验破坏应</w:t>
            </w:r>
            <w:r>
              <w:rPr>
                <w:rFonts w:ascii="宋体" w:hAnsi="宋体" w:eastAsia="宋体" w:cs="宋体"/>
                <w:spacing w:val="1"/>
                <w:sz w:val="12"/>
                <w:szCs w:val="12"/>
                <w:highlight w:val="none"/>
              </w:rPr>
              <w:t>变(-10℃.50mm/min)</w:t>
            </w:r>
          </w:p>
        </w:tc>
        <w:tc>
          <w:tcPr>
            <w:tcW w:w="1038" w:type="dxa"/>
            <w:noWrap w:val="0"/>
            <w:vAlign w:val="top"/>
          </w:tcPr>
          <w:p w14:paraId="643DCD1E">
            <w:pPr>
              <w:pStyle w:val="51"/>
              <w:spacing w:before="105" w:line="182" w:lineRule="auto"/>
              <w:ind w:left="425"/>
              <w:rPr>
                <w:rFonts w:hint="eastAsia" w:eastAsia="宋体"/>
                <w:sz w:val="12"/>
                <w:szCs w:val="12"/>
                <w:highlight w:val="none"/>
                <w:lang w:eastAsia="zh-CN"/>
              </w:rPr>
            </w:pPr>
            <w:r>
              <w:rPr>
                <w:spacing w:val="-12"/>
                <w:sz w:val="12"/>
                <w:szCs w:val="12"/>
                <w:highlight w:val="none"/>
              </w:rPr>
              <w:t>μ</w:t>
            </w:r>
            <w:r>
              <w:rPr>
                <w:rFonts w:hint="eastAsia"/>
                <w:spacing w:val="-12"/>
                <w:sz w:val="12"/>
                <w:szCs w:val="12"/>
                <w:highlight w:val="none"/>
                <w:lang w:val="en-US" w:eastAsia="zh-CN"/>
              </w:rPr>
              <w:t>ε</w:t>
            </w:r>
          </w:p>
        </w:tc>
        <w:tc>
          <w:tcPr>
            <w:tcW w:w="1613" w:type="dxa"/>
            <w:noWrap w:val="0"/>
            <w:vAlign w:val="top"/>
          </w:tcPr>
          <w:p w14:paraId="09E7B075">
            <w:pPr>
              <w:pStyle w:val="51"/>
              <w:spacing w:before="86" w:line="237" w:lineRule="auto"/>
              <w:ind w:left="618"/>
              <w:rPr>
                <w:sz w:val="12"/>
                <w:szCs w:val="12"/>
                <w:highlight w:val="none"/>
              </w:rPr>
            </w:pPr>
            <w:r>
              <w:rPr>
                <w:spacing w:val="-3"/>
                <w:sz w:val="12"/>
                <w:szCs w:val="12"/>
                <w:highlight w:val="none"/>
              </w:rPr>
              <w:t>≥6000</w:t>
            </w:r>
          </w:p>
        </w:tc>
      </w:tr>
    </w:tbl>
    <w:p w14:paraId="1523DC41">
      <w:pPr>
        <w:pStyle w:val="9"/>
        <w:spacing w:before="21" w:line="219" w:lineRule="auto"/>
        <w:ind w:left="348"/>
        <w:rPr>
          <w:sz w:val="15"/>
          <w:szCs w:val="15"/>
          <w:highlight w:val="none"/>
        </w:rPr>
      </w:pPr>
      <w:r>
        <w:rPr>
          <w:sz w:val="15"/>
          <w:szCs w:val="15"/>
          <w:highlight w:val="none"/>
        </w:rPr>
        <w:t>按马歇尔试验进行配合比设计，超韧磨耗层混合料应符合下表的相</w:t>
      </w:r>
      <w:r>
        <w:rPr>
          <w:spacing w:val="-1"/>
          <w:sz w:val="15"/>
          <w:szCs w:val="15"/>
          <w:highlight w:val="none"/>
        </w:rPr>
        <w:t>关技术要求。</w:t>
      </w:r>
    </w:p>
    <w:p w14:paraId="1EFDB0FA">
      <w:pPr>
        <w:pStyle w:val="9"/>
        <w:spacing w:before="120" w:line="219" w:lineRule="auto"/>
        <w:ind w:left="2440"/>
        <w:rPr>
          <w:rFonts w:ascii="Arial"/>
          <w:sz w:val="2"/>
          <w:highlight w:val="none"/>
        </w:rPr>
      </w:pPr>
      <w:r>
        <w:rPr>
          <w:b/>
          <w:bCs/>
          <w:spacing w:val="-3"/>
          <w:sz w:val="15"/>
          <w:szCs w:val="15"/>
          <w:highlight w:val="none"/>
        </w:rPr>
        <w:t>马歇尔试验配合比设计技术要求</w:t>
      </w:r>
    </w:p>
    <w:tbl>
      <w:tblPr>
        <w:tblStyle w:val="52"/>
        <w:tblW w:w="6318"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9"/>
        <w:gridCol w:w="1048"/>
        <w:gridCol w:w="1593"/>
      </w:tblGrid>
      <w:tr w14:paraId="57AA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669" w:type="dxa"/>
            <w:tcBorders>
              <w:top w:val="single" w:color="000000" w:sz="2" w:space="0"/>
              <w:bottom w:val="single" w:color="000000" w:sz="2" w:space="0"/>
            </w:tcBorders>
            <w:noWrap w:val="0"/>
            <w:vAlign w:val="top"/>
          </w:tcPr>
          <w:p w14:paraId="4001489D">
            <w:pPr>
              <w:pStyle w:val="51"/>
              <w:spacing w:before="84" w:line="220" w:lineRule="auto"/>
              <w:ind w:left="1584"/>
              <w:rPr>
                <w:sz w:val="12"/>
                <w:szCs w:val="12"/>
                <w:highlight w:val="none"/>
              </w:rPr>
            </w:pPr>
            <w:r>
              <w:rPr>
                <w:spacing w:val="5"/>
                <w:sz w:val="12"/>
                <w:szCs w:val="12"/>
                <w:highlight w:val="none"/>
              </w:rPr>
              <w:t>试验项目</w:t>
            </w:r>
          </w:p>
        </w:tc>
        <w:tc>
          <w:tcPr>
            <w:tcW w:w="1048" w:type="dxa"/>
            <w:tcBorders>
              <w:top w:val="single" w:color="000000" w:sz="2" w:space="0"/>
              <w:bottom w:val="single" w:color="000000" w:sz="2" w:space="0"/>
            </w:tcBorders>
            <w:noWrap w:val="0"/>
            <w:vAlign w:val="top"/>
          </w:tcPr>
          <w:p w14:paraId="3A52F160">
            <w:pPr>
              <w:pStyle w:val="51"/>
              <w:spacing w:before="84" w:line="220" w:lineRule="auto"/>
              <w:ind w:left="396"/>
              <w:rPr>
                <w:sz w:val="12"/>
                <w:szCs w:val="12"/>
                <w:highlight w:val="none"/>
              </w:rPr>
            </w:pPr>
            <w:r>
              <w:rPr>
                <w:spacing w:val="-2"/>
                <w:sz w:val="12"/>
                <w:szCs w:val="12"/>
                <w:highlight w:val="none"/>
              </w:rPr>
              <w:t>单位</w:t>
            </w:r>
          </w:p>
        </w:tc>
        <w:tc>
          <w:tcPr>
            <w:tcW w:w="1593" w:type="dxa"/>
            <w:tcBorders>
              <w:top w:val="single" w:color="000000" w:sz="2" w:space="0"/>
              <w:bottom w:val="single" w:color="000000" w:sz="2" w:space="0"/>
            </w:tcBorders>
            <w:noWrap w:val="0"/>
            <w:vAlign w:val="top"/>
          </w:tcPr>
          <w:p w14:paraId="7E696BAA">
            <w:pPr>
              <w:pStyle w:val="51"/>
              <w:spacing w:before="84" w:line="219" w:lineRule="auto"/>
              <w:ind w:left="548"/>
              <w:rPr>
                <w:sz w:val="12"/>
                <w:szCs w:val="12"/>
                <w:highlight w:val="none"/>
              </w:rPr>
            </w:pPr>
            <w:r>
              <w:rPr>
                <w:spacing w:val="-1"/>
                <w:sz w:val="12"/>
                <w:szCs w:val="12"/>
                <w:highlight w:val="none"/>
              </w:rPr>
              <w:t>技术要求</w:t>
            </w:r>
          </w:p>
        </w:tc>
      </w:tr>
      <w:tr w14:paraId="4D0AF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669" w:type="dxa"/>
            <w:tcBorders>
              <w:top w:val="single" w:color="000000" w:sz="2" w:space="0"/>
              <w:bottom w:val="single" w:color="000000" w:sz="2" w:space="0"/>
            </w:tcBorders>
            <w:noWrap w:val="0"/>
            <w:vAlign w:val="top"/>
          </w:tcPr>
          <w:p w14:paraId="028A49EA">
            <w:pPr>
              <w:pStyle w:val="51"/>
              <w:spacing w:before="71" w:line="219" w:lineRule="auto"/>
              <w:ind w:left="1584"/>
              <w:rPr>
                <w:sz w:val="12"/>
                <w:szCs w:val="12"/>
                <w:highlight w:val="none"/>
              </w:rPr>
            </w:pPr>
            <w:r>
              <w:rPr>
                <w:spacing w:val="-1"/>
                <w:sz w:val="12"/>
                <w:szCs w:val="12"/>
                <w:highlight w:val="none"/>
              </w:rPr>
              <w:t>击实次数</w:t>
            </w:r>
          </w:p>
        </w:tc>
        <w:tc>
          <w:tcPr>
            <w:tcW w:w="1048" w:type="dxa"/>
            <w:tcBorders>
              <w:top w:val="single" w:color="000000" w:sz="2" w:space="0"/>
              <w:bottom w:val="single" w:color="000000" w:sz="2" w:space="0"/>
            </w:tcBorders>
            <w:noWrap w:val="0"/>
            <w:vAlign w:val="top"/>
          </w:tcPr>
          <w:p w14:paraId="42A1A4C5">
            <w:pPr>
              <w:rPr>
                <w:rFonts w:hint="default" w:ascii="Arial" w:eastAsia="宋体"/>
                <w:sz w:val="21"/>
                <w:highlight w:val="none"/>
                <w:lang w:val="en-US" w:eastAsia="zh-CN"/>
              </w:rPr>
            </w:pPr>
            <w:r>
              <w:rPr>
                <w:rFonts w:hint="eastAsia" w:ascii="Arial"/>
                <w:sz w:val="21"/>
                <w:highlight w:val="none"/>
                <w:lang w:val="en-US" w:eastAsia="zh-CN"/>
              </w:rPr>
              <w:t xml:space="preserve">    -</w:t>
            </w:r>
          </w:p>
        </w:tc>
        <w:tc>
          <w:tcPr>
            <w:tcW w:w="1593" w:type="dxa"/>
            <w:tcBorders>
              <w:top w:val="single" w:color="000000" w:sz="2" w:space="0"/>
              <w:bottom w:val="single" w:color="000000" w:sz="2" w:space="0"/>
            </w:tcBorders>
            <w:noWrap w:val="0"/>
            <w:vAlign w:val="top"/>
          </w:tcPr>
          <w:p w14:paraId="275E7306">
            <w:pPr>
              <w:pStyle w:val="51"/>
              <w:spacing w:before="102" w:line="182" w:lineRule="auto"/>
              <w:ind w:left="728"/>
              <w:rPr>
                <w:sz w:val="12"/>
                <w:szCs w:val="12"/>
                <w:highlight w:val="none"/>
              </w:rPr>
            </w:pPr>
            <w:r>
              <w:rPr>
                <w:spacing w:val="-2"/>
                <w:sz w:val="12"/>
                <w:szCs w:val="12"/>
                <w:highlight w:val="none"/>
              </w:rPr>
              <w:t>75</w:t>
            </w:r>
          </w:p>
        </w:tc>
      </w:tr>
      <w:tr w14:paraId="49EC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669" w:type="dxa"/>
            <w:tcBorders>
              <w:top w:val="single" w:color="000000" w:sz="2" w:space="0"/>
              <w:bottom w:val="single" w:color="000000" w:sz="2" w:space="0"/>
            </w:tcBorders>
            <w:noWrap w:val="0"/>
            <w:vAlign w:val="top"/>
          </w:tcPr>
          <w:p w14:paraId="349F899C">
            <w:pPr>
              <w:pStyle w:val="51"/>
              <w:spacing w:before="81" w:line="218" w:lineRule="auto"/>
              <w:ind w:left="1584"/>
              <w:rPr>
                <w:sz w:val="12"/>
                <w:szCs w:val="12"/>
                <w:highlight w:val="none"/>
              </w:rPr>
            </w:pPr>
            <w:r>
              <w:rPr>
                <w:spacing w:val="-1"/>
                <w:sz w:val="12"/>
                <w:szCs w:val="12"/>
                <w:highlight w:val="none"/>
              </w:rPr>
              <w:t>试件尺寸</w:t>
            </w:r>
          </w:p>
        </w:tc>
        <w:tc>
          <w:tcPr>
            <w:tcW w:w="1048" w:type="dxa"/>
            <w:tcBorders>
              <w:top w:val="single" w:color="000000" w:sz="2" w:space="0"/>
              <w:bottom w:val="single" w:color="000000" w:sz="2" w:space="0"/>
            </w:tcBorders>
            <w:noWrap w:val="0"/>
            <w:vAlign w:val="top"/>
          </w:tcPr>
          <w:p w14:paraId="14BB9BA1">
            <w:pPr>
              <w:pStyle w:val="51"/>
              <w:spacing w:before="93" w:line="241" w:lineRule="auto"/>
              <w:ind w:left="456"/>
              <w:rPr>
                <w:sz w:val="12"/>
                <w:szCs w:val="12"/>
                <w:highlight w:val="none"/>
              </w:rPr>
            </w:pPr>
            <w:r>
              <w:rPr>
                <w:spacing w:val="-1"/>
                <w:sz w:val="12"/>
                <w:szCs w:val="12"/>
                <w:highlight w:val="none"/>
              </w:rPr>
              <w:t>mm</w:t>
            </w:r>
          </w:p>
        </w:tc>
        <w:tc>
          <w:tcPr>
            <w:tcW w:w="1593" w:type="dxa"/>
            <w:tcBorders>
              <w:top w:val="single" w:color="000000" w:sz="2" w:space="0"/>
              <w:bottom w:val="single" w:color="000000" w:sz="2" w:space="0"/>
            </w:tcBorders>
            <w:noWrap w:val="0"/>
            <w:vAlign w:val="top"/>
          </w:tcPr>
          <w:p w14:paraId="5D324B18">
            <w:pPr>
              <w:pStyle w:val="51"/>
              <w:spacing w:before="97" w:line="183" w:lineRule="auto"/>
              <w:ind w:left="428"/>
              <w:rPr>
                <w:sz w:val="12"/>
                <w:szCs w:val="12"/>
                <w:highlight w:val="none"/>
              </w:rPr>
            </w:pPr>
            <w:r>
              <w:rPr>
                <w:rFonts w:hint="eastAsia"/>
                <w:spacing w:val="-1"/>
                <w:sz w:val="12"/>
                <w:szCs w:val="12"/>
                <w:highlight w:val="none"/>
                <w:lang w:val="en-US" w:eastAsia="zh-CN"/>
              </w:rPr>
              <w:t>φ</w:t>
            </w:r>
            <w:r>
              <w:rPr>
                <w:spacing w:val="-1"/>
                <w:sz w:val="12"/>
                <w:szCs w:val="12"/>
                <w:highlight w:val="none"/>
              </w:rPr>
              <w:t>101.6×63.5</w:t>
            </w:r>
          </w:p>
        </w:tc>
      </w:tr>
      <w:tr w14:paraId="4724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669" w:type="dxa"/>
            <w:tcBorders>
              <w:top w:val="single" w:color="000000" w:sz="2" w:space="0"/>
              <w:bottom w:val="single" w:color="000000" w:sz="2" w:space="0"/>
            </w:tcBorders>
            <w:noWrap w:val="0"/>
            <w:vAlign w:val="top"/>
          </w:tcPr>
          <w:p w14:paraId="7AAD7D8F">
            <w:pPr>
              <w:pStyle w:val="51"/>
              <w:spacing w:before="73" w:line="219" w:lineRule="auto"/>
              <w:ind w:left="1525"/>
              <w:rPr>
                <w:sz w:val="12"/>
                <w:szCs w:val="12"/>
                <w:highlight w:val="none"/>
              </w:rPr>
            </w:pPr>
            <w:r>
              <w:rPr>
                <w:spacing w:val="-6"/>
                <w:sz w:val="12"/>
                <w:szCs w:val="12"/>
                <w:highlight w:val="none"/>
              </w:rPr>
              <w:t>空</w:t>
            </w:r>
            <w:r>
              <w:rPr>
                <w:spacing w:val="-15"/>
                <w:sz w:val="12"/>
                <w:szCs w:val="12"/>
                <w:highlight w:val="none"/>
              </w:rPr>
              <w:t xml:space="preserve"> </w:t>
            </w:r>
            <w:r>
              <w:rPr>
                <w:spacing w:val="-6"/>
                <w:sz w:val="12"/>
                <w:szCs w:val="12"/>
                <w:highlight w:val="none"/>
              </w:rPr>
              <w:t>隙</w:t>
            </w:r>
            <w:r>
              <w:rPr>
                <w:spacing w:val="-21"/>
                <w:sz w:val="12"/>
                <w:szCs w:val="12"/>
                <w:highlight w:val="none"/>
              </w:rPr>
              <w:t xml:space="preserve"> </w:t>
            </w:r>
            <w:r>
              <w:rPr>
                <w:spacing w:val="-6"/>
                <w:sz w:val="12"/>
                <w:szCs w:val="12"/>
                <w:highlight w:val="none"/>
              </w:rPr>
              <w:t>率</w:t>
            </w:r>
            <w:r>
              <w:rPr>
                <w:spacing w:val="-25"/>
                <w:sz w:val="12"/>
                <w:szCs w:val="12"/>
                <w:highlight w:val="none"/>
              </w:rPr>
              <w:t xml:space="preserve"> </w:t>
            </w:r>
            <w:r>
              <w:rPr>
                <w:spacing w:val="-6"/>
                <w:sz w:val="12"/>
                <w:szCs w:val="12"/>
                <w:highlight w:val="none"/>
              </w:rPr>
              <w:t>V</w:t>
            </w:r>
            <w:r>
              <w:rPr>
                <w:spacing w:val="-25"/>
                <w:sz w:val="12"/>
                <w:szCs w:val="12"/>
                <w:highlight w:val="none"/>
              </w:rPr>
              <w:t xml:space="preserve"> </w:t>
            </w:r>
            <w:r>
              <w:rPr>
                <w:spacing w:val="-6"/>
                <w:sz w:val="12"/>
                <w:szCs w:val="12"/>
                <w:highlight w:val="none"/>
              </w:rPr>
              <w:t>V</w:t>
            </w:r>
          </w:p>
        </w:tc>
        <w:tc>
          <w:tcPr>
            <w:tcW w:w="1048" w:type="dxa"/>
            <w:tcBorders>
              <w:top w:val="single" w:color="000000" w:sz="2" w:space="0"/>
              <w:bottom w:val="single" w:color="000000" w:sz="2" w:space="0"/>
            </w:tcBorders>
            <w:noWrap w:val="0"/>
            <w:vAlign w:val="top"/>
          </w:tcPr>
          <w:p w14:paraId="11C6E5D7">
            <w:pPr>
              <w:pStyle w:val="51"/>
              <w:spacing w:before="63" w:line="189" w:lineRule="auto"/>
              <w:ind w:left="475"/>
              <w:rPr>
                <w:sz w:val="18"/>
                <w:szCs w:val="18"/>
                <w:highlight w:val="none"/>
              </w:rPr>
            </w:pPr>
            <w:r>
              <w:rPr>
                <w:sz w:val="18"/>
                <w:szCs w:val="18"/>
                <w:highlight w:val="none"/>
              </w:rPr>
              <w:t>%</w:t>
            </w:r>
          </w:p>
        </w:tc>
        <w:tc>
          <w:tcPr>
            <w:tcW w:w="1593" w:type="dxa"/>
            <w:tcBorders>
              <w:top w:val="single" w:color="000000" w:sz="2" w:space="0"/>
              <w:bottom w:val="single" w:color="000000" w:sz="2" w:space="0"/>
            </w:tcBorders>
            <w:noWrap w:val="0"/>
            <w:vAlign w:val="top"/>
          </w:tcPr>
          <w:p w14:paraId="33310481">
            <w:pPr>
              <w:pStyle w:val="51"/>
              <w:spacing w:before="103" w:line="184" w:lineRule="auto"/>
              <w:ind w:left="638"/>
              <w:rPr>
                <w:sz w:val="12"/>
                <w:szCs w:val="12"/>
                <w:highlight w:val="none"/>
              </w:rPr>
            </w:pPr>
            <w:r>
              <w:rPr>
                <w:spacing w:val="-2"/>
                <w:sz w:val="12"/>
                <w:szCs w:val="12"/>
                <w:highlight w:val="none"/>
              </w:rPr>
              <w:t>6～12</w:t>
            </w:r>
          </w:p>
        </w:tc>
      </w:tr>
      <w:tr w14:paraId="6C739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669" w:type="dxa"/>
            <w:tcBorders>
              <w:top w:val="single" w:color="000000" w:sz="2" w:space="0"/>
              <w:bottom w:val="single" w:color="000000" w:sz="2" w:space="0"/>
            </w:tcBorders>
            <w:noWrap w:val="0"/>
            <w:vAlign w:val="top"/>
          </w:tcPr>
          <w:p w14:paraId="6CCC22E1">
            <w:pPr>
              <w:pStyle w:val="51"/>
              <w:spacing w:before="75" w:line="219" w:lineRule="auto"/>
              <w:ind w:left="1374"/>
              <w:rPr>
                <w:sz w:val="14"/>
                <w:szCs w:val="14"/>
                <w:highlight w:val="none"/>
              </w:rPr>
            </w:pPr>
            <w:r>
              <w:rPr>
                <w:spacing w:val="-1"/>
                <w:sz w:val="14"/>
                <w:szCs w:val="14"/>
                <w:highlight w:val="none"/>
              </w:rPr>
              <w:t>矿料</w:t>
            </w:r>
            <w:r>
              <w:rPr>
                <w:rFonts w:hint="eastAsia"/>
                <w:spacing w:val="-1"/>
                <w:sz w:val="14"/>
                <w:szCs w:val="14"/>
                <w:highlight w:val="none"/>
                <w:lang w:val="en-US" w:eastAsia="zh-CN"/>
              </w:rPr>
              <w:t>间隙率</w:t>
            </w:r>
            <w:r>
              <w:rPr>
                <w:spacing w:val="-1"/>
                <w:sz w:val="14"/>
                <w:szCs w:val="14"/>
                <w:highlight w:val="none"/>
              </w:rPr>
              <w:t>VMA</w:t>
            </w:r>
          </w:p>
        </w:tc>
        <w:tc>
          <w:tcPr>
            <w:tcW w:w="1048" w:type="dxa"/>
            <w:tcBorders>
              <w:top w:val="single" w:color="000000" w:sz="2" w:space="0"/>
              <w:bottom w:val="single" w:color="000000" w:sz="2" w:space="0"/>
            </w:tcBorders>
            <w:noWrap w:val="0"/>
            <w:vAlign w:val="top"/>
          </w:tcPr>
          <w:p w14:paraId="28209BD2">
            <w:pPr>
              <w:pStyle w:val="51"/>
              <w:spacing w:before="89" w:line="234" w:lineRule="auto"/>
              <w:ind w:left="475"/>
              <w:rPr>
                <w:sz w:val="14"/>
                <w:szCs w:val="14"/>
                <w:highlight w:val="none"/>
              </w:rPr>
            </w:pPr>
            <w:r>
              <w:rPr>
                <w:sz w:val="14"/>
                <w:szCs w:val="14"/>
                <w:highlight w:val="none"/>
              </w:rPr>
              <w:t>%</w:t>
            </w:r>
          </w:p>
        </w:tc>
        <w:tc>
          <w:tcPr>
            <w:tcW w:w="1593" w:type="dxa"/>
            <w:tcBorders>
              <w:top w:val="single" w:color="000000" w:sz="2" w:space="0"/>
              <w:bottom w:val="single" w:color="000000" w:sz="2" w:space="0"/>
            </w:tcBorders>
            <w:noWrap w:val="0"/>
            <w:vAlign w:val="top"/>
          </w:tcPr>
          <w:p w14:paraId="5723B145">
            <w:pPr>
              <w:pStyle w:val="51"/>
              <w:spacing w:before="89" w:line="234" w:lineRule="auto"/>
              <w:ind w:left="697"/>
              <w:rPr>
                <w:sz w:val="14"/>
                <w:szCs w:val="14"/>
                <w:highlight w:val="none"/>
              </w:rPr>
            </w:pPr>
            <w:r>
              <w:rPr>
                <w:spacing w:val="-7"/>
                <w:sz w:val="14"/>
                <w:szCs w:val="14"/>
                <w:highlight w:val="none"/>
              </w:rPr>
              <w:t>≥</w:t>
            </w:r>
            <w:r>
              <w:rPr>
                <w:spacing w:val="-3"/>
                <w:sz w:val="14"/>
                <w:szCs w:val="14"/>
                <w:highlight w:val="none"/>
              </w:rPr>
              <w:t>18</w:t>
            </w:r>
          </w:p>
        </w:tc>
      </w:tr>
      <w:tr w14:paraId="0B85A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69" w:type="dxa"/>
            <w:tcBorders>
              <w:top w:val="single" w:color="000000" w:sz="2" w:space="0"/>
              <w:bottom w:val="single" w:color="000000" w:sz="2" w:space="0"/>
            </w:tcBorders>
            <w:noWrap w:val="0"/>
            <w:vAlign w:val="top"/>
          </w:tcPr>
          <w:p w14:paraId="4D3977C9">
            <w:pPr>
              <w:pStyle w:val="51"/>
              <w:spacing w:before="62" w:line="218" w:lineRule="auto"/>
              <w:ind w:left="1374"/>
              <w:rPr>
                <w:sz w:val="14"/>
                <w:szCs w:val="14"/>
                <w:highlight w:val="none"/>
              </w:rPr>
            </w:pPr>
            <w:r>
              <w:rPr>
                <w:spacing w:val="-1"/>
                <w:sz w:val="14"/>
                <w:szCs w:val="14"/>
                <w:highlight w:val="none"/>
              </w:rPr>
              <w:t>沥青饱和度VFA</w:t>
            </w:r>
          </w:p>
        </w:tc>
        <w:tc>
          <w:tcPr>
            <w:tcW w:w="1048" w:type="dxa"/>
            <w:tcBorders>
              <w:top w:val="single" w:color="000000" w:sz="2" w:space="0"/>
              <w:bottom w:val="single" w:color="000000" w:sz="2" w:space="0"/>
            </w:tcBorders>
            <w:noWrap w:val="0"/>
            <w:vAlign w:val="top"/>
          </w:tcPr>
          <w:p w14:paraId="7BD5A56A">
            <w:pPr>
              <w:pStyle w:val="51"/>
              <w:spacing w:before="62" w:line="195" w:lineRule="auto"/>
              <w:ind w:left="465"/>
              <w:rPr>
                <w:sz w:val="18"/>
                <w:szCs w:val="18"/>
                <w:highlight w:val="none"/>
              </w:rPr>
            </w:pPr>
            <w:r>
              <w:rPr>
                <w:sz w:val="18"/>
                <w:szCs w:val="18"/>
                <w:highlight w:val="none"/>
              </w:rPr>
              <w:t>%</w:t>
            </w:r>
          </w:p>
        </w:tc>
        <w:tc>
          <w:tcPr>
            <w:tcW w:w="1593" w:type="dxa"/>
            <w:tcBorders>
              <w:top w:val="single" w:color="000000" w:sz="2" w:space="0"/>
              <w:bottom w:val="single" w:color="000000" w:sz="2" w:space="0"/>
            </w:tcBorders>
            <w:noWrap w:val="0"/>
            <w:vAlign w:val="top"/>
          </w:tcPr>
          <w:p w14:paraId="5CF46F14">
            <w:pPr>
              <w:pStyle w:val="51"/>
              <w:spacing w:before="99" w:line="183" w:lineRule="auto"/>
              <w:ind w:left="587"/>
              <w:rPr>
                <w:sz w:val="14"/>
                <w:szCs w:val="14"/>
                <w:highlight w:val="none"/>
              </w:rPr>
            </w:pPr>
            <w:r>
              <w:rPr>
                <w:spacing w:val="-2"/>
                <w:sz w:val="14"/>
                <w:szCs w:val="14"/>
                <w:highlight w:val="none"/>
              </w:rPr>
              <w:t>50～70</w:t>
            </w:r>
          </w:p>
        </w:tc>
      </w:tr>
      <w:tr w14:paraId="65FD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669" w:type="dxa"/>
            <w:tcBorders>
              <w:top w:val="single" w:color="000000" w:sz="2" w:space="0"/>
              <w:bottom w:val="single" w:color="000000" w:sz="2" w:space="0"/>
            </w:tcBorders>
            <w:noWrap w:val="0"/>
            <w:vAlign w:val="top"/>
          </w:tcPr>
          <w:p w14:paraId="5B9E7A4D">
            <w:pPr>
              <w:pStyle w:val="51"/>
              <w:spacing w:before="74" w:line="219" w:lineRule="auto"/>
              <w:ind w:left="1614"/>
              <w:rPr>
                <w:sz w:val="14"/>
                <w:szCs w:val="14"/>
                <w:highlight w:val="none"/>
              </w:rPr>
            </w:pPr>
            <w:r>
              <w:rPr>
                <w:spacing w:val="-2"/>
                <w:sz w:val="14"/>
                <w:szCs w:val="14"/>
                <w:highlight w:val="none"/>
              </w:rPr>
              <w:t>稳定度</w:t>
            </w:r>
          </w:p>
        </w:tc>
        <w:tc>
          <w:tcPr>
            <w:tcW w:w="1048" w:type="dxa"/>
            <w:tcBorders>
              <w:top w:val="single" w:color="000000" w:sz="2" w:space="0"/>
              <w:bottom w:val="single" w:color="000000" w:sz="2" w:space="0"/>
            </w:tcBorders>
            <w:noWrap w:val="0"/>
            <w:vAlign w:val="top"/>
          </w:tcPr>
          <w:p w14:paraId="04BA8B30">
            <w:pPr>
              <w:pStyle w:val="51"/>
              <w:spacing w:before="111" w:line="182" w:lineRule="auto"/>
              <w:ind w:left="435"/>
              <w:rPr>
                <w:sz w:val="14"/>
                <w:szCs w:val="14"/>
                <w:highlight w:val="none"/>
              </w:rPr>
            </w:pPr>
            <w:r>
              <w:rPr>
                <w:spacing w:val="-1"/>
                <w:sz w:val="14"/>
                <w:szCs w:val="14"/>
                <w:highlight w:val="none"/>
              </w:rPr>
              <w:t>KN</w:t>
            </w:r>
          </w:p>
        </w:tc>
        <w:tc>
          <w:tcPr>
            <w:tcW w:w="1593" w:type="dxa"/>
            <w:tcBorders>
              <w:top w:val="single" w:color="000000" w:sz="2" w:space="0"/>
              <w:bottom w:val="single" w:color="000000" w:sz="2" w:space="0"/>
            </w:tcBorders>
            <w:noWrap w:val="0"/>
            <w:vAlign w:val="top"/>
          </w:tcPr>
          <w:p w14:paraId="5A99C7F9">
            <w:pPr>
              <w:pStyle w:val="51"/>
              <w:spacing w:before="88" w:line="237" w:lineRule="auto"/>
              <w:ind w:left="697"/>
              <w:rPr>
                <w:sz w:val="14"/>
                <w:szCs w:val="14"/>
                <w:highlight w:val="none"/>
              </w:rPr>
            </w:pPr>
            <w:r>
              <w:rPr>
                <w:spacing w:val="-7"/>
                <w:sz w:val="14"/>
                <w:szCs w:val="14"/>
                <w:highlight w:val="none"/>
              </w:rPr>
              <w:t>≥6</w:t>
            </w:r>
          </w:p>
        </w:tc>
      </w:tr>
    </w:tbl>
    <w:p w14:paraId="645099A7">
      <w:pPr>
        <w:numPr>
          <w:ilvl w:val="0"/>
          <w:numId w:val="0"/>
        </w:numPr>
        <w:spacing w:line="360" w:lineRule="auto"/>
        <w:ind w:firstLine="240" w:firstLineChars="100"/>
        <w:outlineLvl w:val="1"/>
        <w:rPr>
          <w:rFonts w:hint="default"/>
          <w:highlight w:val="none"/>
          <w:lang w:val="en-US"/>
        </w:rPr>
      </w:pPr>
      <w:r>
        <w:rPr>
          <w:rFonts w:hint="eastAsia" w:ascii="Times New Roman" w:hAnsi="Times New Roman" w:eastAsia="宋体" w:cs="Times New Roman"/>
          <w:sz w:val="24"/>
          <w:szCs w:val="24"/>
          <w:highlight w:val="none"/>
          <w:lang w:val="en-US" w:eastAsia="zh-CN"/>
        </w:rPr>
        <w:t>(9)成品材料的拌制及运输需符合图纸及施工要求。</w:t>
      </w:r>
    </w:p>
    <w:p w14:paraId="77E99868">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 xml:space="preserve"> 四、询价保证金</w:t>
      </w:r>
    </w:p>
    <w:p w14:paraId="5788B422">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该项目询价保证金为人民币</w:t>
      </w:r>
      <w:r>
        <w:rPr>
          <w:rFonts w:hint="eastAsia" w:ascii="宋体" w:hAnsi="宋体" w:cs="宋体"/>
          <w:b/>
          <w:bCs/>
          <w:sz w:val="24"/>
          <w:highlight w:val="none"/>
          <w:lang w:val="en-US" w:eastAsia="zh-CN"/>
        </w:rPr>
        <w:t>贰万叁仟</w:t>
      </w:r>
      <w:r>
        <w:rPr>
          <w:rFonts w:hint="eastAsia" w:ascii="宋体" w:hAnsi="宋体" w:cs="宋体"/>
          <w:b/>
          <w:bCs/>
          <w:sz w:val="24"/>
          <w:highlight w:val="none"/>
        </w:rPr>
        <w:t>元整</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23000</w:t>
      </w:r>
      <w:r>
        <w:rPr>
          <w:rFonts w:hint="eastAsia" w:ascii="宋体" w:hAnsi="宋体" w:cs="宋体"/>
          <w:b/>
          <w:bCs/>
          <w:sz w:val="24"/>
          <w:highlight w:val="none"/>
          <w:u w:val="single"/>
        </w:rPr>
        <w:t>元</w:t>
      </w:r>
      <w:r>
        <w:rPr>
          <w:rFonts w:hint="eastAsia" w:ascii="宋体" w:hAnsi="宋体" w:cs="宋体"/>
          <w:b/>
          <w:bCs/>
          <w:sz w:val="24"/>
          <w:highlight w:val="none"/>
        </w:rPr>
        <w:t>)。报价单位必须在报价文件的递交截止时间之前将询价保证金以</w:t>
      </w:r>
      <w:r>
        <w:rPr>
          <w:rFonts w:hint="eastAsia" w:ascii="宋体" w:hAnsi="宋体" w:cs="宋体"/>
          <w:b/>
          <w:bCs/>
          <w:sz w:val="24"/>
          <w:highlight w:val="none"/>
          <w:u w:val="none"/>
        </w:rPr>
        <w:t>现金</w:t>
      </w:r>
      <w:r>
        <w:rPr>
          <w:rFonts w:hint="eastAsia" w:ascii="宋体" w:hAnsi="宋体" w:cs="宋体"/>
          <w:b/>
          <w:bCs/>
          <w:sz w:val="24"/>
          <w:highlight w:val="none"/>
          <w:u w:val="none"/>
          <w:lang w:eastAsia="zh-CN"/>
        </w:rPr>
        <w:t>或</w:t>
      </w:r>
      <w:r>
        <w:rPr>
          <w:rFonts w:hint="eastAsia" w:ascii="宋体" w:hAnsi="宋体" w:cs="宋体"/>
          <w:b/>
          <w:bCs/>
          <w:sz w:val="24"/>
          <w:highlight w:val="none"/>
          <w:u w:val="none"/>
        </w:rPr>
        <w:t>银行保函形式（现金</w:t>
      </w:r>
      <w:r>
        <w:rPr>
          <w:rFonts w:hint="eastAsia" w:ascii="宋体" w:hAnsi="宋体" w:cs="宋体"/>
          <w:b/>
          <w:bCs/>
          <w:sz w:val="24"/>
          <w:highlight w:val="none"/>
          <w:u w:val="none"/>
          <w:lang w:eastAsia="zh-CN"/>
        </w:rPr>
        <w:t>或</w:t>
      </w:r>
      <w:r>
        <w:rPr>
          <w:rFonts w:hint="eastAsia" w:ascii="宋体" w:hAnsi="宋体" w:cs="宋体"/>
          <w:b/>
          <w:bCs/>
          <w:sz w:val="24"/>
          <w:highlight w:val="none"/>
          <w:u w:val="none"/>
        </w:rPr>
        <w:t>银行保函形式的原件，均应密封完好在一个单独的封套内，并在封套的封口处加盖报价人单位公章），在递交报价文件时一并递交给询价人，逾期不予受</w:t>
      </w:r>
      <w:r>
        <w:rPr>
          <w:rFonts w:hint="eastAsia" w:ascii="宋体" w:hAnsi="宋体" w:cs="宋体"/>
          <w:b/>
          <w:bCs/>
          <w:sz w:val="24"/>
          <w:highlight w:val="none"/>
        </w:rPr>
        <w:t>理。</w:t>
      </w:r>
    </w:p>
    <w:p w14:paraId="32735AF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询价保证金必须按上述的时限、密封要求递交，否则其询价保证金无效，询价单位有权拒绝其报价文件。</w:t>
      </w:r>
    </w:p>
    <w:p w14:paraId="0E765F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询价保证金的核验及退还：在第二轮报价后，由询价人核验并收取评审后确定的前三名候选人的保证金，其余报价单位的保证金按程序退还（如第一候选人的保证金不满足要求，则报价文件视为无效，保证金予以退还，再按候选人顺序收取并核验保证金，直至保证金满足要求）。询价保证金在合同签订后统一退还，如中选人拒绝签订合同，询价人有权拒绝退还中选单位的询价保证金。</w:t>
      </w:r>
    </w:p>
    <w:p w14:paraId="6E2EDF5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若报价人在报价文件的递交截止时间后要求撤回报价文件、拒绝二次报价或出现第二轮报价高于第一轮报价的情况，询价人有权拒绝退还报价人的询价保证金。</w:t>
      </w:r>
    </w:p>
    <w:p w14:paraId="173B3F89">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五、费用的支付</w:t>
      </w:r>
    </w:p>
    <w:p w14:paraId="4D9CDCFA">
      <w:pPr>
        <w:spacing w:line="360" w:lineRule="auto"/>
        <w:ind w:firstLine="480" w:firstLineChars="200"/>
        <w:outlineLvl w:val="1"/>
        <w:rPr>
          <w:rFonts w:hint="eastAsia" w:ascii="宋体" w:hAnsi="宋体" w:cs="宋体"/>
          <w:bCs/>
          <w:sz w:val="24"/>
          <w:highlight w:val="none"/>
        </w:rPr>
      </w:pPr>
      <w:r>
        <w:rPr>
          <w:rFonts w:hint="eastAsia" w:ascii="宋体" w:hAnsi="宋体" w:cs="宋体"/>
          <w:bCs/>
          <w:sz w:val="24"/>
          <w:highlight w:val="none"/>
        </w:rPr>
        <w:t>1、实际支付按验收合格的实际采购数量进行结算</w:t>
      </w:r>
      <w:r>
        <w:rPr>
          <w:rFonts w:hint="eastAsia" w:ascii="宋体" w:hAnsi="宋体" w:cs="宋体"/>
          <w:bCs/>
          <w:sz w:val="24"/>
          <w:highlight w:val="none"/>
          <w:lang w:eastAsia="zh-CN"/>
        </w:rPr>
        <w:t>，分期</w:t>
      </w:r>
      <w:r>
        <w:rPr>
          <w:rFonts w:hint="eastAsia" w:ascii="宋体" w:hAnsi="宋体" w:cs="宋体"/>
          <w:bCs/>
          <w:sz w:val="24"/>
          <w:highlight w:val="none"/>
        </w:rPr>
        <w:t>支付。</w:t>
      </w:r>
    </w:p>
    <w:p w14:paraId="33E4F5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2、第1期支付：供货完成并经询价人</w:t>
      </w:r>
      <w:r>
        <w:rPr>
          <w:rFonts w:hint="eastAsia" w:ascii="宋体" w:hAnsi="宋体" w:cs="宋体"/>
          <w:sz w:val="24"/>
          <w:szCs w:val="24"/>
          <w:highlight w:val="none"/>
          <w:lang w:val="en-US" w:eastAsia="zh-CN"/>
        </w:rPr>
        <w:t>及劳务施工单位共同</w:t>
      </w:r>
      <w:r>
        <w:rPr>
          <w:rFonts w:hint="eastAsia" w:ascii="宋体" w:hAnsi="宋体" w:eastAsia="宋体" w:cs="宋体"/>
          <w:sz w:val="24"/>
          <w:szCs w:val="24"/>
          <w:highlight w:val="none"/>
          <w:lang w:val="en-US" w:eastAsia="zh-CN"/>
        </w:rPr>
        <w:t>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en-US" w:eastAsia="zh-CN"/>
        </w:rPr>
        <w:t>％。</w:t>
      </w:r>
    </w:p>
    <w:p w14:paraId="185558B1">
      <w:pPr>
        <w:spacing w:line="360" w:lineRule="auto"/>
        <w:ind w:firstLine="480" w:firstLineChars="200"/>
        <w:outlineLvl w:val="1"/>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3、第2期支付：项目完工并经业主验收合格后，</w:t>
      </w:r>
      <w:r>
        <w:rPr>
          <w:rFonts w:hint="eastAsia" w:ascii="宋体" w:hAnsi="宋体" w:eastAsia="宋体" w:cs="宋体"/>
          <w:sz w:val="24"/>
          <w:szCs w:val="24"/>
          <w:highlight w:val="none"/>
          <w:lang w:val="en-US" w:eastAsia="zh-CN"/>
        </w:rPr>
        <w:t>支付结算总价的</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w:t>
      </w:r>
    </w:p>
    <w:p w14:paraId="67C34CEA">
      <w:pPr>
        <w:spacing w:line="360" w:lineRule="auto"/>
        <w:ind w:firstLine="480" w:firstLineChars="200"/>
        <w:outlineLvl w:val="1"/>
        <w:rPr>
          <w:rFonts w:hint="eastAsia" w:ascii="宋体" w:hAnsi="宋体" w:cs="宋体"/>
          <w:bCs/>
          <w:sz w:val="24"/>
          <w:highlight w:val="none"/>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、第</w:t>
      </w: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期支付：质保期1年</w:t>
      </w:r>
      <w:r>
        <w:rPr>
          <w:rFonts w:hint="eastAsia" w:ascii="宋体" w:hAnsi="宋体" w:cs="宋体"/>
          <w:b w:val="0"/>
          <w:bCs w:val="0"/>
          <w:kern w:val="2"/>
          <w:sz w:val="24"/>
          <w:szCs w:val="24"/>
          <w:highlight w:val="none"/>
          <w:lang w:val="en-US" w:eastAsia="zh-CN" w:bidi="ar-SA"/>
        </w:rPr>
        <w:t>（从供货完成且项目验收合格之日起计算）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p>
    <w:p w14:paraId="4A6A9981">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六、报价人资格要求</w:t>
      </w:r>
    </w:p>
    <w:p w14:paraId="768FC44C">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，具备建筑材料或工程材料销售经营等能满足本项目要求的相关经营范围。</w:t>
      </w:r>
    </w:p>
    <w:p w14:paraId="54016DFF">
      <w:pPr>
        <w:spacing w:line="420" w:lineRule="exact"/>
        <w:ind w:firstLine="480" w:firstLineChars="200"/>
        <w:rPr>
          <w:rFonts w:hint="eastAsia"/>
          <w:highlight w:val="none"/>
        </w:rPr>
      </w:pPr>
      <w:r>
        <w:rPr>
          <w:rFonts w:hint="eastAsia" w:ascii="宋体" w:hAnsi="宋体" w:eastAsia="宋体" w:cs="宋体"/>
          <w:sz w:val="24"/>
          <w:highlight w:val="none"/>
          <w:lang w:val="en-US" w:eastAsia="zh-CN"/>
        </w:rPr>
        <w:t>2、业绩要求：近三年内（合同签订时间为2021年9月</w:t>
      </w:r>
      <w:r>
        <w:rPr>
          <w:rFonts w:hint="eastAsia" w:ascii="宋体" w:hAnsi="宋体" w:cs="宋体"/>
          <w:sz w:val="24"/>
          <w:highlight w:val="none"/>
          <w:lang w:val="en-US" w:eastAsia="zh-CN"/>
        </w:rPr>
        <w:t>10</w:t>
      </w:r>
      <w:r>
        <w:rPr>
          <w:rFonts w:hint="eastAsia" w:ascii="宋体" w:hAnsi="宋体" w:eastAsia="宋体" w:cs="宋体"/>
          <w:sz w:val="24"/>
          <w:highlight w:val="none"/>
          <w:lang w:val="en-US" w:eastAsia="zh-CN"/>
        </w:rPr>
        <w:t>日至</w:t>
      </w:r>
      <w:r>
        <w:rPr>
          <w:rFonts w:hint="eastAsia" w:ascii="宋体" w:hAnsi="宋体" w:cs="宋体"/>
          <w:sz w:val="24"/>
          <w:highlight w:val="none"/>
          <w:lang w:val="en-US" w:eastAsia="zh-CN"/>
        </w:rPr>
        <w:t>发布公告前一日止</w:t>
      </w:r>
      <w:r>
        <w:rPr>
          <w:rFonts w:hint="eastAsia" w:ascii="宋体" w:hAnsi="宋体" w:eastAsia="宋体" w:cs="宋体"/>
          <w:sz w:val="24"/>
          <w:highlight w:val="none"/>
          <w:lang w:val="en-US" w:eastAsia="zh-CN"/>
        </w:rPr>
        <w:t>）承揽不少于1个超薄罩面成品材料或类似材料供货项目，</w:t>
      </w:r>
      <w:r>
        <w:rPr>
          <w:rFonts w:hint="eastAsia" w:ascii="宋体" w:hAnsi="宋体" w:cs="宋体"/>
          <w:sz w:val="24"/>
          <w:highlight w:val="none"/>
          <w:lang w:val="en-US" w:eastAsia="zh-CN"/>
        </w:rPr>
        <w:t>且单个合同金额不少于90万元（业绩</w:t>
      </w:r>
      <w:r>
        <w:rPr>
          <w:rFonts w:hint="eastAsia" w:ascii="宋体" w:hAnsi="宋体" w:eastAsia="宋体" w:cs="宋体"/>
          <w:sz w:val="24"/>
          <w:highlight w:val="none"/>
          <w:lang w:val="en-US" w:eastAsia="zh-CN"/>
        </w:rPr>
        <w:t>提供合同彩色扫描件</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w:t>
      </w:r>
    </w:p>
    <w:p w14:paraId="046AA108">
      <w:pPr>
        <w:spacing w:line="420" w:lineRule="exact"/>
        <w:ind w:firstLine="480" w:firstLineChars="200"/>
        <w:rPr>
          <w:rFonts w:hint="eastAsia" w:ascii="宋体" w:hAnsi="宋体" w:cs="宋体"/>
          <w:highlight w:val="none"/>
        </w:rPr>
      </w:pPr>
      <w:r>
        <w:rPr>
          <w:rFonts w:hint="eastAsia" w:ascii="宋体" w:hAnsi="宋体" w:cs="宋体"/>
          <w:sz w:val="24"/>
          <w:highlight w:val="none"/>
          <w:lang w:val="en-US" w:eastAsia="zh-CN"/>
        </w:rPr>
        <w:t>3</w:t>
      </w:r>
      <w:r>
        <w:rPr>
          <w:rFonts w:hint="eastAsia" w:ascii="宋体" w:hAnsi="宋体" w:cs="宋体"/>
          <w:sz w:val="24"/>
          <w:highlight w:val="none"/>
        </w:rPr>
        <w:t>、与询价人存在利害关系可能影响询价公正性的单位，不得参加报价。单位负责人为同一人或存在控股、管理关系的不同单位，不得参加同一标段报价，否则，相关报价文件均无效。</w:t>
      </w:r>
      <w:r>
        <w:rPr>
          <w:rFonts w:hint="eastAsia" w:ascii="宋体" w:hAnsi="宋体" w:cs="宋体"/>
          <w:sz w:val="30"/>
          <w:szCs w:val="30"/>
          <w:highlight w:val="none"/>
        </w:rPr>
        <w:t xml:space="preserve">          </w:t>
      </w:r>
    </w:p>
    <w:p w14:paraId="09B0687B">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七、报价文件组成</w:t>
      </w:r>
    </w:p>
    <w:p w14:paraId="4FA4EF7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请各报价人派专人携带身份证原件或电子身份证及报价文件，参加本次活动，报价文件包括：</w:t>
      </w:r>
    </w:p>
    <w:p w14:paraId="05840F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（1）授权委托书；</w:t>
      </w:r>
    </w:p>
    <w:p w14:paraId="364F0A4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（2）报价函；</w:t>
      </w:r>
    </w:p>
    <w:p w14:paraId="114B14C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（3）发票承诺函；</w:t>
      </w:r>
    </w:p>
    <w:p w14:paraId="7761E302">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）质量承诺函；</w:t>
      </w:r>
    </w:p>
    <w:p w14:paraId="0869B45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）信誉承诺表；</w:t>
      </w:r>
      <w:r>
        <w:rPr>
          <w:rFonts w:hint="eastAsia" w:ascii="宋体" w:hAnsi="宋体" w:cs="宋体"/>
          <w:sz w:val="24"/>
          <w:highlight w:val="none"/>
        </w:rPr>
        <w:tab/>
      </w:r>
    </w:p>
    <w:p w14:paraId="673D813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（6）其它资料</w:t>
      </w:r>
      <w:r>
        <w:rPr>
          <w:rFonts w:hint="eastAsia" w:ascii="宋体" w:hAnsi="宋体" w:cs="宋体"/>
          <w:sz w:val="24"/>
          <w:highlight w:val="none"/>
          <w:lang w:eastAsia="zh-CN"/>
        </w:rPr>
        <w:t>（</w:t>
      </w:r>
      <w:r>
        <w:rPr>
          <w:rFonts w:hint="eastAsia" w:ascii="宋体" w:hAnsi="宋体" w:cs="宋体"/>
          <w:sz w:val="24"/>
          <w:highlight w:val="none"/>
        </w:rPr>
        <w:t>单位营业执照</w:t>
      </w:r>
      <w:r>
        <w:rPr>
          <w:rFonts w:hint="eastAsia" w:ascii="宋体" w:hAnsi="宋体" w:cs="宋体"/>
          <w:sz w:val="24"/>
          <w:highlight w:val="none"/>
          <w:lang w:eastAsia="zh-CN"/>
        </w:rPr>
        <w:t>、</w:t>
      </w:r>
      <w:r>
        <w:rPr>
          <w:rFonts w:hint="eastAsia" w:ascii="宋体" w:hAnsi="宋体" w:cs="宋体"/>
          <w:sz w:val="24"/>
          <w:highlight w:val="none"/>
          <w:lang w:val="en-US" w:eastAsia="zh-CN"/>
        </w:rPr>
        <w:t>业绩证明材料等资料复印件）。</w:t>
      </w:r>
    </w:p>
    <w:p w14:paraId="4B595B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以上资料均应逐页加盖单位公章并装订成册，不得活页。</w:t>
      </w:r>
      <w:r>
        <w:rPr>
          <w:rFonts w:hint="eastAsia" w:ascii="宋体" w:hAnsi="宋体" w:cs="宋体"/>
          <w:sz w:val="24"/>
          <w:highlight w:val="none"/>
          <w:lang w:eastAsia="zh-CN"/>
        </w:rPr>
        <w:t>报</w:t>
      </w:r>
      <w:r>
        <w:rPr>
          <w:rFonts w:hint="eastAsia" w:ascii="宋体" w:hAnsi="宋体" w:cs="宋体"/>
          <w:sz w:val="24"/>
          <w:highlight w:val="none"/>
        </w:rPr>
        <w:t>价文件一式两份（其中正本一份，副本一份），并标明正副本（正本与副本内容不一致的，以正本为准）；</w:t>
      </w:r>
    </w:p>
    <w:p w14:paraId="3E25B873">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八、公告媒介、询价文件获取时间及方式</w:t>
      </w:r>
    </w:p>
    <w:p w14:paraId="4821F017">
      <w:pPr>
        <w:spacing w:line="360" w:lineRule="auto"/>
        <w:ind w:firstLine="480" w:firstLineChars="200"/>
        <w:outlineLvl w:val="1"/>
        <w:rPr>
          <w:rFonts w:hint="eastAsia" w:ascii="宋体" w:hAnsi="宋体" w:eastAsia="宋体" w:cs="宋体"/>
          <w:sz w:val="24"/>
          <w:highlight w:val="none"/>
          <w:lang w:eastAsia="zh-CN"/>
        </w:rPr>
      </w:pPr>
      <w:r>
        <w:rPr>
          <w:rFonts w:hint="eastAsia" w:ascii="宋体" w:hAnsi="宋体" w:cs="宋体"/>
          <w:sz w:val="24"/>
          <w:highlight w:val="none"/>
        </w:rPr>
        <w:t>意向的报价人请于报价文件的递交截止时间前，自行在赣州交通控股集团有限公司官方网站（http://www.gzjtkgjt.com/）</w:t>
      </w:r>
      <w:r>
        <w:rPr>
          <w:rFonts w:hint="eastAsia" w:ascii="宋体" w:hAnsi="宋体" w:cs="宋体"/>
          <w:sz w:val="24"/>
          <w:highlight w:val="none"/>
          <w:lang w:eastAsia="zh-CN"/>
        </w:rPr>
        <w:t>和</w:t>
      </w:r>
      <w:r>
        <w:rPr>
          <w:rFonts w:hint="eastAsia" w:ascii="宋体" w:hAnsi="宋体" w:cs="宋体"/>
          <w:sz w:val="24"/>
          <w:highlight w:val="none"/>
        </w:rPr>
        <w:t>江西省招标投标网（http://www.jxtb.org.cn/）查阅询价公告，在赣州交通控股集团有限公司官方网</w:t>
      </w:r>
      <w:r>
        <w:rPr>
          <w:rFonts w:hint="eastAsia" w:ascii="宋体" w:hAnsi="宋体" w:cs="宋体"/>
          <w:sz w:val="24"/>
          <w:highlight w:val="none"/>
        </w:rPr>
        <w:t>站（http://www.gzjtkgjt.com/）下载询价文件，本项目询价如有补遗，将于报价</w:t>
      </w:r>
      <w:r>
        <w:rPr>
          <w:rFonts w:hint="eastAsia" w:ascii="宋体" w:hAnsi="宋体" w:cs="宋体"/>
          <w:sz w:val="24"/>
          <w:highlight w:val="none"/>
        </w:rPr>
        <w:t>文件递交截止时间前</w:t>
      </w:r>
      <w:r>
        <w:rPr>
          <w:rFonts w:hint="eastAsia" w:ascii="宋体" w:hAnsi="宋体" w:cs="宋体"/>
          <w:sz w:val="24"/>
          <w:highlight w:val="none"/>
          <w:lang w:val="en-US" w:eastAsia="zh-CN"/>
        </w:rPr>
        <w:t>2天</w:t>
      </w:r>
      <w:r>
        <w:rPr>
          <w:rFonts w:hint="eastAsia" w:ascii="宋体" w:hAnsi="宋体" w:cs="宋体"/>
          <w:sz w:val="24"/>
          <w:highlight w:val="none"/>
        </w:rPr>
        <w:t>在赣州交通控股集团有限公司官方网站（http://www.gzjtkgjt.com/）发布，报价人应随时关注该网站，及时下载，询价人不再另行通知</w:t>
      </w:r>
      <w:r>
        <w:rPr>
          <w:rFonts w:hint="eastAsia" w:ascii="宋体" w:hAnsi="宋体" w:cs="宋体"/>
          <w:sz w:val="24"/>
          <w:highlight w:val="none"/>
          <w:lang w:eastAsia="zh-CN"/>
        </w:rPr>
        <w:t>。</w:t>
      </w:r>
    </w:p>
    <w:p w14:paraId="590473CD">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九、报价文件的密封和标识</w:t>
      </w:r>
    </w:p>
    <w:p w14:paraId="1ADB6A5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报价文件应密封包装。封套的封口处加盖报价人单位章或由报价人的法定代表人或其委托代理人签字</w:t>
      </w:r>
      <w:r>
        <w:rPr>
          <w:rFonts w:hint="eastAsia" w:ascii="宋体" w:hAnsi="宋体" w:cs="宋体"/>
          <w:sz w:val="24"/>
          <w:highlight w:val="none"/>
          <w:lang w:eastAsia="zh-CN"/>
        </w:rPr>
        <w:t>，</w:t>
      </w:r>
      <w:r>
        <w:rPr>
          <w:rFonts w:hint="eastAsia" w:ascii="宋体" w:hAnsi="宋体" w:eastAsia="宋体" w:cs="宋体"/>
          <w:sz w:val="24"/>
          <w:highlight w:val="none"/>
          <w:lang w:val="en-US" w:eastAsia="zh-CN"/>
        </w:rPr>
        <w:t>未按要求密封的报价文件，询价人将予以拒收。</w:t>
      </w:r>
    </w:p>
    <w:p w14:paraId="6E8AA660">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十、报价文件的递交及相关事宜</w:t>
      </w:r>
    </w:p>
    <w:p w14:paraId="581DA1DE">
      <w:pPr>
        <w:spacing w:line="360" w:lineRule="auto"/>
        <w:ind w:firstLine="480" w:firstLineChars="200"/>
        <w:outlineLvl w:val="1"/>
        <w:rPr>
          <w:rFonts w:hint="eastAsia" w:ascii="宋体" w:hAnsi="宋体" w:cs="宋体"/>
          <w:sz w:val="24"/>
          <w:highlight w:val="none"/>
        </w:rPr>
      </w:pPr>
      <w:r>
        <w:rPr>
          <w:rFonts w:hint="eastAsia" w:ascii="宋体" w:hAnsi="宋体" w:cs="宋体"/>
          <w:sz w:val="24"/>
          <w:highlight w:val="none"/>
        </w:rPr>
        <w:t>报价文件的递交截止时间：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日上午</w:t>
      </w:r>
      <w:r>
        <w:rPr>
          <w:rFonts w:hint="eastAsia" w:ascii="宋体" w:hAnsi="宋体" w:cs="宋体"/>
          <w:sz w:val="24"/>
          <w:highlight w:val="none"/>
          <w:u w:val="single"/>
          <w:lang w:val="en-US" w:eastAsia="zh-CN"/>
        </w:rPr>
        <w:t>10</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 xml:space="preserve">0 </w:t>
      </w:r>
      <w:r>
        <w:rPr>
          <w:rFonts w:hint="eastAsia" w:ascii="宋体" w:hAnsi="宋体" w:cs="宋体"/>
          <w:sz w:val="24"/>
          <w:highlight w:val="none"/>
        </w:rPr>
        <w:t>，递交地址</w:t>
      </w:r>
      <w:r>
        <w:rPr>
          <w:rFonts w:hint="eastAsia" w:ascii="宋体" w:hAnsi="宋体" w:cs="宋体"/>
          <w:sz w:val="24"/>
          <w:highlight w:val="none"/>
          <w:u w:val="single"/>
        </w:rPr>
        <w:t>：赣州市赣县区南塘收费站出口左侧江西联兴公路工程有限公司综合会议室（位于</w:t>
      </w:r>
      <w:r>
        <w:rPr>
          <w:rFonts w:hint="eastAsia" w:ascii="宋体" w:hAnsi="宋体" w:cs="宋体"/>
          <w:sz w:val="24"/>
          <w:highlight w:val="none"/>
          <w:u w:val="single"/>
          <w:lang w:eastAsia="zh-CN"/>
        </w:rPr>
        <w:t>院内</w:t>
      </w:r>
      <w:r>
        <w:rPr>
          <w:rFonts w:hint="eastAsia" w:ascii="宋体" w:hAnsi="宋体" w:cs="宋体"/>
          <w:sz w:val="24"/>
          <w:highlight w:val="none"/>
          <w:u w:val="single"/>
        </w:rPr>
        <w:t>篮球场旁）</w:t>
      </w:r>
      <w:r>
        <w:rPr>
          <w:rFonts w:hint="eastAsia" w:ascii="宋体" w:hAnsi="宋体" w:cs="宋体"/>
          <w:sz w:val="24"/>
          <w:highlight w:val="none"/>
        </w:rPr>
        <w:t>。询价</w:t>
      </w:r>
      <w:r>
        <w:rPr>
          <w:rFonts w:hint="eastAsia" w:ascii="宋体" w:hAnsi="宋体" w:cs="宋体"/>
          <w:sz w:val="24"/>
          <w:highlight w:val="none"/>
          <w:lang w:eastAsia="zh-CN"/>
        </w:rPr>
        <w:t>人</w:t>
      </w:r>
      <w:r>
        <w:rPr>
          <w:rFonts w:hint="eastAsia" w:ascii="宋体" w:hAnsi="宋体" w:cs="宋体"/>
          <w:sz w:val="24"/>
          <w:highlight w:val="none"/>
        </w:rPr>
        <w:t>将拒绝接受在递交截止时间后送达的报价函。</w:t>
      </w:r>
    </w:p>
    <w:p w14:paraId="03D79832">
      <w:pPr>
        <w:spacing w:line="360" w:lineRule="auto"/>
        <w:ind w:firstLine="482" w:firstLineChars="200"/>
        <w:outlineLvl w:val="1"/>
        <w:rPr>
          <w:rFonts w:hint="eastAsia" w:ascii="宋体" w:hAnsi="宋体" w:cs="宋体"/>
          <w:sz w:val="24"/>
          <w:highlight w:val="none"/>
        </w:rPr>
      </w:pPr>
      <w:r>
        <w:rPr>
          <w:rFonts w:hint="eastAsia" w:ascii="宋体" w:hAnsi="宋体"/>
          <w:b/>
          <w:bCs/>
          <w:sz w:val="24"/>
          <w:highlight w:val="none"/>
        </w:rPr>
        <w:t>请各报价人委派授权代理人携带身份证原件及授权书原件，递交报价文件及参加本次询价活动，询价人将对各报价人委派的授权代理人进行现场身份核查，如报价人递交报价文件时未能提供上述资料，</w:t>
      </w:r>
      <w:r>
        <w:rPr>
          <w:rFonts w:hint="eastAsia"/>
          <w:b/>
          <w:bCs/>
          <w:sz w:val="24"/>
          <w:highlight w:val="none"/>
        </w:rPr>
        <w:t>询价</w:t>
      </w:r>
      <w:r>
        <w:rPr>
          <w:rFonts w:hint="eastAsia" w:ascii="宋体" w:hAnsi="宋体"/>
          <w:b/>
          <w:bCs/>
          <w:sz w:val="24"/>
          <w:highlight w:val="none"/>
        </w:rPr>
        <w:t>人将对其报价文件予以拒收。</w:t>
      </w:r>
    </w:p>
    <w:p w14:paraId="00F661C7">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十一、报价文件的开启程序</w:t>
      </w:r>
    </w:p>
    <w:p w14:paraId="0711B7D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1、公布在截止时间前递交报价文件的报价人数量；</w:t>
      </w:r>
    </w:p>
    <w:p w14:paraId="4DC6241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2、报价人代表现场检查报价文件密封情况，未按要求密封的报价文件，询价人将予以拒收；</w:t>
      </w:r>
    </w:p>
    <w:p w14:paraId="4564920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3、开启报价文件,公布报价人名称、报价等，结束后报价人及询价小组签字确认。</w:t>
      </w:r>
    </w:p>
    <w:p w14:paraId="3E427008">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十二、公示</w:t>
      </w:r>
    </w:p>
    <w:p w14:paraId="15D0AED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询价结束后3日内，在江西省招标投标网（http://www.jxtb.org.cn）</w:t>
      </w:r>
      <w:r>
        <w:rPr>
          <w:rFonts w:hint="eastAsia" w:ascii="宋体" w:hAnsi="宋体" w:cs="宋体"/>
          <w:sz w:val="24"/>
          <w:highlight w:val="none"/>
          <w:lang w:eastAsia="zh-CN"/>
        </w:rPr>
        <w:t>和</w:t>
      </w:r>
      <w:r>
        <w:rPr>
          <w:rFonts w:hint="eastAsia" w:ascii="宋体" w:hAnsi="宋体" w:cs="宋体"/>
          <w:sz w:val="24"/>
          <w:highlight w:val="none"/>
        </w:rPr>
        <w:t>赣州交通控股集团有限公司网站（http://www.gzjtkgjt.com）上对候选人进行公示。</w:t>
      </w:r>
    </w:p>
    <w:p w14:paraId="01CF151E">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十三、联系方式</w:t>
      </w:r>
    </w:p>
    <w:p w14:paraId="0069D22E">
      <w:pPr>
        <w:spacing w:line="360" w:lineRule="auto"/>
        <w:ind w:firstLine="480" w:firstLineChars="200"/>
        <w:rPr>
          <w:rFonts w:ascii="宋体" w:hAnsi="宋体" w:cs="宋体"/>
          <w:sz w:val="24"/>
          <w:highlight w:val="none"/>
        </w:rPr>
      </w:pPr>
      <w:r>
        <w:rPr>
          <w:rFonts w:hint="eastAsia" w:ascii="宋体" w:hAnsi="宋体" w:cs="宋体"/>
          <w:sz w:val="24"/>
          <w:highlight w:val="none"/>
        </w:rPr>
        <w:t>询价方名称：江西联兴公路工程有限公司</w:t>
      </w:r>
    </w:p>
    <w:p w14:paraId="76B0DD9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询价方地址：赣州市赣县区南塘收费站出口左侧（</w:t>
      </w:r>
      <w:r>
        <w:rPr>
          <w:rFonts w:hint="eastAsia"/>
          <w:sz w:val="24"/>
          <w:highlight w:val="none"/>
        </w:rPr>
        <w:t>江西联兴公路工程有限公司公司</w:t>
      </w:r>
      <w:r>
        <w:rPr>
          <w:rFonts w:hint="eastAsia" w:ascii="宋体" w:hAnsi="宋体" w:cs="宋体"/>
          <w:sz w:val="24"/>
          <w:highlight w:val="none"/>
        </w:rPr>
        <w:t>）</w:t>
      </w:r>
    </w:p>
    <w:p w14:paraId="7A32DBF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联系人：赖先生</w:t>
      </w:r>
    </w:p>
    <w:p w14:paraId="0C2E9AFC">
      <w:pPr>
        <w:spacing w:line="360" w:lineRule="auto"/>
        <w:ind w:firstLine="480" w:firstLineChars="200"/>
        <w:rPr>
          <w:rFonts w:ascii="宋体" w:hAnsi="宋体" w:cs="宋体"/>
          <w:sz w:val="24"/>
          <w:highlight w:val="none"/>
        </w:rPr>
      </w:pPr>
      <w:r>
        <w:rPr>
          <w:rFonts w:hint="eastAsia" w:ascii="宋体" w:hAnsi="宋体" w:cs="宋体"/>
          <w:sz w:val="24"/>
          <w:highlight w:val="none"/>
        </w:rPr>
        <w:t>电  话：0797-4448255</w:t>
      </w:r>
    </w:p>
    <w:p w14:paraId="72FC64D3">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十四、监督部门及联系方式</w:t>
      </w:r>
    </w:p>
    <w:p w14:paraId="57B4E418">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监督部门：江西联兴公路工程有限公司党群部</w:t>
      </w:r>
    </w:p>
    <w:p w14:paraId="519F46DB">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地    址：赣州市赣县区南塘收费站出口左侧（江西联兴公路工程有限公司</w:t>
      </w:r>
      <w:r>
        <w:rPr>
          <w:rFonts w:hint="eastAsia" w:ascii="宋体" w:hAnsi="宋体" w:cs="宋体"/>
          <w:sz w:val="24"/>
          <w:highlight w:val="none"/>
          <w:lang w:eastAsia="zh-CN"/>
        </w:rPr>
        <w:t>二楼</w:t>
      </w:r>
      <w:r>
        <w:rPr>
          <w:rFonts w:hint="eastAsia" w:ascii="宋体" w:hAnsi="宋体" w:cs="宋体"/>
          <w:sz w:val="24"/>
          <w:highlight w:val="none"/>
        </w:rPr>
        <w:t>）</w:t>
      </w:r>
    </w:p>
    <w:p w14:paraId="666E2D1A">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电    话：0797-4430320</w:t>
      </w:r>
    </w:p>
    <w:p w14:paraId="2BC52DB7">
      <w:pPr>
        <w:spacing w:line="420" w:lineRule="exact"/>
        <w:ind w:firstLine="480" w:firstLineChars="200"/>
        <w:rPr>
          <w:rFonts w:hint="eastAsia" w:ascii="宋体" w:hAnsi="宋体" w:cs="宋体"/>
          <w:sz w:val="24"/>
          <w:highlight w:val="none"/>
        </w:rPr>
      </w:pPr>
      <w:r>
        <w:rPr>
          <w:rFonts w:hint="eastAsia" w:ascii="宋体" w:hAnsi="宋体" w:cs="宋体"/>
          <w:sz w:val="24"/>
          <w:highlight w:val="none"/>
        </w:rPr>
        <w:t>邮政编码：341100</w:t>
      </w:r>
    </w:p>
    <w:p w14:paraId="46779534">
      <w:pPr>
        <w:spacing w:line="420" w:lineRule="exact"/>
        <w:ind w:firstLine="4560" w:firstLineChars="1900"/>
        <w:rPr>
          <w:rFonts w:hint="eastAsia" w:ascii="宋体" w:hAnsi="宋体" w:cs="宋体"/>
          <w:sz w:val="24"/>
          <w:highlight w:val="none"/>
        </w:rPr>
      </w:pPr>
    </w:p>
    <w:p w14:paraId="6D93E916">
      <w:pPr>
        <w:spacing w:line="420" w:lineRule="exact"/>
        <w:ind w:firstLine="4560" w:firstLineChars="1900"/>
        <w:rPr>
          <w:rFonts w:hint="eastAsia" w:ascii="宋体" w:hAnsi="宋体" w:cs="宋体"/>
          <w:sz w:val="24"/>
          <w:highlight w:val="none"/>
        </w:rPr>
      </w:pPr>
    </w:p>
    <w:p w14:paraId="0581394A">
      <w:pPr>
        <w:spacing w:line="420" w:lineRule="exact"/>
        <w:ind w:firstLine="4560" w:firstLineChars="1900"/>
        <w:rPr>
          <w:rFonts w:hint="eastAsia" w:ascii="宋体" w:hAnsi="宋体" w:cs="宋体"/>
          <w:sz w:val="24"/>
          <w:highlight w:val="none"/>
        </w:rPr>
      </w:pPr>
    </w:p>
    <w:p w14:paraId="4E95F1B4">
      <w:pPr>
        <w:spacing w:line="420" w:lineRule="exact"/>
        <w:jc w:val="left"/>
        <w:rPr>
          <w:rFonts w:hint="eastAsia" w:ascii="宋体" w:hAnsi="宋体" w:eastAsia="宋体" w:cs="宋体"/>
          <w:sz w:val="24"/>
          <w:highlight w:val="none"/>
          <w:lang w:eastAsia="zh-CN"/>
        </w:rPr>
      </w:pPr>
      <w:r>
        <w:rPr>
          <w:rFonts w:hint="eastAsia" w:ascii="宋体" w:hAnsi="宋体" w:cs="宋体"/>
          <w:sz w:val="24"/>
          <w:highlight w:val="none"/>
          <w:lang w:eastAsia="zh-CN"/>
        </w:rPr>
        <w:t>附件：</w:t>
      </w:r>
      <w:r>
        <w:rPr>
          <w:rFonts w:hint="eastAsia" w:ascii="宋体" w:hAnsi="宋体" w:eastAsia="宋体" w:cs="宋体"/>
          <w:sz w:val="24"/>
          <w:highlight w:val="none"/>
          <w:lang w:val="en-US" w:eastAsia="zh-CN"/>
        </w:rPr>
        <w:t>寻全高速2024年路面病害处治及路面预防性养护工程</w:t>
      </w:r>
      <w:r>
        <w:rPr>
          <w:rFonts w:hint="eastAsia" w:ascii="宋体" w:hAnsi="宋体" w:cs="宋体"/>
          <w:sz w:val="24"/>
          <w:highlight w:val="none"/>
          <w:lang w:val="en-US" w:eastAsia="zh-CN"/>
        </w:rPr>
        <w:t>施工图纸</w:t>
      </w:r>
    </w:p>
    <w:p w14:paraId="4A11E170">
      <w:pPr>
        <w:spacing w:line="420" w:lineRule="exact"/>
        <w:ind w:firstLine="4560" w:firstLineChars="1900"/>
        <w:rPr>
          <w:rFonts w:hint="eastAsia" w:ascii="宋体" w:hAnsi="宋体" w:cs="宋体"/>
          <w:sz w:val="24"/>
          <w:highlight w:val="none"/>
        </w:rPr>
      </w:pPr>
    </w:p>
    <w:p w14:paraId="33034043">
      <w:pPr>
        <w:spacing w:line="420" w:lineRule="exact"/>
        <w:ind w:firstLine="4560" w:firstLineChars="1900"/>
        <w:rPr>
          <w:rFonts w:hint="eastAsia" w:ascii="宋体" w:hAnsi="宋体" w:cs="宋体"/>
          <w:sz w:val="24"/>
          <w:highlight w:val="none"/>
        </w:rPr>
      </w:pPr>
    </w:p>
    <w:p w14:paraId="0AA02DDC">
      <w:pPr>
        <w:spacing w:line="420" w:lineRule="exact"/>
        <w:ind w:firstLine="4560" w:firstLineChars="1900"/>
        <w:rPr>
          <w:rFonts w:hint="eastAsia" w:ascii="宋体" w:hAnsi="宋体" w:cs="宋体"/>
          <w:sz w:val="24"/>
          <w:highlight w:val="none"/>
        </w:rPr>
      </w:pPr>
    </w:p>
    <w:p w14:paraId="69920696">
      <w:pPr>
        <w:spacing w:line="420" w:lineRule="exact"/>
        <w:ind w:firstLine="4560" w:firstLineChars="1900"/>
        <w:rPr>
          <w:rFonts w:hint="eastAsia" w:ascii="宋体" w:hAnsi="宋体" w:cs="宋体"/>
          <w:sz w:val="24"/>
          <w:highlight w:val="none"/>
        </w:rPr>
      </w:pPr>
    </w:p>
    <w:p w14:paraId="1922EA54">
      <w:pPr>
        <w:spacing w:line="420" w:lineRule="exact"/>
        <w:ind w:firstLine="4560" w:firstLineChars="1900"/>
        <w:rPr>
          <w:rFonts w:hint="eastAsia" w:ascii="宋体" w:hAnsi="宋体" w:cs="宋体"/>
          <w:sz w:val="24"/>
          <w:highlight w:val="none"/>
        </w:rPr>
      </w:pPr>
    </w:p>
    <w:p w14:paraId="36C0975F">
      <w:pPr>
        <w:spacing w:line="420" w:lineRule="exact"/>
        <w:ind w:firstLine="4560" w:firstLineChars="1900"/>
        <w:rPr>
          <w:rFonts w:hint="eastAsia" w:ascii="宋体" w:hAnsi="宋体" w:cs="宋体"/>
          <w:sz w:val="24"/>
          <w:highlight w:val="none"/>
        </w:rPr>
      </w:pPr>
    </w:p>
    <w:p w14:paraId="5B1A7072">
      <w:pPr>
        <w:spacing w:line="420" w:lineRule="exact"/>
        <w:ind w:firstLine="4560" w:firstLineChars="1900"/>
        <w:rPr>
          <w:rFonts w:hint="eastAsia" w:ascii="宋体" w:hAnsi="宋体" w:cs="宋体"/>
          <w:sz w:val="24"/>
          <w:highlight w:val="none"/>
        </w:rPr>
      </w:pPr>
    </w:p>
    <w:p w14:paraId="248000B8">
      <w:pPr>
        <w:spacing w:line="420" w:lineRule="exact"/>
        <w:ind w:firstLine="4560" w:firstLineChars="1900"/>
        <w:rPr>
          <w:rFonts w:hint="eastAsia" w:ascii="宋体" w:hAnsi="宋体" w:cs="宋体"/>
          <w:sz w:val="24"/>
          <w:highlight w:val="none"/>
        </w:rPr>
      </w:pPr>
    </w:p>
    <w:p w14:paraId="74A3CFEB">
      <w:pPr>
        <w:spacing w:line="420" w:lineRule="exact"/>
        <w:ind w:firstLine="4560" w:firstLineChars="1900"/>
        <w:rPr>
          <w:rFonts w:hint="eastAsia" w:ascii="宋体" w:hAnsi="宋体" w:cs="宋体"/>
          <w:sz w:val="24"/>
          <w:highlight w:val="none"/>
        </w:rPr>
      </w:pPr>
      <w:r>
        <w:rPr>
          <w:rFonts w:hint="eastAsia" w:ascii="宋体" w:hAnsi="宋体" w:cs="宋体"/>
          <w:sz w:val="24"/>
          <w:highlight w:val="none"/>
        </w:rPr>
        <w:t>江西联兴公路工程有限公司</w:t>
      </w:r>
    </w:p>
    <w:p w14:paraId="4B6C5704">
      <w:pPr>
        <w:spacing w:line="420" w:lineRule="exact"/>
        <w:ind w:firstLine="480" w:firstLineChars="200"/>
        <w:jc w:val="center"/>
        <w:rPr>
          <w:rFonts w:hint="eastAsia" w:ascii="宋体" w:hAnsi="宋体" w:cs="宋体"/>
          <w:b/>
          <w:sz w:val="30"/>
          <w:szCs w:val="30"/>
          <w:highlight w:val="none"/>
        </w:rPr>
      </w:pPr>
      <w:r>
        <w:rPr>
          <w:rFonts w:hint="eastAsia" w:ascii="宋体" w:hAnsi="宋体" w:cs="宋体"/>
          <w:sz w:val="24"/>
          <w:highlight w:val="none"/>
        </w:rPr>
        <w:t xml:space="preserve">                    </w:t>
      </w:r>
      <w:r>
        <w:rPr>
          <w:rFonts w:hint="eastAsia" w:ascii="宋体" w:hAnsi="宋体" w:cs="宋体"/>
          <w:sz w:val="24"/>
          <w:highlight w:val="none"/>
        </w:rPr>
        <w:t xml:space="preserve"> 2024年 </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bookmarkEnd w:id="3"/>
      <w:bookmarkEnd w:id="4"/>
      <w:bookmarkEnd w:id="9"/>
      <w:bookmarkEnd w:id="10"/>
      <w:bookmarkStart w:id="11" w:name="_Toc66900298"/>
      <w:bookmarkStart w:id="12" w:name="_Toc527708263"/>
    </w:p>
    <w:bookmarkEnd w:id="11"/>
    <w:p w14:paraId="16531CFB">
      <w:pPr>
        <w:spacing w:line="420" w:lineRule="exact"/>
        <w:jc w:val="center"/>
        <w:outlineLvl w:val="0"/>
        <w:rPr>
          <w:rFonts w:hint="eastAsia"/>
          <w:b/>
          <w:sz w:val="36"/>
          <w:szCs w:val="36"/>
          <w:highlight w:val="none"/>
        </w:rPr>
      </w:pPr>
      <w:bookmarkStart w:id="13" w:name="_Toc13740"/>
      <w:bookmarkStart w:id="14" w:name="_Toc6506"/>
      <w:bookmarkStart w:id="15" w:name="_Toc66900302"/>
    </w:p>
    <w:p w14:paraId="0D8B8B93">
      <w:pPr>
        <w:spacing w:line="420" w:lineRule="exact"/>
        <w:jc w:val="center"/>
        <w:outlineLvl w:val="0"/>
        <w:rPr>
          <w:rFonts w:hint="eastAsia"/>
          <w:b/>
          <w:sz w:val="36"/>
          <w:szCs w:val="36"/>
          <w:highlight w:val="none"/>
        </w:rPr>
      </w:pPr>
    </w:p>
    <w:p w14:paraId="3D763755">
      <w:pPr>
        <w:spacing w:line="420" w:lineRule="exact"/>
        <w:jc w:val="center"/>
        <w:outlineLvl w:val="0"/>
        <w:rPr>
          <w:rFonts w:hint="eastAsia"/>
          <w:b/>
          <w:sz w:val="36"/>
          <w:szCs w:val="36"/>
          <w:highlight w:val="none"/>
        </w:rPr>
      </w:pPr>
    </w:p>
    <w:p w14:paraId="7B3582CE">
      <w:pPr>
        <w:spacing w:line="420" w:lineRule="exact"/>
        <w:jc w:val="center"/>
        <w:outlineLvl w:val="0"/>
        <w:rPr>
          <w:rFonts w:hint="eastAsia"/>
          <w:b/>
          <w:sz w:val="36"/>
          <w:szCs w:val="36"/>
          <w:highlight w:val="none"/>
        </w:rPr>
      </w:pPr>
    </w:p>
    <w:p w14:paraId="4EE80B40">
      <w:pPr>
        <w:spacing w:line="420" w:lineRule="exact"/>
        <w:jc w:val="center"/>
        <w:outlineLvl w:val="0"/>
        <w:rPr>
          <w:rFonts w:hint="eastAsia"/>
          <w:b/>
          <w:sz w:val="36"/>
          <w:szCs w:val="36"/>
          <w:highlight w:val="none"/>
        </w:rPr>
      </w:pPr>
    </w:p>
    <w:p w14:paraId="37047E2D">
      <w:pPr>
        <w:spacing w:line="420" w:lineRule="exact"/>
        <w:jc w:val="center"/>
        <w:outlineLvl w:val="0"/>
        <w:rPr>
          <w:rFonts w:hint="eastAsia"/>
          <w:b/>
          <w:sz w:val="36"/>
          <w:szCs w:val="36"/>
          <w:highlight w:val="none"/>
        </w:rPr>
      </w:pPr>
    </w:p>
    <w:p w14:paraId="42695BB7">
      <w:pPr>
        <w:spacing w:line="420" w:lineRule="exact"/>
        <w:jc w:val="center"/>
        <w:outlineLvl w:val="0"/>
        <w:rPr>
          <w:rFonts w:hint="eastAsia"/>
          <w:b/>
          <w:sz w:val="36"/>
          <w:szCs w:val="36"/>
          <w:highlight w:val="none"/>
        </w:rPr>
      </w:pPr>
    </w:p>
    <w:p w14:paraId="4083C0B5">
      <w:pPr>
        <w:spacing w:line="420" w:lineRule="exact"/>
        <w:jc w:val="center"/>
        <w:outlineLvl w:val="0"/>
        <w:rPr>
          <w:rFonts w:hint="eastAsia"/>
          <w:b/>
          <w:sz w:val="36"/>
          <w:szCs w:val="36"/>
          <w:highlight w:val="none"/>
        </w:rPr>
      </w:pPr>
    </w:p>
    <w:bookmarkEnd w:id="13"/>
    <w:bookmarkEnd w:id="14"/>
    <w:bookmarkEnd w:id="15"/>
    <w:p w14:paraId="5C487862">
      <w:pPr>
        <w:spacing w:line="360" w:lineRule="auto"/>
        <w:jc w:val="center"/>
        <w:outlineLvl w:val="0"/>
        <w:rPr>
          <w:rFonts w:hint="eastAsia" w:ascii="宋体" w:hAnsi="宋体" w:cs="宋体"/>
          <w:b/>
          <w:sz w:val="36"/>
          <w:szCs w:val="36"/>
          <w:highlight w:val="none"/>
        </w:rPr>
      </w:pPr>
      <w:bookmarkStart w:id="16" w:name="_Toc10444"/>
      <w:r>
        <w:rPr>
          <w:rFonts w:hint="eastAsia" w:ascii="宋体" w:hAnsi="宋体" w:cs="宋体"/>
          <w:b/>
          <w:sz w:val="36"/>
          <w:szCs w:val="36"/>
          <w:highlight w:val="none"/>
        </w:rPr>
        <w:t>第二章 评审办法</w:t>
      </w:r>
    </w:p>
    <w:p w14:paraId="633F3C0A">
      <w:pPr>
        <w:spacing w:line="360" w:lineRule="auto"/>
        <w:ind w:firstLine="482" w:firstLineChars="200"/>
        <w:outlineLvl w:val="1"/>
        <w:rPr>
          <w:rFonts w:hint="eastAsia" w:ascii="宋体" w:hAnsi="宋体" w:cs="宋体"/>
          <w:b/>
          <w:sz w:val="24"/>
          <w:highlight w:val="none"/>
        </w:rPr>
      </w:pPr>
      <w:bookmarkStart w:id="17" w:name="_Toc14447"/>
      <w:bookmarkStart w:id="18" w:name="_Toc22888"/>
      <w:bookmarkStart w:id="19" w:name="_Toc28941"/>
      <w:bookmarkStart w:id="20" w:name="_Toc66900299"/>
      <w:r>
        <w:rPr>
          <w:rFonts w:hint="eastAsia" w:ascii="宋体" w:hAnsi="宋体" w:cs="宋体"/>
          <w:b/>
          <w:sz w:val="24"/>
          <w:highlight w:val="none"/>
        </w:rPr>
        <w:t>一、评审方法</w:t>
      </w:r>
      <w:bookmarkEnd w:id="17"/>
      <w:bookmarkEnd w:id="18"/>
      <w:bookmarkEnd w:id="19"/>
      <w:bookmarkEnd w:id="20"/>
    </w:p>
    <w:p w14:paraId="0BEF2FD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本次询价采用经评审的二次报价最低价</w:t>
      </w:r>
      <w:r>
        <w:rPr>
          <w:rFonts w:hint="eastAsia" w:ascii="宋体" w:hAnsi="宋体" w:cs="宋体"/>
          <w:sz w:val="24"/>
          <w:highlight w:val="none"/>
          <w:lang w:eastAsia="zh-CN"/>
        </w:rPr>
        <w:t>法</w:t>
      </w:r>
      <w:r>
        <w:rPr>
          <w:rFonts w:hint="eastAsia" w:ascii="宋体" w:hAnsi="宋体" w:cs="宋体"/>
          <w:sz w:val="24"/>
          <w:highlight w:val="none"/>
        </w:rPr>
        <w:t>。</w:t>
      </w:r>
    </w:p>
    <w:p w14:paraId="44617B40">
      <w:pPr>
        <w:spacing w:line="420" w:lineRule="exact"/>
        <w:ind w:firstLine="480" w:firstLineChars="200"/>
        <w:rPr>
          <w:rFonts w:hint="eastAsia" w:ascii="宋体" w:hAnsi="宋体" w:eastAsia="宋体" w:cs="宋体"/>
          <w:b/>
          <w:color w:val="auto"/>
          <w:sz w:val="24"/>
          <w:szCs w:val="24"/>
          <w:highlight w:val="none"/>
        </w:rPr>
      </w:pPr>
      <w:bookmarkStart w:id="21" w:name="_Toc66900300"/>
      <w:bookmarkStart w:id="22" w:name="_Toc715"/>
      <w:bookmarkStart w:id="23" w:name="_Toc13481"/>
      <w:bookmarkStart w:id="24" w:name="_Toc18774"/>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相关部门代表组成，成员不少于3人）</w:t>
      </w:r>
      <w:r>
        <w:rPr>
          <w:rFonts w:hint="eastAsia" w:ascii="宋体" w:hAnsi="宋体" w:eastAsia="宋体" w:cs="宋体"/>
          <w:color w:val="auto"/>
          <w:sz w:val="24"/>
          <w:szCs w:val="24"/>
          <w:highlight w:val="none"/>
          <w:lang w:val="en-US" w:eastAsia="zh-CN"/>
        </w:rPr>
        <w:t>，对报价文件进行评审。</w:t>
      </w:r>
    </w:p>
    <w:p w14:paraId="720A12C7">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二、形式、响应及资格评审标准</w:t>
      </w:r>
      <w:bookmarkEnd w:id="21"/>
      <w:bookmarkEnd w:id="22"/>
      <w:bookmarkEnd w:id="23"/>
      <w:bookmarkEnd w:id="24"/>
    </w:p>
    <w:p w14:paraId="077F62CB">
      <w:pPr>
        <w:spacing w:line="360" w:lineRule="auto"/>
        <w:ind w:firstLine="480" w:firstLineChars="200"/>
        <w:rPr>
          <w:rFonts w:hint="eastAsia" w:ascii="宋体" w:hAnsi="宋体" w:cs="宋体"/>
          <w:sz w:val="24"/>
          <w:highlight w:val="none"/>
        </w:rPr>
      </w:pPr>
      <w:bookmarkStart w:id="25" w:name="_Toc23854"/>
      <w:bookmarkStart w:id="26" w:name="_Toc3210"/>
      <w:bookmarkStart w:id="27" w:name="_Toc19590"/>
      <w:bookmarkStart w:id="28" w:name="_Toc31197"/>
      <w:r>
        <w:rPr>
          <w:rFonts w:hint="eastAsia" w:ascii="宋体" w:hAnsi="宋体" w:cs="宋体"/>
          <w:sz w:val="24"/>
          <w:highlight w:val="none"/>
        </w:rPr>
        <w:t>1、报价文件按询价文件规定的格式、内容填写，字迹清晰可辨；</w:t>
      </w:r>
    </w:p>
    <w:p w14:paraId="3CFDBB0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2、报价文件上法定代表人、单位负责人或其委托代理人的签字、单位章盖章齐全，符合询价文件规定；</w:t>
      </w:r>
    </w:p>
    <w:p w14:paraId="6CFC8E4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3、报价文件对询价文件的实质性要求和条件作出响应；</w:t>
      </w:r>
    </w:p>
    <w:p w14:paraId="2FEAFD0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4、权利义务符合询价文件规定；</w:t>
      </w:r>
    </w:p>
    <w:p w14:paraId="64F8E6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5、具备有效的营业执照，经营范围等资质条件符合询价文件规定；</w:t>
      </w:r>
    </w:p>
    <w:p w14:paraId="3BB585F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发票、质量及</w:t>
      </w:r>
      <w:r>
        <w:rPr>
          <w:rFonts w:hint="eastAsia" w:ascii="宋体" w:hAnsi="宋体" w:cs="宋体"/>
          <w:sz w:val="24"/>
          <w:highlight w:val="none"/>
        </w:rPr>
        <w:t>信誉</w:t>
      </w:r>
      <w:r>
        <w:rPr>
          <w:rFonts w:hint="eastAsia" w:ascii="宋体" w:hAnsi="宋体" w:cs="宋体"/>
          <w:sz w:val="24"/>
          <w:highlight w:val="none"/>
          <w:lang w:eastAsia="zh-CN"/>
        </w:rPr>
        <w:t>承诺</w:t>
      </w:r>
      <w:r>
        <w:rPr>
          <w:rFonts w:hint="eastAsia" w:ascii="宋体" w:hAnsi="宋体" w:cs="宋体"/>
          <w:sz w:val="24"/>
          <w:highlight w:val="none"/>
        </w:rPr>
        <w:t>符合询价文件规定；</w:t>
      </w:r>
    </w:p>
    <w:p w14:paraId="3DE0FA6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w:t>
      </w:r>
      <w:r>
        <w:rPr>
          <w:rFonts w:hint="eastAsia" w:ascii="宋体" w:hAnsi="宋体"/>
          <w:sz w:val="24"/>
          <w:highlight w:val="none"/>
        </w:rPr>
        <w:t>、</w:t>
      </w:r>
      <w:r>
        <w:rPr>
          <w:rFonts w:hint="eastAsia"/>
          <w:sz w:val="24"/>
          <w:highlight w:val="none"/>
        </w:rPr>
        <w:t>其他资料符合询价文件规定</w:t>
      </w:r>
      <w:r>
        <w:rPr>
          <w:rFonts w:hint="eastAsia" w:ascii="宋体" w:hAnsi="宋体" w:cs="宋体"/>
          <w:sz w:val="24"/>
          <w:highlight w:val="none"/>
        </w:rPr>
        <w:t>。</w:t>
      </w:r>
    </w:p>
    <w:p w14:paraId="7AF3C2B8">
      <w:pPr>
        <w:spacing w:line="360" w:lineRule="auto"/>
        <w:ind w:firstLine="482" w:firstLineChars="200"/>
        <w:outlineLvl w:val="1"/>
        <w:rPr>
          <w:rFonts w:hint="eastAsia" w:ascii="宋体" w:hAnsi="宋体" w:cs="宋体"/>
          <w:b/>
          <w:sz w:val="24"/>
          <w:highlight w:val="none"/>
        </w:rPr>
      </w:pPr>
      <w:bookmarkStart w:id="29" w:name="_Toc66900301"/>
      <w:r>
        <w:rPr>
          <w:rFonts w:hint="eastAsia" w:ascii="宋体" w:hAnsi="宋体" w:cs="宋体"/>
          <w:b/>
          <w:sz w:val="24"/>
          <w:highlight w:val="none"/>
        </w:rPr>
        <w:t>三、报价排序规则</w:t>
      </w:r>
    </w:p>
    <w:p w14:paraId="7482039A">
      <w:pPr>
        <w:spacing w:line="360" w:lineRule="auto"/>
        <w:ind w:firstLine="480" w:firstLineChars="200"/>
        <w:rPr>
          <w:rFonts w:ascii="宋体" w:hAnsi="宋体" w:cs="宋体"/>
          <w:sz w:val="24"/>
          <w:highlight w:val="none"/>
        </w:rPr>
      </w:pPr>
      <w:r>
        <w:rPr>
          <w:rFonts w:hint="eastAsia" w:ascii="宋体" w:hAnsi="宋体" w:cs="宋体"/>
          <w:sz w:val="24"/>
          <w:highlight w:val="none"/>
        </w:rPr>
        <w:t>本项目以询价人按询价文件的“排序报价”计算规则计算出的“排序报价”作为排序依据</w:t>
      </w:r>
    </w:p>
    <w:p w14:paraId="3AD1276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“排序报价”计算规则：</w:t>
      </w:r>
    </w:p>
    <w:p w14:paraId="04E1690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1、如报价人向询价人提供的发票类型为增值税专用发票，则报价人的“排序报价”按扣除相应税率后的不含税总价进行计算；</w:t>
      </w:r>
    </w:p>
    <w:p w14:paraId="5686AD0C">
      <w:pPr>
        <w:spacing w:line="360" w:lineRule="auto"/>
        <w:ind w:firstLine="480" w:firstLineChars="200"/>
        <w:rPr>
          <w:rFonts w:ascii="宋体" w:hAnsi="宋体" w:cs="宋体"/>
          <w:sz w:val="24"/>
          <w:highlight w:val="none"/>
        </w:rPr>
      </w:pPr>
      <w:r>
        <w:rPr>
          <w:rFonts w:hint="eastAsia" w:ascii="宋体" w:hAnsi="宋体" w:cs="宋体"/>
          <w:sz w:val="24"/>
          <w:highlight w:val="none"/>
        </w:rPr>
        <w:t>2、如报价人向询价人提供的发票类型为增值税普通发票，则报价人的“排序报价”按含税总价进行计算；</w:t>
      </w:r>
    </w:p>
    <w:p w14:paraId="07A98319">
      <w:pPr>
        <w:spacing w:line="360" w:lineRule="auto"/>
        <w:ind w:firstLine="482" w:firstLineChars="200"/>
        <w:outlineLvl w:val="1"/>
        <w:rPr>
          <w:rFonts w:hint="eastAsia" w:ascii="宋体" w:hAnsi="宋体" w:cs="宋体"/>
          <w:b/>
          <w:sz w:val="24"/>
          <w:highlight w:val="none"/>
        </w:rPr>
      </w:pPr>
      <w:r>
        <w:rPr>
          <w:rFonts w:hint="eastAsia" w:ascii="宋体" w:hAnsi="宋体" w:cs="宋体"/>
          <w:b/>
          <w:sz w:val="24"/>
          <w:highlight w:val="none"/>
        </w:rPr>
        <w:t>四、评审程序</w:t>
      </w:r>
      <w:bookmarkEnd w:id="25"/>
      <w:bookmarkEnd w:id="26"/>
      <w:bookmarkEnd w:id="27"/>
      <w:bookmarkEnd w:id="28"/>
      <w:bookmarkEnd w:id="29"/>
    </w:p>
    <w:p w14:paraId="0D17127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本次询价采取二轮报价。</w:t>
      </w:r>
    </w:p>
    <w:p w14:paraId="492C953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第一轮报价：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4E65DA2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（二）第二轮报价：在第一轮报价的基础上进行二次报价。报价单位现场填写《第二轮报价</w:t>
      </w:r>
      <w:r>
        <w:rPr>
          <w:rFonts w:hint="eastAsia" w:ascii="宋体" w:hAnsi="宋体" w:cs="宋体"/>
          <w:sz w:val="24"/>
          <w:highlight w:val="none"/>
          <w:lang w:eastAsia="zh-CN"/>
        </w:rPr>
        <w:t>函</w:t>
      </w:r>
      <w:r>
        <w:rPr>
          <w:rFonts w:hint="eastAsia" w:ascii="宋体" w:hAnsi="宋体" w:cs="宋体"/>
          <w:sz w:val="24"/>
          <w:highlight w:val="none"/>
        </w:rPr>
        <w:t>》当众报价，第二轮报价不得高于第一轮报价，经法人代表或授权代理人签字生效，</w:t>
      </w:r>
      <w:r>
        <w:rPr>
          <w:rFonts w:hint="eastAsia" w:ascii="宋体" w:hAnsi="宋体"/>
          <w:sz w:val="24"/>
          <w:highlight w:val="none"/>
        </w:rPr>
        <w:t>第二轮报价为最终报价，询价</w:t>
      </w:r>
      <w:r>
        <w:rPr>
          <w:rFonts w:hint="eastAsia" w:ascii="宋体" w:hAnsi="宋体" w:cs="宋体"/>
          <w:sz w:val="24"/>
          <w:highlight w:val="none"/>
        </w:rPr>
        <w:t>人按报价人的第二轮报价计算出的“排序报价”</w:t>
      </w:r>
      <w:r>
        <w:rPr>
          <w:rFonts w:hint="eastAsia" w:ascii="宋体" w:hAnsi="宋体"/>
          <w:sz w:val="24"/>
          <w:highlight w:val="none"/>
        </w:rPr>
        <w:t>由低到高的顺序推荐候选人</w:t>
      </w:r>
      <w:r>
        <w:rPr>
          <w:rFonts w:ascii="宋体" w:hAnsi="宋体"/>
          <w:sz w:val="24"/>
          <w:highlight w:val="none"/>
        </w:rPr>
        <w:t>。</w:t>
      </w:r>
    </w:p>
    <w:p w14:paraId="346E6B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如有2个及以上单位的报价一致且均为最低价时，业主单位将采用逐个谈判的方式确定签约单位。逐个谈判后仍有2个及以上单位的报价一致且均为最低价时，</w:t>
      </w:r>
      <w:r>
        <w:rPr>
          <w:rFonts w:ascii="宋体" w:hAnsi="宋体"/>
          <w:sz w:val="24"/>
          <w:highlight w:val="none"/>
        </w:rPr>
        <w:t>将采用现场抽签的方式确定</w:t>
      </w:r>
      <w:r>
        <w:rPr>
          <w:rFonts w:hint="eastAsia" w:ascii="宋体" w:hAnsi="宋体"/>
          <w:sz w:val="24"/>
          <w:highlight w:val="none"/>
        </w:rPr>
        <w:t>第一候选人</w:t>
      </w:r>
      <w:r>
        <w:rPr>
          <w:rFonts w:ascii="宋体" w:hAnsi="宋体"/>
          <w:sz w:val="24"/>
          <w:highlight w:val="none"/>
        </w:rPr>
        <w:t>。</w:t>
      </w:r>
    </w:p>
    <w:p w14:paraId="0B1FC25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（三）评审结果</w:t>
      </w:r>
    </w:p>
    <w:p w14:paraId="5C6FEC42">
      <w:pPr>
        <w:pStyle w:val="4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询价人按报价人的最终报价计算出的“排序报价”由低到高的顺序推荐候选人 3 名。</w:t>
      </w:r>
    </w:p>
    <w:p w14:paraId="4CC77997">
      <w:pPr>
        <w:pStyle w:val="43"/>
        <w:spacing w:line="360" w:lineRule="auto"/>
        <w:ind w:firstLine="480" w:firstLineChars="200"/>
        <w:rPr>
          <w:rFonts w:hint="eastAsia" w:ascii="宋体" w:hAnsi="宋体" w:eastAsia="宋体" w:cs="宋体"/>
          <w:sz w:val="24"/>
          <w:szCs w:val="24"/>
          <w:highlight w:val="none"/>
        </w:rPr>
      </w:pPr>
    </w:p>
    <w:p w14:paraId="1B9078FD">
      <w:pPr>
        <w:pStyle w:val="43"/>
        <w:spacing w:line="360" w:lineRule="auto"/>
        <w:ind w:firstLine="480" w:firstLineChars="200"/>
        <w:rPr>
          <w:rFonts w:hint="eastAsia" w:ascii="宋体" w:hAnsi="宋体" w:eastAsia="宋体" w:cs="宋体"/>
          <w:sz w:val="24"/>
          <w:szCs w:val="24"/>
          <w:highlight w:val="none"/>
        </w:rPr>
      </w:pPr>
    </w:p>
    <w:p w14:paraId="107E414D">
      <w:pPr>
        <w:pStyle w:val="43"/>
        <w:spacing w:line="360" w:lineRule="auto"/>
        <w:ind w:firstLine="480" w:firstLineChars="200"/>
        <w:rPr>
          <w:rFonts w:hint="eastAsia" w:ascii="宋体" w:hAnsi="宋体" w:eastAsia="宋体" w:cs="宋体"/>
          <w:sz w:val="24"/>
          <w:szCs w:val="24"/>
          <w:highlight w:val="none"/>
        </w:rPr>
      </w:pPr>
    </w:p>
    <w:p w14:paraId="569BF413">
      <w:pPr>
        <w:pStyle w:val="43"/>
        <w:spacing w:line="360" w:lineRule="auto"/>
        <w:ind w:firstLine="480" w:firstLineChars="200"/>
        <w:rPr>
          <w:rFonts w:hint="eastAsia" w:ascii="宋体" w:hAnsi="宋体" w:eastAsia="宋体" w:cs="宋体"/>
          <w:sz w:val="24"/>
          <w:szCs w:val="24"/>
          <w:highlight w:val="none"/>
        </w:rPr>
      </w:pPr>
    </w:p>
    <w:p w14:paraId="37EF5338">
      <w:pPr>
        <w:pStyle w:val="43"/>
        <w:spacing w:line="360" w:lineRule="auto"/>
        <w:ind w:firstLine="480" w:firstLineChars="200"/>
        <w:rPr>
          <w:rFonts w:hint="eastAsia" w:ascii="宋体" w:hAnsi="宋体" w:eastAsia="宋体" w:cs="宋体"/>
          <w:sz w:val="24"/>
          <w:szCs w:val="24"/>
          <w:highlight w:val="none"/>
        </w:rPr>
      </w:pPr>
    </w:p>
    <w:p w14:paraId="73586EC5">
      <w:pPr>
        <w:pStyle w:val="43"/>
        <w:spacing w:line="360" w:lineRule="auto"/>
        <w:ind w:firstLine="480" w:firstLineChars="200"/>
        <w:rPr>
          <w:rFonts w:hint="eastAsia" w:ascii="宋体" w:hAnsi="宋体" w:eastAsia="宋体" w:cs="宋体"/>
          <w:sz w:val="24"/>
          <w:szCs w:val="24"/>
          <w:highlight w:val="none"/>
        </w:rPr>
      </w:pPr>
    </w:p>
    <w:p w14:paraId="229E7D32">
      <w:pPr>
        <w:pStyle w:val="43"/>
        <w:spacing w:line="360" w:lineRule="auto"/>
        <w:ind w:firstLine="480" w:firstLineChars="200"/>
        <w:rPr>
          <w:rFonts w:hint="eastAsia" w:ascii="宋体" w:hAnsi="宋体" w:eastAsia="宋体" w:cs="宋体"/>
          <w:sz w:val="24"/>
          <w:szCs w:val="24"/>
          <w:highlight w:val="none"/>
        </w:rPr>
      </w:pPr>
    </w:p>
    <w:p w14:paraId="3535A3EF">
      <w:pPr>
        <w:pStyle w:val="43"/>
        <w:spacing w:line="360" w:lineRule="auto"/>
        <w:ind w:firstLine="480" w:firstLineChars="200"/>
        <w:rPr>
          <w:rFonts w:hint="eastAsia" w:ascii="宋体" w:hAnsi="宋体" w:eastAsia="宋体" w:cs="宋体"/>
          <w:sz w:val="24"/>
          <w:szCs w:val="24"/>
          <w:highlight w:val="none"/>
        </w:rPr>
      </w:pPr>
    </w:p>
    <w:p w14:paraId="65DEC736">
      <w:pPr>
        <w:pStyle w:val="43"/>
        <w:spacing w:line="360" w:lineRule="auto"/>
        <w:ind w:firstLine="480" w:firstLineChars="200"/>
        <w:rPr>
          <w:rFonts w:hint="eastAsia" w:ascii="宋体" w:hAnsi="宋体" w:eastAsia="宋体" w:cs="宋体"/>
          <w:sz w:val="24"/>
          <w:szCs w:val="24"/>
          <w:highlight w:val="none"/>
        </w:rPr>
      </w:pPr>
    </w:p>
    <w:p w14:paraId="2E8D5615">
      <w:pPr>
        <w:pStyle w:val="43"/>
        <w:spacing w:line="360" w:lineRule="auto"/>
        <w:ind w:firstLine="480" w:firstLineChars="200"/>
        <w:rPr>
          <w:rFonts w:hint="eastAsia" w:ascii="宋体" w:hAnsi="宋体" w:eastAsia="宋体" w:cs="宋体"/>
          <w:sz w:val="24"/>
          <w:szCs w:val="24"/>
          <w:highlight w:val="none"/>
        </w:rPr>
      </w:pPr>
    </w:p>
    <w:p w14:paraId="7F2C39F1">
      <w:pPr>
        <w:pStyle w:val="43"/>
        <w:spacing w:line="360" w:lineRule="auto"/>
        <w:ind w:firstLine="480" w:firstLineChars="200"/>
        <w:rPr>
          <w:rFonts w:hint="eastAsia" w:ascii="宋体" w:hAnsi="宋体" w:eastAsia="宋体" w:cs="宋体"/>
          <w:sz w:val="24"/>
          <w:szCs w:val="24"/>
          <w:highlight w:val="none"/>
        </w:rPr>
      </w:pPr>
    </w:p>
    <w:p w14:paraId="5EB7DC58">
      <w:pPr>
        <w:pStyle w:val="43"/>
        <w:spacing w:line="360" w:lineRule="auto"/>
        <w:ind w:firstLine="480" w:firstLineChars="200"/>
        <w:rPr>
          <w:rFonts w:hint="eastAsia" w:ascii="宋体" w:hAnsi="宋体" w:eastAsia="宋体" w:cs="宋体"/>
          <w:sz w:val="24"/>
          <w:szCs w:val="24"/>
          <w:highlight w:val="none"/>
        </w:rPr>
      </w:pPr>
    </w:p>
    <w:p w14:paraId="4E8CF74E">
      <w:pPr>
        <w:pStyle w:val="43"/>
        <w:spacing w:line="360" w:lineRule="auto"/>
        <w:ind w:firstLine="480" w:firstLineChars="200"/>
        <w:rPr>
          <w:rFonts w:hint="eastAsia" w:ascii="宋体" w:hAnsi="宋体" w:eastAsia="宋体" w:cs="宋体"/>
          <w:sz w:val="24"/>
          <w:szCs w:val="24"/>
          <w:highlight w:val="none"/>
        </w:rPr>
      </w:pPr>
    </w:p>
    <w:p w14:paraId="10F8554A">
      <w:pPr>
        <w:pStyle w:val="43"/>
        <w:spacing w:line="360" w:lineRule="auto"/>
        <w:ind w:firstLine="480" w:firstLineChars="200"/>
        <w:rPr>
          <w:rFonts w:hint="eastAsia" w:ascii="宋体" w:hAnsi="宋体" w:eastAsia="宋体" w:cs="宋体"/>
          <w:sz w:val="24"/>
          <w:szCs w:val="24"/>
          <w:highlight w:val="none"/>
        </w:rPr>
      </w:pPr>
    </w:p>
    <w:p w14:paraId="21ECA537">
      <w:pPr>
        <w:pStyle w:val="43"/>
        <w:spacing w:line="360" w:lineRule="auto"/>
        <w:ind w:firstLine="480" w:firstLineChars="200"/>
        <w:rPr>
          <w:rFonts w:hint="eastAsia" w:ascii="宋体" w:hAnsi="宋体" w:eastAsia="宋体" w:cs="宋体"/>
          <w:sz w:val="24"/>
          <w:szCs w:val="24"/>
          <w:highlight w:val="none"/>
        </w:rPr>
      </w:pPr>
    </w:p>
    <w:p w14:paraId="3150F791">
      <w:pPr>
        <w:pStyle w:val="43"/>
        <w:spacing w:line="360" w:lineRule="auto"/>
        <w:ind w:firstLine="480" w:firstLineChars="200"/>
        <w:rPr>
          <w:rFonts w:hint="eastAsia" w:ascii="宋体" w:hAnsi="宋体" w:eastAsia="宋体" w:cs="宋体"/>
          <w:sz w:val="24"/>
          <w:szCs w:val="24"/>
          <w:highlight w:val="none"/>
        </w:rPr>
      </w:pPr>
    </w:p>
    <w:bookmarkEnd w:id="16"/>
    <w:p w14:paraId="58811E6D">
      <w:pPr>
        <w:jc w:val="center"/>
        <w:rPr>
          <w:rFonts w:hint="eastAsia" w:ascii="宋体" w:hAnsi="宋体" w:cs="宋体"/>
          <w:b/>
          <w:sz w:val="36"/>
          <w:szCs w:val="36"/>
          <w:highlight w:val="none"/>
        </w:rPr>
      </w:pPr>
    </w:p>
    <w:p w14:paraId="0A363C43">
      <w:pPr>
        <w:jc w:val="center"/>
        <w:rPr>
          <w:rFonts w:hint="eastAsia" w:ascii="宋体" w:hAnsi="宋体" w:cs="宋体"/>
          <w:b/>
          <w:sz w:val="36"/>
          <w:szCs w:val="36"/>
          <w:highlight w:val="none"/>
        </w:rPr>
      </w:pPr>
      <w:r>
        <w:rPr>
          <w:rFonts w:hint="eastAsia" w:ascii="宋体" w:hAnsi="宋体" w:cs="宋体"/>
          <w:b/>
          <w:sz w:val="36"/>
          <w:szCs w:val="36"/>
          <w:highlight w:val="none"/>
        </w:rPr>
        <w:t>第三章</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报价文件格式</w:t>
      </w:r>
      <w:r>
        <w:rPr>
          <w:rFonts w:hint="eastAsia" w:ascii="宋体" w:hAnsi="宋体" w:cs="宋体"/>
          <w:b/>
          <w:sz w:val="36"/>
          <w:szCs w:val="36"/>
          <w:highlight w:val="none"/>
        </w:rPr>
        <w:t xml:space="preserve"> </w:t>
      </w:r>
    </w:p>
    <w:p w14:paraId="5DB28DDC">
      <w:pPr>
        <w:pStyle w:val="4"/>
        <w:jc w:val="center"/>
        <w:rPr>
          <w:rFonts w:hint="eastAsia" w:eastAsia="黑体"/>
          <w:highlight w:val="none"/>
          <w:lang w:eastAsia="zh-CN"/>
        </w:rPr>
      </w:pPr>
      <w:r>
        <w:rPr>
          <w:rFonts w:hint="eastAsia"/>
          <w:highlight w:val="none"/>
          <w:lang w:eastAsia="zh-CN"/>
        </w:rPr>
        <w:t>（</w:t>
      </w:r>
      <w:r>
        <w:rPr>
          <w:rFonts w:hint="eastAsia"/>
          <w:highlight w:val="none"/>
        </w:rPr>
        <w:t>授权委托书、报价函、发票承诺函、</w:t>
      </w:r>
      <w:r>
        <w:rPr>
          <w:rFonts w:hint="eastAsia"/>
          <w:highlight w:val="none"/>
          <w:lang w:eastAsia="zh-CN"/>
        </w:rPr>
        <w:t>质量承诺函、</w:t>
      </w:r>
      <w:r>
        <w:rPr>
          <w:rFonts w:hint="eastAsia"/>
          <w:highlight w:val="none"/>
        </w:rPr>
        <w:t>信誉承诺表、其它资料</w:t>
      </w:r>
      <w:r>
        <w:rPr>
          <w:rFonts w:hint="eastAsia"/>
          <w:highlight w:val="none"/>
          <w:lang w:eastAsia="zh-CN"/>
        </w:rPr>
        <w:t>等）</w:t>
      </w:r>
    </w:p>
    <w:p w14:paraId="618B6511">
      <w:pPr>
        <w:spacing w:line="360" w:lineRule="auto"/>
        <w:jc w:val="center"/>
        <w:outlineLvl w:val="1"/>
        <w:rPr>
          <w:rFonts w:hint="eastAsia" w:eastAsia="黑体"/>
          <w:sz w:val="30"/>
          <w:szCs w:val="30"/>
          <w:highlight w:val="none"/>
        </w:rPr>
      </w:pPr>
      <w:bookmarkStart w:id="30" w:name="_Toc13370"/>
      <w:bookmarkStart w:id="31" w:name="_Toc29517"/>
      <w:bookmarkStart w:id="32" w:name="_Toc16453"/>
      <w:bookmarkStart w:id="33" w:name="_Toc24167"/>
      <w:r>
        <w:rPr>
          <w:rFonts w:hint="eastAsia" w:eastAsia="黑体"/>
          <w:sz w:val="30"/>
          <w:szCs w:val="30"/>
          <w:highlight w:val="none"/>
          <w:lang w:val="en-US" w:eastAsia="zh-CN"/>
        </w:rPr>
        <w:t>1、</w:t>
      </w:r>
      <w:r>
        <w:rPr>
          <w:rFonts w:hint="eastAsia" w:eastAsia="黑体"/>
          <w:sz w:val="30"/>
          <w:szCs w:val="30"/>
          <w:highlight w:val="none"/>
        </w:rPr>
        <w:t>授权委托书</w:t>
      </w:r>
      <w:bookmarkEnd w:id="30"/>
      <w:bookmarkEnd w:id="31"/>
      <w:bookmarkEnd w:id="32"/>
      <w:bookmarkEnd w:id="33"/>
    </w:p>
    <w:p w14:paraId="3BB11FA2">
      <w:pPr>
        <w:adjustRightInd w:val="0"/>
        <w:snapToGrid w:val="0"/>
        <w:spacing w:line="360" w:lineRule="auto"/>
        <w:rPr>
          <w:rFonts w:ascii="宋体" w:hAnsi="宋体"/>
          <w:kern w:val="0"/>
          <w:sz w:val="24"/>
          <w:highlight w:val="none"/>
        </w:rPr>
      </w:pPr>
    </w:p>
    <w:p w14:paraId="15175741">
      <w:pPr>
        <w:spacing w:line="360" w:lineRule="auto"/>
        <w:ind w:firstLine="480"/>
        <w:rPr>
          <w:rFonts w:ascii="宋体" w:hAnsi="宋体"/>
          <w:sz w:val="24"/>
          <w:highlight w:val="none"/>
        </w:rPr>
      </w:pPr>
      <w:r>
        <w:rPr>
          <w:rFonts w:hint="eastAsia" w:ascii="宋体" w:hAnsi="宋体"/>
          <w:sz w:val="24"/>
          <w:highlight w:val="none"/>
        </w:rPr>
        <w:t>本人</w:t>
      </w:r>
      <w:r>
        <w:rPr>
          <w:rFonts w:hint="eastAsia" w:ascii="宋体" w:hAnsi="宋体"/>
          <w:sz w:val="24"/>
          <w:highlight w:val="none"/>
          <w:u w:val="single"/>
        </w:rPr>
        <w:t xml:space="preserve"> </w:t>
      </w:r>
      <w:r>
        <w:rPr>
          <w:rFonts w:hint="eastAsia" w:ascii="宋体" w:hAnsi="宋体" w:cs="华文楷体"/>
          <w:sz w:val="24"/>
          <w:highlight w:val="none"/>
          <w:u w:val="single"/>
        </w:rPr>
        <w:t>（姓名）</w:t>
      </w:r>
      <w:r>
        <w:rPr>
          <w:rFonts w:hint="eastAsia" w:ascii="宋体" w:hAnsi="宋体"/>
          <w:sz w:val="24"/>
          <w:highlight w:val="none"/>
          <w:u w:val="single"/>
        </w:rPr>
        <w:t xml:space="preserve"> </w:t>
      </w:r>
      <w:r>
        <w:rPr>
          <w:rFonts w:ascii="宋体" w:hAnsi="宋体"/>
          <w:sz w:val="24"/>
          <w:highlight w:val="none"/>
        </w:rPr>
        <w:t>系</w:t>
      </w:r>
      <w:r>
        <w:rPr>
          <w:rFonts w:hint="eastAsia" w:ascii="宋体" w:hAnsi="宋体"/>
          <w:sz w:val="24"/>
          <w:highlight w:val="none"/>
          <w:u w:val="single"/>
        </w:rPr>
        <w:t xml:space="preserve"> </w:t>
      </w:r>
      <w:r>
        <w:rPr>
          <w:rFonts w:hint="eastAsia" w:ascii="宋体" w:hAnsi="宋体" w:cs="华文楷体"/>
          <w:sz w:val="24"/>
          <w:highlight w:val="none"/>
          <w:u w:val="single"/>
        </w:rPr>
        <w:t>（</w:t>
      </w:r>
      <w:r>
        <w:rPr>
          <w:rFonts w:hint="eastAsia" w:ascii="宋体" w:hAnsi="宋体"/>
          <w:sz w:val="24"/>
          <w:highlight w:val="none"/>
          <w:u w:val="single"/>
        </w:rPr>
        <w:t>报价方</w:t>
      </w:r>
      <w:r>
        <w:rPr>
          <w:rFonts w:hint="eastAsia" w:ascii="宋体" w:hAnsi="宋体" w:cs="华文楷体"/>
          <w:sz w:val="24"/>
          <w:highlight w:val="none"/>
          <w:u w:val="single"/>
        </w:rPr>
        <w:t>名称）</w:t>
      </w:r>
      <w:r>
        <w:rPr>
          <w:rFonts w:hint="eastAsia" w:ascii="宋体" w:hAnsi="宋体"/>
          <w:sz w:val="24"/>
          <w:highlight w:val="none"/>
          <w:u w:val="single"/>
        </w:rPr>
        <w:t xml:space="preserve"> </w:t>
      </w:r>
      <w:r>
        <w:rPr>
          <w:rFonts w:ascii="宋体" w:hAnsi="宋体"/>
          <w:sz w:val="24"/>
          <w:highlight w:val="none"/>
        </w:rPr>
        <w:t>的</w:t>
      </w:r>
      <w:r>
        <w:rPr>
          <w:rFonts w:hint="eastAsia" w:ascii="宋体" w:hAnsi="宋体"/>
          <w:sz w:val="24"/>
          <w:highlight w:val="none"/>
        </w:rPr>
        <w:t>法定代表人/单位负责人，</w:t>
      </w:r>
      <w:r>
        <w:rPr>
          <w:rFonts w:ascii="宋体" w:hAnsi="宋体"/>
          <w:sz w:val="24"/>
          <w:highlight w:val="none"/>
        </w:rPr>
        <w:t>现委托</w:t>
      </w:r>
      <w:r>
        <w:rPr>
          <w:rFonts w:hint="eastAsia" w:ascii="宋体" w:hAnsi="宋体" w:cs="华文楷体"/>
          <w:sz w:val="24"/>
          <w:highlight w:val="none"/>
          <w:u w:val="single"/>
        </w:rPr>
        <w:t>（姓名）</w:t>
      </w:r>
      <w:r>
        <w:rPr>
          <w:rFonts w:ascii="宋体" w:hAnsi="宋体"/>
          <w:sz w:val="24"/>
          <w:highlight w:val="none"/>
        </w:rPr>
        <w:t>为我方代理人。代理人</w:t>
      </w:r>
      <w:r>
        <w:rPr>
          <w:rFonts w:hint="eastAsia" w:ascii="宋体" w:hAnsi="宋体"/>
          <w:sz w:val="24"/>
          <w:highlight w:val="none"/>
        </w:rPr>
        <w:t>根据授权，</w:t>
      </w:r>
      <w:r>
        <w:rPr>
          <w:rFonts w:ascii="宋体" w:hAnsi="宋体"/>
          <w:sz w:val="24"/>
          <w:highlight w:val="none"/>
        </w:rPr>
        <w:t>以我方名义签署、澄清</w:t>
      </w:r>
      <w:r>
        <w:rPr>
          <w:rFonts w:hint="eastAsia" w:ascii="宋体" w:hAnsi="宋体"/>
          <w:sz w:val="24"/>
          <w:highlight w:val="none"/>
        </w:rPr>
        <w:t>、确认</w:t>
      </w:r>
      <w:r>
        <w:rPr>
          <w:rFonts w:ascii="宋体" w:hAnsi="宋体"/>
          <w:sz w:val="24"/>
          <w:highlight w:val="none"/>
        </w:rPr>
        <w:t>、递交、撤回、修改</w:t>
      </w:r>
      <w:r>
        <w:rPr>
          <w:rFonts w:hint="eastAsia" w:ascii="宋体" w:hAnsi="宋体"/>
          <w:sz w:val="24"/>
          <w:highlight w:val="none"/>
          <w:u w:val="single"/>
        </w:rPr>
        <w:t>（项目名称）</w:t>
      </w:r>
      <w:r>
        <w:rPr>
          <w:rFonts w:ascii="宋体" w:hAnsi="宋体"/>
          <w:sz w:val="24"/>
          <w:highlight w:val="none"/>
        </w:rPr>
        <w:t>报价文件、签订合同和处理有关事宜，其法律后果由我方承担。</w:t>
      </w:r>
    </w:p>
    <w:p w14:paraId="3B7B2471">
      <w:pPr>
        <w:spacing w:line="360" w:lineRule="auto"/>
        <w:ind w:firstLine="480"/>
        <w:rPr>
          <w:rFonts w:ascii="宋体" w:hAnsi="宋体"/>
          <w:sz w:val="24"/>
          <w:highlight w:val="none"/>
        </w:rPr>
      </w:pPr>
      <w:r>
        <w:rPr>
          <w:rFonts w:ascii="宋体" w:hAnsi="宋体"/>
          <w:sz w:val="24"/>
          <w:highlight w:val="none"/>
        </w:rPr>
        <w:t>委托期限：</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7E31D5FE">
      <w:pPr>
        <w:spacing w:line="360" w:lineRule="auto"/>
        <w:ind w:firstLine="480"/>
        <w:rPr>
          <w:rFonts w:ascii="宋体" w:hAnsi="宋体"/>
          <w:sz w:val="24"/>
          <w:highlight w:val="none"/>
        </w:rPr>
      </w:pPr>
      <w:r>
        <w:rPr>
          <w:rFonts w:ascii="宋体" w:hAnsi="宋体"/>
          <w:sz w:val="24"/>
          <w:highlight w:val="none"/>
        </w:rPr>
        <w:t>代理人无转委托权。</w:t>
      </w:r>
    </w:p>
    <w:p w14:paraId="58EB7466">
      <w:pPr>
        <w:spacing w:line="360" w:lineRule="auto"/>
        <w:ind w:firstLine="480"/>
        <w:rPr>
          <w:rFonts w:ascii="宋体" w:hAnsi="宋体"/>
          <w:sz w:val="24"/>
          <w:highlight w:val="none"/>
        </w:rPr>
      </w:pPr>
      <w:r>
        <w:rPr>
          <w:rFonts w:hint="eastAsia" w:ascii="宋体" w:hAnsi="宋体"/>
          <w:b/>
          <w:bCs/>
          <w:sz w:val="24"/>
          <w:highlight w:val="none"/>
        </w:rPr>
        <w:t>附：法定代表人/单位负责人身份证复印件及委托代理人身份证复印件</w:t>
      </w:r>
    </w:p>
    <w:p w14:paraId="5BDD4219">
      <w:pPr>
        <w:spacing w:line="360" w:lineRule="auto"/>
        <w:ind w:firstLine="480"/>
        <w:rPr>
          <w:rFonts w:ascii="宋体" w:hAnsi="宋体"/>
          <w:sz w:val="24"/>
          <w:highlight w:val="none"/>
        </w:rPr>
      </w:pPr>
    </w:p>
    <w:p w14:paraId="523D9924">
      <w:pPr>
        <w:spacing w:line="360" w:lineRule="auto"/>
        <w:ind w:firstLine="480"/>
        <w:rPr>
          <w:rFonts w:ascii="宋体" w:hAnsi="宋体"/>
          <w:sz w:val="24"/>
          <w:highlight w:val="none"/>
        </w:rPr>
      </w:pPr>
      <w:r>
        <w:rPr>
          <w:rFonts w:hint="eastAsia" w:ascii="宋体" w:hAnsi="宋体"/>
          <w:sz w:val="24"/>
          <w:highlight w:val="none"/>
        </w:rPr>
        <w:t>注：本授权委托书需由报价方加盖单位公章并由其法定代表人/单位负责人签字。</w:t>
      </w:r>
    </w:p>
    <w:p w14:paraId="2028CEAD">
      <w:pPr>
        <w:spacing w:line="360" w:lineRule="auto"/>
        <w:ind w:firstLine="480"/>
        <w:rPr>
          <w:rFonts w:ascii="宋体" w:hAnsi="宋体"/>
          <w:sz w:val="24"/>
          <w:highlight w:val="none"/>
        </w:rPr>
      </w:pPr>
    </w:p>
    <w:p w14:paraId="588D7918">
      <w:pPr>
        <w:spacing w:line="360" w:lineRule="auto"/>
        <w:ind w:firstLine="3076" w:firstLineChars="1282"/>
        <w:rPr>
          <w:rFonts w:ascii="宋体" w:hAnsi="宋体"/>
          <w:sz w:val="24"/>
          <w:highlight w:val="none"/>
          <w:u w:val="single"/>
        </w:rPr>
      </w:pPr>
      <w:r>
        <w:rPr>
          <w:rFonts w:hint="eastAsia" w:ascii="宋体" w:hAnsi="宋体"/>
          <w:sz w:val="24"/>
          <w:highlight w:val="none"/>
        </w:rPr>
        <w:t>报价方（单位公章）</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466B7B0A">
      <w:pPr>
        <w:spacing w:line="360" w:lineRule="auto"/>
        <w:ind w:firstLine="3074" w:firstLineChars="1281"/>
        <w:rPr>
          <w:rFonts w:ascii="宋体" w:hAnsi="宋体"/>
          <w:sz w:val="24"/>
          <w:highlight w:val="none"/>
        </w:rPr>
      </w:pPr>
      <w:r>
        <w:rPr>
          <w:rFonts w:hint="eastAsia" w:ascii="宋体" w:hAnsi="宋体"/>
          <w:sz w:val="24"/>
          <w:highlight w:val="none"/>
        </w:rPr>
        <w:t>法定代表人（签字）</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14:paraId="245C0900">
      <w:pPr>
        <w:spacing w:line="360" w:lineRule="auto"/>
        <w:ind w:firstLine="3076" w:firstLineChars="1282"/>
        <w:rPr>
          <w:rFonts w:ascii="宋体" w:hAnsi="宋体"/>
          <w:sz w:val="24"/>
          <w:highlight w:val="none"/>
          <w:u w:val="single"/>
        </w:rPr>
      </w:pPr>
      <w:r>
        <w:rPr>
          <w:rFonts w:hint="eastAsia" w:ascii="宋体" w:hAnsi="宋体"/>
          <w:sz w:val="24"/>
          <w:highlight w:val="none"/>
        </w:rPr>
        <w:t>委托</w:t>
      </w:r>
      <w:r>
        <w:rPr>
          <w:rFonts w:ascii="宋体" w:hAnsi="宋体"/>
          <w:sz w:val="24"/>
          <w:highlight w:val="none"/>
        </w:rPr>
        <w:t>代理人</w:t>
      </w:r>
      <w:r>
        <w:rPr>
          <w:rFonts w:hint="eastAsia" w:ascii="宋体" w:hAnsi="宋体"/>
          <w:sz w:val="24"/>
          <w:highlight w:val="none"/>
        </w:rPr>
        <w:t>（签字）</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79D1FAB8">
      <w:pPr>
        <w:spacing w:line="360" w:lineRule="auto"/>
        <w:ind w:firstLine="5520" w:firstLineChars="230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14:paraId="078C6E1E">
      <w:pPr>
        <w:spacing w:line="360" w:lineRule="auto"/>
        <w:rPr>
          <w:rFonts w:ascii="宋体" w:hAnsi="宋体"/>
          <w:sz w:val="24"/>
          <w:highlight w:val="none"/>
        </w:rPr>
      </w:pPr>
    </w:p>
    <w:p w14:paraId="31691F62">
      <w:pPr>
        <w:spacing w:line="360" w:lineRule="auto"/>
        <w:ind w:firstLine="480"/>
        <w:rPr>
          <w:rFonts w:ascii="宋体" w:hAnsi="宋体"/>
          <w:b/>
          <w:bCs/>
          <w:sz w:val="24"/>
          <w:highlight w:val="none"/>
        </w:rPr>
      </w:pPr>
      <w:r>
        <w:rPr>
          <w:rFonts w:hint="eastAsia" w:ascii="宋体" w:hAnsi="宋体"/>
          <w:b/>
          <w:bCs/>
          <w:sz w:val="24"/>
          <w:highlight w:val="none"/>
        </w:rPr>
        <w:t>注：如报价方法定代表人/单位负责人参加采购行为，只需附其身份证复印件、法人代表证书等复印件。</w:t>
      </w:r>
    </w:p>
    <w:p w14:paraId="28E5CC11">
      <w:pPr>
        <w:autoSpaceDE w:val="0"/>
        <w:autoSpaceDN w:val="0"/>
        <w:adjustRightInd w:val="0"/>
        <w:spacing w:line="360" w:lineRule="auto"/>
        <w:jc w:val="center"/>
        <w:rPr>
          <w:rFonts w:hint="eastAsia" w:ascii="宋体" w:hAnsi="宋体"/>
          <w:bCs/>
          <w:sz w:val="24"/>
          <w:highlight w:val="none"/>
        </w:rPr>
      </w:pPr>
    </w:p>
    <w:p w14:paraId="12D27D5F">
      <w:pPr>
        <w:rPr>
          <w:rFonts w:hint="eastAsia" w:ascii="宋体" w:hAnsi="宋体" w:cs="宋体"/>
          <w:highlight w:val="none"/>
        </w:rPr>
      </w:pPr>
    </w:p>
    <w:p w14:paraId="30206D25">
      <w:pPr>
        <w:spacing w:line="420" w:lineRule="exact"/>
        <w:outlineLvl w:val="1"/>
        <w:rPr>
          <w:rFonts w:hint="eastAsia" w:ascii="宋体" w:hAnsi="宋体" w:cs="宋体"/>
          <w:b/>
          <w:sz w:val="36"/>
          <w:szCs w:val="36"/>
          <w:highlight w:val="none"/>
        </w:rPr>
      </w:pPr>
      <w:bookmarkStart w:id="34" w:name="_Toc7050"/>
      <w:bookmarkStart w:id="35" w:name="_Toc66900304"/>
    </w:p>
    <w:p w14:paraId="66166614">
      <w:pPr>
        <w:jc w:val="center"/>
        <w:rPr>
          <w:rFonts w:hint="eastAsia" w:eastAsia="黑体"/>
          <w:kern w:val="44"/>
          <w:sz w:val="30"/>
          <w:highlight w:val="none"/>
        </w:rPr>
      </w:pPr>
    </w:p>
    <w:p w14:paraId="6B9922F6">
      <w:pPr>
        <w:spacing w:line="360" w:lineRule="auto"/>
        <w:jc w:val="center"/>
        <w:outlineLvl w:val="1"/>
        <w:rPr>
          <w:rFonts w:hint="eastAsia" w:eastAsia="黑体"/>
          <w:sz w:val="30"/>
          <w:szCs w:val="30"/>
          <w:highlight w:val="none"/>
          <w:lang w:val="en-US" w:eastAsia="zh-CN"/>
        </w:rPr>
      </w:pPr>
    </w:p>
    <w:p w14:paraId="3B2C8224">
      <w:pPr>
        <w:spacing w:line="360" w:lineRule="auto"/>
        <w:jc w:val="center"/>
        <w:outlineLvl w:val="1"/>
        <w:rPr>
          <w:rFonts w:hint="eastAsia" w:eastAsia="黑体"/>
          <w:sz w:val="30"/>
          <w:szCs w:val="30"/>
          <w:highlight w:val="none"/>
        </w:rPr>
      </w:pPr>
      <w:bookmarkStart w:id="42" w:name="_GoBack"/>
      <w:bookmarkEnd w:id="42"/>
      <w:r>
        <w:rPr>
          <w:rFonts w:hint="eastAsia" w:eastAsia="黑体"/>
          <w:sz w:val="30"/>
          <w:szCs w:val="30"/>
          <w:highlight w:val="none"/>
          <w:lang w:val="en-US" w:eastAsia="zh-CN"/>
        </w:rPr>
        <w:t>2、</w:t>
      </w:r>
      <w:r>
        <w:rPr>
          <w:rFonts w:hint="eastAsia" w:eastAsia="黑体"/>
          <w:sz w:val="30"/>
          <w:szCs w:val="30"/>
          <w:highlight w:val="none"/>
        </w:rPr>
        <w:t>报  价  函</w:t>
      </w:r>
      <w:bookmarkEnd w:id="34"/>
      <w:bookmarkEnd w:id="35"/>
    </w:p>
    <w:p w14:paraId="358972C6">
      <w:pPr>
        <w:tabs>
          <w:tab w:val="left" w:pos="2500"/>
        </w:tabs>
        <w:autoSpaceDE w:val="0"/>
        <w:autoSpaceDN w:val="0"/>
        <w:adjustRightInd w:val="0"/>
        <w:spacing w:line="570" w:lineRule="exact"/>
        <w:rPr>
          <w:rFonts w:hint="eastAsia" w:ascii="宋体" w:hAnsi="宋体" w:cs="宋体"/>
          <w:sz w:val="24"/>
          <w:highlight w:val="none"/>
        </w:rPr>
      </w:pPr>
      <w:r>
        <w:rPr>
          <w:rFonts w:hint="eastAsia" w:ascii="宋体" w:hAnsi="宋体" w:cs="宋体"/>
          <w:b/>
          <w:position w:val="-4"/>
          <w:sz w:val="24"/>
          <w:highlight w:val="none"/>
        </w:rPr>
        <w:t xml:space="preserve">致：江西联兴公路工程有限公司 </w:t>
      </w:r>
    </w:p>
    <w:p w14:paraId="7504EBA5">
      <w:pPr>
        <w:spacing w:line="570" w:lineRule="exact"/>
        <w:ind w:firstLine="555"/>
        <w:jc w:val="left"/>
        <w:rPr>
          <w:rFonts w:hint="eastAsia" w:ascii="宋体" w:hAnsi="宋体" w:cs="宋体"/>
          <w:sz w:val="24"/>
          <w:highlight w:val="none"/>
        </w:rPr>
      </w:pPr>
      <w:r>
        <w:rPr>
          <w:rFonts w:hint="eastAsia" w:ascii="宋体" w:hAnsi="宋体" w:cs="宋体"/>
          <w:sz w:val="24"/>
          <w:highlight w:val="none"/>
        </w:rPr>
        <w:t>经研究，我方同意</w:t>
      </w:r>
      <w:r>
        <w:rPr>
          <w:rFonts w:hint="eastAsia" w:ascii="宋体" w:hAnsi="宋体" w:cs="宋体"/>
          <w:sz w:val="24"/>
          <w:highlight w:val="none"/>
          <w:u w:val="single"/>
        </w:rPr>
        <w:t>《</w:t>
      </w:r>
      <w:r>
        <w:rPr>
          <w:rFonts w:hint="eastAsia" w:ascii="宋体" w:hAnsi="宋体" w:eastAsia="宋体" w:cs="宋体"/>
          <w:sz w:val="24"/>
          <w:highlight w:val="none"/>
          <w:u w:val="single"/>
        </w:rPr>
        <w:t>寻全高速 2024 年路面病害处治及路面预防性养护工程</w:t>
      </w:r>
      <w:r>
        <w:rPr>
          <w:rFonts w:hint="eastAsia" w:ascii="宋体" w:hAnsi="宋体" w:eastAsia="宋体" w:cs="宋体"/>
          <w:sz w:val="24"/>
          <w:highlight w:val="none"/>
          <w:u w:val="single"/>
          <w:lang w:val="en-US" w:eastAsia="zh-CN"/>
        </w:rPr>
        <w:t>超薄罩面成品</w:t>
      </w:r>
      <w:r>
        <w:rPr>
          <w:rFonts w:hint="eastAsia" w:ascii="宋体" w:hAnsi="宋体" w:eastAsia="宋体" w:cs="宋体"/>
          <w:sz w:val="24"/>
          <w:highlight w:val="none"/>
          <w:u w:val="single"/>
        </w:rPr>
        <w:t>材料采购项目询</w:t>
      </w:r>
      <w:r>
        <w:rPr>
          <w:rFonts w:hint="eastAsia" w:ascii="宋体" w:hAnsi="宋体" w:cs="宋体"/>
          <w:sz w:val="24"/>
          <w:highlight w:val="none"/>
          <w:u w:val="single"/>
        </w:rPr>
        <w:t>价文件》</w:t>
      </w:r>
      <w:r>
        <w:rPr>
          <w:rFonts w:hint="eastAsia" w:ascii="宋体" w:hAnsi="宋体" w:cs="宋体"/>
          <w:sz w:val="24"/>
          <w:highlight w:val="none"/>
        </w:rPr>
        <w:t>的所有内容及条款（含全部补遗书）并就上述内容进行报价，完成贵公司规定的所有工作内容。</w:t>
      </w:r>
    </w:p>
    <w:p w14:paraId="58D1115A">
      <w:pPr>
        <w:spacing w:line="570" w:lineRule="exact"/>
        <w:ind w:firstLine="555"/>
        <w:jc w:val="left"/>
        <w:rPr>
          <w:rFonts w:hint="eastAsia" w:ascii="宋体" w:hAnsi="宋体" w:cs="宋体"/>
          <w:sz w:val="24"/>
          <w:highlight w:val="none"/>
        </w:rPr>
      </w:pPr>
      <w:r>
        <w:rPr>
          <w:rFonts w:hint="eastAsia" w:ascii="宋体" w:hAnsi="宋体" w:cs="宋体"/>
          <w:b/>
          <w:bCs/>
          <w:sz w:val="24"/>
          <w:highlight w:val="none"/>
        </w:rPr>
        <w:t>根据分析计算，我方愿以含税总价人民币（大写）</w:t>
      </w:r>
      <w:r>
        <w:rPr>
          <w:rFonts w:hint="eastAsia" w:ascii="宋体" w:hAnsi="宋体" w:cs="宋体"/>
          <w:b/>
          <w:bCs/>
          <w:sz w:val="24"/>
          <w:highlight w:val="none"/>
          <w:u w:val="single"/>
        </w:rPr>
        <w:t xml:space="preserve">                    </w:t>
      </w:r>
    </w:p>
    <w:p w14:paraId="67937FA3">
      <w:pPr>
        <w:pStyle w:val="2"/>
        <w:rPr>
          <w:rFonts w:hint="eastAsia" w:ascii="宋体" w:hAnsi="宋体" w:cs="宋体"/>
          <w:b w:val="0"/>
          <w:sz w:val="24"/>
          <w:szCs w:val="24"/>
          <w:highlight w:val="none"/>
        </w:rPr>
      </w:pPr>
      <w:r>
        <w:rPr>
          <w:rFonts w:hint="eastAsia" w:ascii="宋体" w:hAnsi="宋体" w:cs="宋体"/>
          <w:b w:val="0"/>
          <w:bCs w:val="0"/>
          <w:sz w:val="24"/>
          <w:szCs w:val="24"/>
          <w:highlight w:val="none"/>
        </w:rPr>
        <w:t>（</w:t>
      </w:r>
      <w:r>
        <w:rPr>
          <w:rFonts w:hint="eastAsia" w:ascii="宋体" w:hAnsi="宋体" w:cs="宋体"/>
          <w:b w:val="0"/>
          <w:bCs w:val="0"/>
          <w:sz w:val="24"/>
          <w:szCs w:val="24"/>
          <w:highlight w:val="none"/>
          <w:u w:val="single"/>
        </w:rPr>
        <w:t>￥            元</w:t>
      </w:r>
      <w:r>
        <w:rPr>
          <w:rFonts w:hint="eastAsia" w:ascii="宋体" w:hAnsi="宋体" w:cs="宋体"/>
          <w:b w:val="0"/>
          <w:bCs w:val="0"/>
          <w:sz w:val="24"/>
          <w:szCs w:val="24"/>
          <w:highlight w:val="none"/>
        </w:rPr>
        <w:t>，税率：</w:t>
      </w:r>
      <w:r>
        <w:rPr>
          <w:rFonts w:hint="eastAsia" w:ascii="宋体" w:hAnsi="宋体" w:cs="宋体"/>
          <w:b w:val="0"/>
          <w:bCs w:val="0"/>
          <w:sz w:val="24"/>
          <w:szCs w:val="24"/>
          <w:highlight w:val="none"/>
          <w:u w:val="single"/>
        </w:rPr>
        <w:t xml:space="preserve">    </w:t>
      </w:r>
      <w:r>
        <w:rPr>
          <w:rFonts w:hint="eastAsia" w:ascii="宋体" w:hAnsi="宋体" w:cs="宋体"/>
          <w:b w:val="0"/>
          <w:bCs w:val="0"/>
          <w:sz w:val="24"/>
          <w:szCs w:val="24"/>
          <w:highlight w:val="none"/>
        </w:rPr>
        <w:t>%），</w:t>
      </w:r>
      <w:r>
        <w:rPr>
          <w:rFonts w:hint="eastAsia" w:ascii="宋体" w:hAnsi="宋体" w:cs="宋体"/>
          <w:b w:val="0"/>
          <w:sz w:val="24"/>
          <w:szCs w:val="24"/>
          <w:highlight w:val="none"/>
        </w:rPr>
        <w:t>完成贵公司规定的所有采购内容。</w:t>
      </w:r>
    </w:p>
    <w:tbl>
      <w:tblPr>
        <w:tblStyle w:val="22"/>
        <w:tblW w:w="10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24"/>
        <w:gridCol w:w="676"/>
        <w:gridCol w:w="950"/>
        <w:gridCol w:w="906"/>
        <w:gridCol w:w="1204"/>
        <w:gridCol w:w="1545"/>
        <w:gridCol w:w="1430"/>
        <w:gridCol w:w="1695"/>
      </w:tblGrid>
      <w:tr w14:paraId="609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6" w:type="dxa"/>
            <w:vAlign w:val="center"/>
          </w:tcPr>
          <w:p w14:paraId="2094772B">
            <w:pPr>
              <w:spacing w:line="420" w:lineRule="exact"/>
              <w:jc w:val="center"/>
              <w:rPr>
                <w:rFonts w:hint="eastAsia" w:ascii="宋体" w:hAnsi="宋体" w:cs="宋体"/>
                <w:sz w:val="20"/>
                <w:szCs w:val="20"/>
                <w:highlight w:val="none"/>
              </w:rPr>
            </w:pPr>
            <w:r>
              <w:rPr>
                <w:rFonts w:hint="eastAsia" w:ascii="宋体" w:hAnsi="宋体" w:cs="宋体"/>
                <w:sz w:val="20"/>
                <w:szCs w:val="20"/>
                <w:highlight w:val="none"/>
              </w:rPr>
              <w:t>序号</w:t>
            </w:r>
          </w:p>
        </w:tc>
        <w:tc>
          <w:tcPr>
            <w:tcW w:w="1724" w:type="dxa"/>
            <w:vAlign w:val="center"/>
          </w:tcPr>
          <w:p w14:paraId="7AAC761F">
            <w:pPr>
              <w:spacing w:line="420" w:lineRule="exact"/>
              <w:jc w:val="center"/>
              <w:rPr>
                <w:rFonts w:hint="eastAsia" w:ascii="宋体" w:hAnsi="宋体" w:cs="宋体"/>
                <w:sz w:val="20"/>
                <w:szCs w:val="20"/>
                <w:highlight w:val="none"/>
              </w:rPr>
            </w:pPr>
            <w:r>
              <w:rPr>
                <w:rFonts w:hint="eastAsia" w:ascii="宋体" w:hAnsi="宋体" w:cs="宋体"/>
                <w:sz w:val="20"/>
                <w:szCs w:val="20"/>
                <w:highlight w:val="none"/>
              </w:rPr>
              <w:t>材料名称</w:t>
            </w:r>
          </w:p>
        </w:tc>
        <w:tc>
          <w:tcPr>
            <w:tcW w:w="676" w:type="dxa"/>
            <w:vAlign w:val="center"/>
          </w:tcPr>
          <w:p w14:paraId="453C8ABB">
            <w:pPr>
              <w:spacing w:line="420" w:lineRule="exact"/>
              <w:jc w:val="center"/>
              <w:rPr>
                <w:rFonts w:hint="eastAsia" w:ascii="宋体" w:hAnsi="宋体" w:cs="宋体"/>
                <w:sz w:val="20"/>
                <w:szCs w:val="20"/>
                <w:highlight w:val="none"/>
              </w:rPr>
            </w:pPr>
            <w:r>
              <w:rPr>
                <w:rFonts w:hint="eastAsia" w:ascii="宋体" w:hAnsi="宋体" w:cs="宋体"/>
                <w:sz w:val="20"/>
                <w:szCs w:val="20"/>
                <w:highlight w:val="none"/>
              </w:rPr>
              <w:t>单位</w:t>
            </w:r>
          </w:p>
        </w:tc>
        <w:tc>
          <w:tcPr>
            <w:tcW w:w="950" w:type="dxa"/>
            <w:vAlign w:val="center"/>
          </w:tcPr>
          <w:p w14:paraId="3EA3115C">
            <w:pPr>
              <w:spacing w:line="420" w:lineRule="exact"/>
              <w:jc w:val="center"/>
              <w:rPr>
                <w:rFonts w:hint="eastAsia" w:ascii="宋体" w:hAnsi="宋体" w:cs="宋体"/>
                <w:sz w:val="20"/>
                <w:szCs w:val="20"/>
                <w:highlight w:val="none"/>
              </w:rPr>
            </w:pPr>
            <w:r>
              <w:rPr>
                <w:rFonts w:hint="eastAsia" w:ascii="宋体" w:hAnsi="宋体" w:cs="宋体"/>
                <w:sz w:val="20"/>
                <w:szCs w:val="20"/>
                <w:highlight w:val="none"/>
                <w:lang w:val="en-US" w:eastAsia="zh-CN"/>
              </w:rPr>
              <w:t>预估</w:t>
            </w:r>
            <w:r>
              <w:rPr>
                <w:rFonts w:hint="eastAsia" w:ascii="宋体" w:hAnsi="宋体" w:cs="宋体"/>
                <w:sz w:val="20"/>
                <w:szCs w:val="20"/>
                <w:highlight w:val="none"/>
              </w:rPr>
              <w:t>数量</w:t>
            </w:r>
          </w:p>
        </w:tc>
        <w:tc>
          <w:tcPr>
            <w:tcW w:w="906" w:type="dxa"/>
            <w:vAlign w:val="center"/>
          </w:tcPr>
          <w:p w14:paraId="10DDBFB4">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出厂价（元）</w:t>
            </w:r>
          </w:p>
        </w:tc>
        <w:tc>
          <w:tcPr>
            <w:tcW w:w="1204" w:type="dxa"/>
            <w:vAlign w:val="center"/>
          </w:tcPr>
          <w:p w14:paraId="26102898">
            <w:pPr>
              <w:widowControl/>
              <w:jc w:val="center"/>
              <w:textAlignment w:val="center"/>
              <w:rPr>
                <w:rFonts w:hint="eastAsia" w:ascii="宋体" w:hAnsi="宋体" w:cs="宋体"/>
                <w:sz w:val="20"/>
                <w:szCs w:val="20"/>
                <w:highlight w:val="none"/>
              </w:rPr>
            </w:pPr>
            <w:r>
              <w:rPr>
                <w:rFonts w:hint="eastAsia" w:ascii="宋体" w:hAnsi="宋体" w:cs="宋体"/>
                <w:kern w:val="0"/>
                <w:sz w:val="20"/>
                <w:szCs w:val="20"/>
                <w:highlight w:val="none"/>
                <w:lang w:bidi="ar"/>
              </w:rPr>
              <w:t>运费（元）</w:t>
            </w:r>
          </w:p>
        </w:tc>
        <w:tc>
          <w:tcPr>
            <w:tcW w:w="1545" w:type="dxa"/>
            <w:vAlign w:val="center"/>
          </w:tcPr>
          <w:p w14:paraId="54F21EA4">
            <w:pPr>
              <w:widowControl/>
              <w:tabs>
                <w:tab w:val="left" w:pos="306"/>
              </w:tabs>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综合单价（出厂价+运费）（元）</w:t>
            </w:r>
          </w:p>
        </w:tc>
        <w:tc>
          <w:tcPr>
            <w:tcW w:w="1430" w:type="dxa"/>
            <w:vAlign w:val="center"/>
          </w:tcPr>
          <w:p w14:paraId="678E6818">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金额（元）</w:t>
            </w:r>
          </w:p>
        </w:tc>
        <w:tc>
          <w:tcPr>
            <w:tcW w:w="1695" w:type="dxa"/>
            <w:vAlign w:val="center"/>
          </w:tcPr>
          <w:p w14:paraId="6FE934B5">
            <w:pPr>
              <w:spacing w:line="420" w:lineRule="exact"/>
              <w:jc w:val="center"/>
              <w:rPr>
                <w:rFonts w:hint="eastAsia" w:ascii="宋体" w:hAnsi="宋体" w:eastAsia="宋体" w:cs="宋体"/>
                <w:sz w:val="20"/>
                <w:szCs w:val="20"/>
                <w:highlight w:val="none"/>
                <w:lang w:eastAsia="zh-CN"/>
              </w:rPr>
            </w:pPr>
            <w:r>
              <w:rPr>
                <w:rFonts w:hint="eastAsia" w:ascii="宋体" w:hAnsi="宋体" w:cs="宋体"/>
                <w:sz w:val="20"/>
                <w:szCs w:val="20"/>
                <w:highlight w:val="none"/>
                <w:lang w:val="en-US" w:eastAsia="zh-CN"/>
              </w:rPr>
              <w:t>备注</w:t>
            </w:r>
          </w:p>
        </w:tc>
      </w:tr>
      <w:tr w14:paraId="4AAD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56" w:type="dxa"/>
            <w:vAlign w:val="center"/>
          </w:tcPr>
          <w:p w14:paraId="3F5EA7E5">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w:t>
            </w:r>
          </w:p>
        </w:tc>
        <w:tc>
          <w:tcPr>
            <w:tcW w:w="1724" w:type="dxa"/>
            <w:vAlign w:val="center"/>
          </w:tcPr>
          <w:p w14:paraId="39764853">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高渗高粘不粘轮粘结剂</w:t>
            </w:r>
          </w:p>
        </w:tc>
        <w:tc>
          <w:tcPr>
            <w:tcW w:w="676" w:type="dxa"/>
            <w:vAlign w:val="center"/>
          </w:tcPr>
          <w:p w14:paraId="09C178F7">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吨</w:t>
            </w:r>
          </w:p>
        </w:tc>
        <w:tc>
          <w:tcPr>
            <w:tcW w:w="950" w:type="dxa"/>
            <w:vAlign w:val="center"/>
          </w:tcPr>
          <w:p w14:paraId="5E4A42EB">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19.5</w:t>
            </w:r>
          </w:p>
        </w:tc>
        <w:tc>
          <w:tcPr>
            <w:tcW w:w="906" w:type="dxa"/>
            <w:vAlign w:val="center"/>
          </w:tcPr>
          <w:p w14:paraId="61F60B22">
            <w:pPr>
              <w:spacing w:line="420" w:lineRule="exact"/>
              <w:jc w:val="center"/>
              <w:rPr>
                <w:rFonts w:hint="eastAsia" w:ascii="宋体" w:hAnsi="宋体" w:cs="宋体"/>
                <w:sz w:val="20"/>
                <w:szCs w:val="20"/>
                <w:highlight w:val="none"/>
              </w:rPr>
            </w:pPr>
          </w:p>
        </w:tc>
        <w:tc>
          <w:tcPr>
            <w:tcW w:w="1204" w:type="dxa"/>
            <w:vAlign w:val="center"/>
          </w:tcPr>
          <w:p w14:paraId="3716086B">
            <w:pPr>
              <w:spacing w:line="420" w:lineRule="exact"/>
              <w:jc w:val="center"/>
              <w:rPr>
                <w:rFonts w:hint="eastAsia" w:ascii="宋体" w:hAnsi="宋体" w:cs="宋体"/>
                <w:sz w:val="20"/>
                <w:szCs w:val="20"/>
                <w:highlight w:val="none"/>
              </w:rPr>
            </w:pPr>
          </w:p>
        </w:tc>
        <w:tc>
          <w:tcPr>
            <w:tcW w:w="1545" w:type="dxa"/>
            <w:vAlign w:val="center"/>
          </w:tcPr>
          <w:p w14:paraId="634DCE61">
            <w:pPr>
              <w:spacing w:line="420" w:lineRule="exact"/>
              <w:jc w:val="center"/>
              <w:rPr>
                <w:rFonts w:hint="eastAsia" w:ascii="宋体" w:hAnsi="宋体" w:cs="宋体"/>
                <w:sz w:val="20"/>
                <w:szCs w:val="20"/>
                <w:highlight w:val="none"/>
              </w:rPr>
            </w:pPr>
          </w:p>
        </w:tc>
        <w:tc>
          <w:tcPr>
            <w:tcW w:w="1430" w:type="dxa"/>
            <w:vAlign w:val="center"/>
          </w:tcPr>
          <w:p w14:paraId="3AF35374">
            <w:pPr>
              <w:spacing w:line="420" w:lineRule="exact"/>
              <w:jc w:val="center"/>
              <w:rPr>
                <w:rFonts w:hint="eastAsia" w:ascii="宋体" w:hAnsi="宋体" w:cs="宋体"/>
                <w:sz w:val="20"/>
                <w:szCs w:val="20"/>
                <w:highlight w:val="none"/>
              </w:rPr>
            </w:pPr>
          </w:p>
        </w:tc>
        <w:tc>
          <w:tcPr>
            <w:tcW w:w="1695" w:type="dxa"/>
            <w:vMerge w:val="restart"/>
            <w:vAlign w:val="center"/>
          </w:tcPr>
          <w:p w14:paraId="23D5586B">
            <w:pPr>
              <w:spacing w:line="420" w:lineRule="exact"/>
              <w:jc w:val="center"/>
              <w:rPr>
                <w:rFonts w:hint="eastAsia" w:ascii="宋体" w:hAnsi="宋体" w:cs="宋体"/>
                <w:sz w:val="20"/>
                <w:szCs w:val="20"/>
                <w:highlight w:val="none"/>
              </w:rPr>
            </w:pPr>
            <w:r>
              <w:rPr>
                <w:rFonts w:hint="eastAsia" w:ascii="宋体" w:hAnsi="宋体" w:cs="宋体"/>
                <w:sz w:val="20"/>
                <w:szCs w:val="20"/>
                <w:highlight w:val="none"/>
              </w:rPr>
              <w:t>最终以实际验收合格采购数量为准</w:t>
            </w:r>
          </w:p>
        </w:tc>
      </w:tr>
      <w:tr w14:paraId="53DB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6" w:type="dxa"/>
            <w:vAlign w:val="center"/>
          </w:tcPr>
          <w:p w14:paraId="05EF405E">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p>
        </w:tc>
        <w:tc>
          <w:tcPr>
            <w:tcW w:w="1724" w:type="dxa"/>
            <w:vAlign w:val="center"/>
          </w:tcPr>
          <w:p w14:paraId="7AA67B96">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1.5cm超韧磨耗层混合料</w:t>
            </w:r>
          </w:p>
        </w:tc>
        <w:tc>
          <w:tcPr>
            <w:tcW w:w="676" w:type="dxa"/>
            <w:vAlign w:val="center"/>
          </w:tcPr>
          <w:p w14:paraId="5FE01191">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吨</w:t>
            </w:r>
          </w:p>
        </w:tc>
        <w:tc>
          <w:tcPr>
            <w:tcW w:w="950" w:type="dxa"/>
            <w:vAlign w:val="center"/>
          </w:tcPr>
          <w:p w14:paraId="320ECD0E">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1450</w:t>
            </w:r>
          </w:p>
        </w:tc>
        <w:tc>
          <w:tcPr>
            <w:tcW w:w="906" w:type="dxa"/>
            <w:vAlign w:val="center"/>
          </w:tcPr>
          <w:p w14:paraId="7CDD62B5">
            <w:pPr>
              <w:spacing w:line="420" w:lineRule="exact"/>
              <w:jc w:val="center"/>
              <w:rPr>
                <w:rFonts w:hint="eastAsia" w:ascii="宋体" w:hAnsi="宋体" w:cs="宋体"/>
                <w:sz w:val="20"/>
                <w:szCs w:val="20"/>
                <w:highlight w:val="none"/>
              </w:rPr>
            </w:pPr>
          </w:p>
        </w:tc>
        <w:tc>
          <w:tcPr>
            <w:tcW w:w="1204" w:type="dxa"/>
            <w:vAlign w:val="center"/>
          </w:tcPr>
          <w:p w14:paraId="5420A4AD">
            <w:pPr>
              <w:spacing w:line="420" w:lineRule="exact"/>
              <w:jc w:val="center"/>
              <w:rPr>
                <w:rFonts w:hint="eastAsia" w:ascii="宋体" w:hAnsi="宋体" w:cs="宋体"/>
                <w:sz w:val="20"/>
                <w:szCs w:val="20"/>
                <w:highlight w:val="none"/>
              </w:rPr>
            </w:pPr>
          </w:p>
        </w:tc>
        <w:tc>
          <w:tcPr>
            <w:tcW w:w="1545" w:type="dxa"/>
            <w:vAlign w:val="center"/>
          </w:tcPr>
          <w:p w14:paraId="035A627C">
            <w:pPr>
              <w:spacing w:line="420" w:lineRule="exact"/>
              <w:jc w:val="center"/>
              <w:rPr>
                <w:rFonts w:hint="eastAsia" w:ascii="宋体" w:hAnsi="宋体" w:cs="宋体"/>
                <w:sz w:val="20"/>
                <w:szCs w:val="20"/>
                <w:highlight w:val="none"/>
              </w:rPr>
            </w:pPr>
          </w:p>
        </w:tc>
        <w:tc>
          <w:tcPr>
            <w:tcW w:w="1430" w:type="dxa"/>
            <w:vAlign w:val="center"/>
          </w:tcPr>
          <w:p w14:paraId="3D80D629">
            <w:pPr>
              <w:spacing w:line="420" w:lineRule="exact"/>
              <w:jc w:val="center"/>
              <w:rPr>
                <w:rFonts w:hint="eastAsia" w:ascii="宋体" w:hAnsi="宋体" w:cs="宋体"/>
                <w:sz w:val="20"/>
                <w:szCs w:val="20"/>
                <w:highlight w:val="none"/>
              </w:rPr>
            </w:pPr>
          </w:p>
        </w:tc>
        <w:tc>
          <w:tcPr>
            <w:tcW w:w="1695" w:type="dxa"/>
            <w:vMerge w:val="continue"/>
            <w:vAlign w:val="center"/>
          </w:tcPr>
          <w:p w14:paraId="12A4B5B2">
            <w:pPr>
              <w:spacing w:line="420" w:lineRule="exact"/>
              <w:jc w:val="center"/>
              <w:rPr>
                <w:rFonts w:hint="eastAsia" w:ascii="宋体" w:hAnsi="宋体" w:cs="宋体"/>
                <w:sz w:val="20"/>
                <w:szCs w:val="20"/>
                <w:highlight w:val="none"/>
              </w:rPr>
            </w:pPr>
          </w:p>
        </w:tc>
      </w:tr>
      <w:tr w14:paraId="674D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6" w:type="dxa"/>
            <w:vAlign w:val="center"/>
          </w:tcPr>
          <w:p w14:paraId="16ECA6C4">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3</w:t>
            </w:r>
          </w:p>
        </w:tc>
        <w:tc>
          <w:tcPr>
            <w:tcW w:w="1724" w:type="dxa"/>
            <w:vAlign w:val="center"/>
          </w:tcPr>
          <w:p w14:paraId="0FC65837">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1.58cm超韧磨耗层混合料</w:t>
            </w:r>
          </w:p>
        </w:tc>
        <w:tc>
          <w:tcPr>
            <w:tcW w:w="676" w:type="dxa"/>
            <w:vAlign w:val="center"/>
          </w:tcPr>
          <w:p w14:paraId="4732F37F">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吨</w:t>
            </w:r>
          </w:p>
        </w:tc>
        <w:tc>
          <w:tcPr>
            <w:tcW w:w="950" w:type="dxa"/>
            <w:vAlign w:val="center"/>
          </w:tcPr>
          <w:p w14:paraId="08B42DDA">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20</w:t>
            </w:r>
          </w:p>
        </w:tc>
        <w:tc>
          <w:tcPr>
            <w:tcW w:w="906" w:type="dxa"/>
            <w:vAlign w:val="center"/>
          </w:tcPr>
          <w:p w14:paraId="034FA817">
            <w:pPr>
              <w:spacing w:line="420" w:lineRule="exact"/>
              <w:jc w:val="center"/>
              <w:rPr>
                <w:rFonts w:hint="eastAsia" w:ascii="宋体" w:hAnsi="宋体" w:cs="宋体"/>
                <w:sz w:val="20"/>
                <w:szCs w:val="20"/>
                <w:highlight w:val="none"/>
              </w:rPr>
            </w:pPr>
          </w:p>
        </w:tc>
        <w:tc>
          <w:tcPr>
            <w:tcW w:w="1204" w:type="dxa"/>
            <w:vAlign w:val="center"/>
          </w:tcPr>
          <w:p w14:paraId="21F02E0F">
            <w:pPr>
              <w:spacing w:line="420" w:lineRule="exact"/>
              <w:jc w:val="center"/>
              <w:rPr>
                <w:rFonts w:hint="eastAsia" w:ascii="宋体" w:hAnsi="宋体" w:cs="宋体"/>
                <w:sz w:val="20"/>
                <w:szCs w:val="20"/>
                <w:highlight w:val="none"/>
              </w:rPr>
            </w:pPr>
          </w:p>
        </w:tc>
        <w:tc>
          <w:tcPr>
            <w:tcW w:w="1545" w:type="dxa"/>
            <w:vAlign w:val="center"/>
          </w:tcPr>
          <w:p w14:paraId="1623B5AB">
            <w:pPr>
              <w:spacing w:line="420" w:lineRule="exact"/>
              <w:jc w:val="center"/>
              <w:rPr>
                <w:rFonts w:hint="eastAsia" w:ascii="宋体" w:hAnsi="宋体" w:cs="宋体"/>
                <w:sz w:val="20"/>
                <w:szCs w:val="20"/>
                <w:highlight w:val="none"/>
              </w:rPr>
            </w:pPr>
          </w:p>
        </w:tc>
        <w:tc>
          <w:tcPr>
            <w:tcW w:w="1430" w:type="dxa"/>
            <w:vAlign w:val="center"/>
          </w:tcPr>
          <w:p w14:paraId="72FD1EC9">
            <w:pPr>
              <w:spacing w:line="420" w:lineRule="exact"/>
              <w:jc w:val="center"/>
              <w:rPr>
                <w:rFonts w:hint="eastAsia" w:ascii="宋体" w:hAnsi="宋体" w:cs="宋体"/>
                <w:sz w:val="20"/>
                <w:szCs w:val="20"/>
                <w:highlight w:val="none"/>
              </w:rPr>
            </w:pPr>
          </w:p>
        </w:tc>
        <w:tc>
          <w:tcPr>
            <w:tcW w:w="1695" w:type="dxa"/>
            <w:vMerge w:val="continue"/>
            <w:vAlign w:val="center"/>
          </w:tcPr>
          <w:p w14:paraId="7392F1AA">
            <w:pPr>
              <w:spacing w:line="420" w:lineRule="exact"/>
              <w:jc w:val="center"/>
              <w:rPr>
                <w:rFonts w:hint="eastAsia" w:ascii="宋体" w:hAnsi="宋体" w:cs="宋体"/>
                <w:sz w:val="20"/>
                <w:szCs w:val="20"/>
                <w:highlight w:val="none"/>
              </w:rPr>
            </w:pPr>
          </w:p>
        </w:tc>
      </w:tr>
      <w:tr w14:paraId="29B0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006" w:type="dxa"/>
            <w:gridSpan w:val="4"/>
            <w:vAlign w:val="center"/>
          </w:tcPr>
          <w:p w14:paraId="4F26AAB4">
            <w:pPr>
              <w:widowControl/>
              <w:jc w:val="center"/>
              <w:textAlignment w:val="center"/>
              <w:rPr>
                <w:rFonts w:hint="eastAsia" w:ascii="宋体" w:hAnsi="宋体" w:cs="宋体"/>
                <w:kern w:val="0"/>
                <w:sz w:val="20"/>
                <w:szCs w:val="20"/>
                <w:highlight w:val="none"/>
                <w:lang w:bidi="ar"/>
              </w:rPr>
            </w:pPr>
            <w:r>
              <w:rPr>
                <w:rFonts w:hint="eastAsia" w:ascii="宋体" w:hAnsi="宋体" w:cs="宋体"/>
                <w:kern w:val="0"/>
                <w:sz w:val="20"/>
                <w:szCs w:val="20"/>
                <w:highlight w:val="none"/>
                <w:lang w:bidi="ar"/>
              </w:rPr>
              <w:t>合计：</w:t>
            </w:r>
          </w:p>
        </w:tc>
        <w:tc>
          <w:tcPr>
            <w:tcW w:w="906" w:type="dxa"/>
            <w:vAlign w:val="center"/>
          </w:tcPr>
          <w:p w14:paraId="196FA890">
            <w:pPr>
              <w:spacing w:line="420" w:lineRule="exact"/>
              <w:jc w:val="center"/>
              <w:rPr>
                <w:rFonts w:hint="eastAsia" w:ascii="宋体" w:hAnsi="宋体" w:cs="宋体"/>
                <w:sz w:val="20"/>
                <w:szCs w:val="20"/>
                <w:highlight w:val="none"/>
              </w:rPr>
            </w:pPr>
          </w:p>
        </w:tc>
        <w:tc>
          <w:tcPr>
            <w:tcW w:w="1204" w:type="dxa"/>
            <w:vAlign w:val="center"/>
          </w:tcPr>
          <w:p w14:paraId="6BA268BD">
            <w:pPr>
              <w:spacing w:line="420" w:lineRule="exact"/>
              <w:jc w:val="center"/>
              <w:rPr>
                <w:rFonts w:hint="eastAsia" w:ascii="宋体" w:hAnsi="宋体" w:cs="宋体"/>
                <w:sz w:val="20"/>
                <w:szCs w:val="20"/>
                <w:highlight w:val="none"/>
              </w:rPr>
            </w:pPr>
          </w:p>
        </w:tc>
        <w:tc>
          <w:tcPr>
            <w:tcW w:w="1545" w:type="dxa"/>
            <w:vAlign w:val="center"/>
          </w:tcPr>
          <w:p w14:paraId="5098FEFD">
            <w:pPr>
              <w:spacing w:line="420" w:lineRule="exact"/>
              <w:jc w:val="center"/>
              <w:rPr>
                <w:rFonts w:hint="eastAsia" w:ascii="宋体" w:hAnsi="宋体" w:cs="宋体"/>
                <w:sz w:val="20"/>
                <w:szCs w:val="20"/>
                <w:highlight w:val="none"/>
              </w:rPr>
            </w:pPr>
          </w:p>
        </w:tc>
        <w:tc>
          <w:tcPr>
            <w:tcW w:w="1430" w:type="dxa"/>
            <w:vAlign w:val="center"/>
          </w:tcPr>
          <w:p w14:paraId="187B1225">
            <w:pPr>
              <w:spacing w:line="420" w:lineRule="exact"/>
              <w:jc w:val="center"/>
              <w:rPr>
                <w:rFonts w:hint="eastAsia" w:ascii="宋体" w:hAnsi="宋体" w:cs="宋体"/>
                <w:sz w:val="20"/>
                <w:szCs w:val="20"/>
                <w:highlight w:val="none"/>
              </w:rPr>
            </w:pPr>
          </w:p>
        </w:tc>
        <w:tc>
          <w:tcPr>
            <w:tcW w:w="1695" w:type="dxa"/>
            <w:vAlign w:val="center"/>
          </w:tcPr>
          <w:p w14:paraId="4473CDF0">
            <w:pPr>
              <w:spacing w:line="420" w:lineRule="exact"/>
              <w:jc w:val="center"/>
              <w:rPr>
                <w:rFonts w:hint="eastAsia" w:ascii="宋体" w:hAnsi="宋体" w:cs="宋体"/>
                <w:sz w:val="20"/>
                <w:szCs w:val="20"/>
                <w:highlight w:val="none"/>
              </w:rPr>
            </w:pPr>
          </w:p>
        </w:tc>
      </w:tr>
    </w:tbl>
    <w:p w14:paraId="7B8EB2A0">
      <w:pPr>
        <w:tabs>
          <w:tab w:val="left" w:pos="7460"/>
          <w:tab w:val="left" w:pos="8080"/>
          <w:tab w:val="left" w:pos="8800"/>
        </w:tabs>
        <w:autoSpaceDE w:val="0"/>
        <w:autoSpaceDN w:val="0"/>
        <w:adjustRightInd w:val="0"/>
        <w:spacing w:line="420" w:lineRule="exact"/>
        <w:ind w:left="3641" w:right="61"/>
        <w:rPr>
          <w:rFonts w:hint="eastAsia" w:ascii="宋体" w:hAnsi="宋体" w:cs="宋体"/>
          <w:sz w:val="24"/>
          <w:highlight w:val="none"/>
        </w:rPr>
      </w:pPr>
    </w:p>
    <w:p w14:paraId="6AD5830F">
      <w:pPr>
        <w:tabs>
          <w:tab w:val="left" w:pos="7460"/>
          <w:tab w:val="left" w:pos="8080"/>
          <w:tab w:val="left" w:pos="8800"/>
        </w:tabs>
        <w:autoSpaceDE w:val="0"/>
        <w:autoSpaceDN w:val="0"/>
        <w:adjustRightInd w:val="0"/>
        <w:spacing w:line="420" w:lineRule="exact"/>
        <w:ind w:left="3641" w:right="61"/>
        <w:rPr>
          <w:rFonts w:hint="eastAsia" w:ascii="宋体" w:hAnsi="宋体" w:cs="宋体"/>
          <w:sz w:val="24"/>
          <w:highlight w:val="none"/>
        </w:rPr>
      </w:pPr>
      <w:r>
        <w:rPr>
          <w:rFonts w:hint="eastAsia" w:ascii="宋体" w:hAnsi="宋体" w:cs="宋体"/>
          <w:sz w:val="24"/>
          <w:highlight w:val="none"/>
        </w:rPr>
        <w:t>报价人：</w:t>
      </w:r>
      <w:r>
        <w:rPr>
          <w:rFonts w:hint="eastAsia" w:ascii="宋体" w:hAnsi="宋体" w:cs="宋体"/>
          <w:sz w:val="24"/>
          <w:highlight w:val="none"/>
          <w:u w:val="single"/>
        </w:rPr>
        <w:t xml:space="preserve">                  </w:t>
      </w:r>
      <w:r>
        <w:rPr>
          <w:rFonts w:hint="eastAsia" w:ascii="宋体" w:hAnsi="宋体" w:cs="宋体"/>
          <w:sz w:val="24"/>
          <w:highlight w:val="none"/>
        </w:rPr>
        <w:t>(盖</w:t>
      </w:r>
      <w:r>
        <w:rPr>
          <w:rFonts w:hint="eastAsia" w:ascii="宋体" w:hAnsi="宋体" w:cs="宋体"/>
          <w:spacing w:val="-1"/>
          <w:sz w:val="24"/>
          <w:highlight w:val="none"/>
        </w:rPr>
        <w:t>单</w:t>
      </w:r>
      <w:r>
        <w:rPr>
          <w:rFonts w:hint="eastAsia" w:ascii="宋体" w:hAnsi="宋体" w:cs="宋体"/>
          <w:sz w:val="24"/>
          <w:highlight w:val="none"/>
        </w:rPr>
        <w:t xml:space="preserve">位章) </w:t>
      </w:r>
    </w:p>
    <w:p w14:paraId="1C11BDC7">
      <w:pPr>
        <w:tabs>
          <w:tab w:val="left" w:pos="7460"/>
          <w:tab w:val="left" w:pos="8080"/>
          <w:tab w:val="left" w:pos="8800"/>
        </w:tabs>
        <w:autoSpaceDE w:val="0"/>
        <w:autoSpaceDN w:val="0"/>
        <w:adjustRightInd w:val="0"/>
        <w:spacing w:line="420" w:lineRule="exact"/>
        <w:ind w:left="3641" w:right="61"/>
        <w:rPr>
          <w:rFonts w:hint="eastAsia" w:ascii="宋体" w:hAnsi="宋体" w:cs="宋体"/>
          <w:sz w:val="24"/>
          <w:highlight w:val="none"/>
        </w:rPr>
      </w:pPr>
      <w:r>
        <w:rPr>
          <w:rFonts w:hint="eastAsia" w:ascii="宋体" w:hAnsi="宋体" w:cs="宋体"/>
          <w:sz w:val="24"/>
          <w:highlight w:val="none"/>
        </w:rPr>
        <w:t>法定代表人/单位负责人或其委托代理人：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cs="宋体"/>
          <w:spacing w:val="-1"/>
          <w:sz w:val="24"/>
          <w:highlight w:val="none"/>
        </w:rPr>
        <w:t>签</w:t>
      </w:r>
      <w:r>
        <w:rPr>
          <w:rFonts w:hint="eastAsia" w:ascii="宋体" w:hAnsi="宋体" w:cs="宋体"/>
          <w:sz w:val="24"/>
          <w:highlight w:val="none"/>
        </w:rPr>
        <w:t xml:space="preserve">字) </w:t>
      </w:r>
    </w:p>
    <w:p w14:paraId="6FAA4159">
      <w:pPr>
        <w:spacing w:line="420" w:lineRule="exact"/>
        <w:ind w:firstLine="3600" w:firstLineChars="1500"/>
        <w:rPr>
          <w:rFonts w:hint="eastAsia" w:ascii="宋体" w:hAnsi="宋体" w:cs="宋体"/>
          <w:sz w:val="24"/>
          <w:highlight w:val="none"/>
        </w:rPr>
      </w:pPr>
      <w:r>
        <w:rPr>
          <w:rFonts w:hint="eastAsia" w:ascii="宋体" w:hAnsi="宋体" w:cs="宋体"/>
          <w:sz w:val="24"/>
          <w:highlight w:val="none"/>
        </w:rPr>
        <w:t>报价时间：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2124AB6">
      <w:pPr>
        <w:rPr>
          <w:rFonts w:hint="eastAsia" w:ascii="宋体" w:hAnsi="宋体" w:cs="宋体"/>
          <w:sz w:val="28"/>
          <w:szCs w:val="28"/>
          <w:highlight w:val="none"/>
        </w:rPr>
      </w:pPr>
      <w:r>
        <w:rPr>
          <w:rFonts w:hint="eastAsia" w:ascii="宋体" w:hAnsi="宋体" w:cs="宋体"/>
          <w:sz w:val="28"/>
          <w:szCs w:val="28"/>
          <w:highlight w:val="none"/>
        </w:rPr>
        <w:t xml:space="preserve">  </w:t>
      </w:r>
    </w:p>
    <w:p w14:paraId="7199ED2A">
      <w:pPr>
        <w:rPr>
          <w:rFonts w:hint="eastAsia" w:ascii="宋体" w:hAnsi="宋体" w:eastAsia="宋体" w:cs="宋体"/>
          <w:b/>
          <w:bCs/>
          <w:sz w:val="20"/>
          <w:szCs w:val="20"/>
          <w:highlight w:val="none"/>
        </w:rPr>
      </w:pPr>
      <w:r>
        <w:rPr>
          <w:rFonts w:hint="eastAsia" w:ascii="宋体" w:hAnsi="宋体" w:cs="宋体"/>
          <w:b/>
          <w:bCs/>
          <w:sz w:val="20"/>
          <w:szCs w:val="20"/>
          <w:highlight w:val="none"/>
        </w:rPr>
        <w:t>注：1、本报价包含实施和完成项目所需的</w:t>
      </w:r>
      <w:r>
        <w:rPr>
          <w:rFonts w:hint="eastAsia" w:ascii="宋体" w:hAnsi="宋体" w:eastAsia="宋体" w:cs="宋体"/>
          <w:b/>
          <w:bCs/>
          <w:sz w:val="20"/>
          <w:szCs w:val="20"/>
          <w:highlight w:val="none"/>
        </w:rPr>
        <w:t>成品材料、运输、过路费、</w:t>
      </w:r>
      <w:r>
        <w:rPr>
          <w:rFonts w:hint="eastAsia" w:ascii="宋体" w:hAnsi="宋体" w:eastAsia="宋体" w:cs="宋体"/>
          <w:b/>
          <w:bCs/>
          <w:sz w:val="20"/>
          <w:szCs w:val="20"/>
          <w:highlight w:val="none"/>
          <w:lang w:eastAsia="zh-CN"/>
        </w:rPr>
        <w:t>装卸、</w:t>
      </w:r>
      <w:r>
        <w:rPr>
          <w:rFonts w:hint="eastAsia" w:ascii="宋体" w:hAnsi="宋体" w:eastAsia="宋体" w:cs="宋体"/>
          <w:b/>
          <w:bCs/>
          <w:sz w:val="20"/>
          <w:szCs w:val="20"/>
          <w:highlight w:val="none"/>
        </w:rPr>
        <w:t>管理、</w:t>
      </w:r>
      <w:r>
        <w:rPr>
          <w:rFonts w:hint="eastAsia" w:ascii="宋体" w:hAnsi="宋体" w:eastAsia="宋体" w:cs="宋体"/>
          <w:b/>
          <w:bCs/>
          <w:sz w:val="20"/>
          <w:szCs w:val="20"/>
          <w:highlight w:val="none"/>
          <w:lang w:val="en-US" w:eastAsia="zh-CN"/>
        </w:rPr>
        <w:t>检测（自检）、</w:t>
      </w:r>
      <w:r>
        <w:rPr>
          <w:rFonts w:hint="eastAsia" w:ascii="宋体" w:hAnsi="宋体" w:eastAsia="宋体" w:cs="宋体"/>
          <w:b/>
          <w:bCs/>
          <w:sz w:val="20"/>
          <w:szCs w:val="20"/>
          <w:highlight w:val="none"/>
        </w:rPr>
        <w:t>保险、税费、利润等一切费用，</w:t>
      </w:r>
      <w:r>
        <w:rPr>
          <w:rFonts w:hint="eastAsia" w:ascii="宋体" w:hAnsi="宋体" w:eastAsia="宋体" w:cs="宋体"/>
          <w:b/>
          <w:bCs/>
          <w:sz w:val="20"/>
          <w:szCs w:val="20"/>
          <w:highlight w:val="none"/>
          <w:lang w:eastAsia="zh-CN"/>
        </w:rPr>
        <w:t>询价人</w:t>
      </w:r>
      <w:r>
        <w:rPr>
          <w:rFonts w:hint="eastAsia" w:ascii="宋体" w:hAnsi="宋体" w:eastAsia="宋体" w:cs="宋体"/>
          <w:b/>
          <w:bCs/>
          <w:sz w:val="20"/>
          <w:szCs w:val="20"/>
          <w:highlight w:val="none"/>
        </w:rPr>
        <w:t>不再另行支付其它费用。</w:t>
      </w:r>
    </w:p>
    <w:p w14:paraId="392C4B96">
      <w:pPr>
        <w:numPr>
          <w:ilvl w:val="0"/>
          <w:numId w:val="2"/>
        </w:numPr>
        <w:ind w:firstLine="402" w:firstLineChars="200"/>
        <w:rPr>
          <w:rFonts w:hint="eastAsia" w:ascii="宋体" w:hAnsi="宋体" w:cs="宋体"/>
          <w:b/>
          <w:bCs/>
          <w:sz w:val="20"/>
          <w:szCs w:val="20"/>
          <w:highlight w:val="none"/>
        </w:rPr>
      </w:pPr>
      <w:r>
        <w:rPr>
          <w:rFonts w:hint="eastAsia" w:ascii="宋体" w:hAnsi="宋体" w:cs="宋体"/>
          <w:b/>
          <w:bCs/>
          <w:sz w:val="20"/>
          <w:szCs w:val="20"/>
          <w:highlight w:val="none"/>
        </w:rPr>
        <w:t>总价人民币大写金额与小写金额应当一致，不一致时以大写金额为准；总价应与清单中的合计金额一致，不一致时询价人有权否决报价人的报价文件。</w:t>
      </w:r>
      <w:bookmarkStart w:id="36" w:name="_Toc6219"/>
    </w:p>
    <w:p w14:paraId="735C7F8C">
      <w:pPr>
        <w:ind w:firstLine="402" w:firstLineChars="200"/>
        <w:rPr>
          <w:rFonts w:hint="eastAsia" w:ascii="宋体" w:hAnsi="宋体" w:cs="宋体"/>
          <w:b/>
          <w:bCs/>
          <w:sz w:val="20"/>
          <w:szCs w:val="20"/>
          <w:highlight w:val="none"/>
        </w:rPr>
      </w:pPr>
      <w:bookmarkStart w:id="37" w:name="_Toc66900305"/>
      <w:r>
        <w:rPr>
          <w:rFonts w:hint="eastAsia" w:ascii="宋体" w:hAnsi="宋体" w:cs="宋体"/>
          <w:b/>
          <w:bCs/>
          <w:sz w:val="20"/>
          <w:szCs w:val="20"/>
          <w:highlight w:val="none"/>
        </w:rPr>
        <w:t>3、控制价上限：</w:t>
      </w:r>
      <w:r>
        <w:rPr>
          <w:rFonts w:hint="eastAsia" w:ascii="宋体" w:hAnsi="宋体" w:cs="宋体"/>
          <w:b/>
          <w:bCs/>
          <w:sz w:val="20"/>
          <w:szCs w:val="20"/>
          <w:highlight w:val="none"/>
          <w:lang w:val="en-US" w:eastAsia="zh-CN"/>
        </w:rPr>
        <w:t>115.93</w:t>
      </w:r>
      <w:r>
        <w:rPr>
          <w:rFonts w:hint="eastAsia" w:ascii="宋体" w:hAnsi="宋体" w:cs="宋体"/>
          <w:b/>
          <w:bCs/>
          <w:sz w:val="20"/>
          <w:szCs w:val="20"/>
          <w:highlight w:val="none"/>
        </w:rPr>
        <w:t>万元。报价人的报价不得高于本限价，否则视为不响应询价文件，而被询价人拒绝。</w:t>
      </w:r>
    </w:p>
    <w:p w14:paraId="349E2F53">
      <w:pPr>
        <w:ind w:firstLine="402" w:firstLineChars="200"/>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rPr>
        <w:t>4、本</w:t>
      </w:r>
      <w:r>
        <w:rPr>
          <w:rFonts w:hint="eastAsia" w:ascii="宋体" w:hAnsi="宋体" w:cs="宋体"/>
          <w:b/>
          <w:bCs/>
          <w:sz w:val="20"/>
          <w:szCs w:val="20"/>
          <w:highlight w:val="none"/>
          <w:lang w:eastAsia="zh-CN"/>
        </w:rPr>
        <w:t>报价</w:t>
      </w:r>
      <w:r>
        <w:rPr>
          <w:rFonts w:hint="eastAsia" w:ascii="宋体" w:hAnsi="宋体" w:cs="宋体"/>
          <w:b/>
          <w:bCs/>
          <w:sz w:val="20"/>
          <w:szCs w:val="20"/>
          <w:highlight w:val="none"/>
        </w:rPr>
        <w:t>清单中所列采购数量是估算的预计数量，仅作为报价的共同基础，不能作为最终结算与支付的依据</w:t>
      </w:r>
      <w:r>
        <w:rPr>
          <w:rFonts w:hint="eastAsia" w:ascii="宋体" w:hAnsi="宋体" w:cs="宋体"/>
          <w:b/>
          <w:bCs/>
          <w:sz w:val="20"/>
          <w:szCs w:val="20"/>
          <w:highlight w:val="none"/>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69F9CD71">
      <w:pPr>
        <w:pStyle w:val="2"/>
        <w:rPr>
          <w:rFonts w:hint="eastAsia" w:ascii="宋体" w:hAnsi="宋体" w:cs="宋体"/>
          <w:b/>
          <w:bCs/>
          <w:sz w:val="20"/>
          <w:szCs w:val="20"/>
          <w:highlight w:val="none"/>
        </w:rPr>
      </w:pPr>
    </w:p>
    <w:p w14:paraId="3255E015">
      <w:pPr>
        <w:rPr>
          <w:rFonts w:hint="eastAsia" w:ascii="宋体" w:hAnsi="宋体" w:cs="宋体"/>
          <w:b/>
          <w:bCs/>
          <w:sz w:val="20"/>
          <w:szCs w:val="20"/>
          <w:highlight w:val="none"/>
        </w:rPr>
      </w:pPr>
    </w:p>
    <w:p w14:paraId="6EC50855">
      <w:pPr>
        <w:rPr>
          <w:rFonts w:hint="eastAsia" w:ascii="宋体" w:hAnsi="宋体" w:cs="宋体"/>
          <w:b/>
          <w:bCs/>
          <w:sz w:val="20"/>
          <w:szCs w:val="20"/>
          <w:highlight w:val="none"/>
        </w:rPr>
      </w:pPr>
    </w:p>
    <w:p w14:paraId="1FB01D78">
      <w:pPr>
        <w:jc w:val="center"/>
        <w:rPr>
          <w:rFonts w:hint="eastAsia"/>
          <w:highlight w:val="none"/>
        </w:rPr>
      </w:pPr>
      <w:r>
        <w:rPr>
          <w:rFonts w:hint="eastAsia" w:eastAsia="黑体"/>
          <w:kern w:val="44"/>
          <w:sz w:val="30"/>
          <w:highlight w:val="none"/>
          <w:lang w:val="en-US" w:eastAsia="zh-CN"/>
        </w:rPr>
        <w:t>3、</w:t>
      </w:r>
      <w:r>
        <w:rPr>
          <w:rFonts w:hint="eastAsia" w:eastAsia="黑体"/>
          <w:kern w:val="44"/>
          <w:sz w:val="30"/>
          <w:highlight w:val="none"/>
        </w:rPr>
        <w:t>发票</w:t>
      </w:r>
      <w:bookmarkStart w:id="38" w:name="_Toc6995"/>
      <w:bookmarkStart w:id="39" w:name="_Toc21968"/>
      <w:bookmarkStart w:id="40" w:name="_Toc17780"/>
      <w:bookmarkStart w:id="41" w:name="_Toc19723"/>
      <w:r>
        <w:rPr>
          <w:rFonts w:hint="eastAsia" w:eastAsia="黑体"/>
          <w:kern w:val="44"/>
          <w:sz w:val="30"/>
          <w:highlight w:val="none"/>
        </w:rPr>
        <w:t>承诺函</w:t>
      </w:r>
      <w:bookmarkEnd w:id="38"/>
      <w:bookmarkEnd w:id="39"/>
      <w:bookmarkEnd w:id="40"/>
      <w:bookmarkEnd w:id="41"/>
    </w:p>
    <w:p w14:paraId="0D964870">
      <w:pPr>
        <w:spacing w:line="360" w:lineRule="auto"/>
        <w:rPr>
          <w:rFonts w:ascii="宋体" w:hAnsi="宋体"/>
          <w:sz w:val="24"/>
          <w:highlight w:val="none"/>
        </w:rPr>
      </w:pPr>
    </w:p>
    <w:p w14:paraId="410EA15A">
      <w:pPr>
        <w:spacing w:before="240" w:after="240" w:line="500" w:lineRule="exact"/>
        <w:rPr>
          <w:rFonts w:ascii="宋体" w:hAnsi="宋体"/>
          <w:sz w:val="24"/>
          <w:highlight w:val="none"/>
        </w:rPr>
      </w:pPr>
      <w:r>
        <w:rPr>
          <w:rFonts w:hint="eastAsia" w:ascii="宋体" w:hAnsi="宋体"/>
          <w:sz w:val="24"/>
          <w:highlight w:val="none"/>
          <w:u w:val="single"/>
        </w:rPr>
        <w:t xml:space="preserve"> 江西联兴公路工程有限公司 </w:t>
      </w:r>
      <w:r>
        <w:rPr>
          <w:rFonts w:hint="eastAsia" w:ascii="宋体" w:hAnsi="宋体"/>
          <w:sz w:val="24"/>
          <w:highlight w:val="none"/>
        </w:rPr>
        <w:t>（询价人名称）：</w:t>
      </w:r>
    </w:p>
    <w:p w14:paraId="15F88732">
      <w:pPr>
        <w:spacing w:line="500" w:lineRule="exact"/>
        <w:ind w:firstLine="480" w:firstLineChars="200"/>
        <w:rPr>
          <w:rFonts w:ascii="宋体" w:hAnsi="宋体"/>
          <w:sz w:val="24"/>
          <w:highlight w:val="none"/>
        </w:rPr>
      </w:pPr>
      <w:r>
        <w:rPr>
          <w:rFonts w:hint="eastAsia" w:ascii="宋体" w:hAnsi="宋体"/>
          <w:sz w:val="24"/>
          <w:highlight w:val="none"/>
        </w:rPr>
        <w:t>我方参加了</w:t>
      </w:r>
      <w:r>
        <w:rPr>
          <w:rFonts w:hint="eastAsia" w:ascii="宋体" w:hAnsi="宋体"/>
          <w:sz w:val="24"/>
          <w:highlight w:val="none"/>
          <w:u w:val="single"/>
        </w:rPr>
        <w:t xml:space="preserve"> </w:t>
      </w:r>
      <w:r>
        <w:rPr>
          <w:rFonts w:hint="eastAsia" w:ascii="宋体" w:hAnsi="宋体" w:eastAsia="宋体" w:cs="宋体"/>
          <w:sz w:val="24"/>
          <w:highlight w:val="none"/>
          <w:u w:val="single"/>
        </w:rPr>
        <w:t>寻全高速 2024 年路面病害处治及路面预防性养护工程</w:t>
      </w:r>
      <w:r>
        <w:rPr>
          <w:rFonts w:hint="eastAsia" w:ascii="宋体" w:hAnsi="宋体" w:eastAsia="宋体" w:cs="宋体"/>
          <w:sz w:val="24"/>
          <w:highlight w:val="none"/>
          <w:u w:val="single"/>
          <w:lang w:val="en-US" w:eastAsia="zh-CN"/>
        </w:rPr>
        <w:t>超薄罩面成品</w:t>
      </w:r>
      <w:r>
        <w:rPr>
          <w:rFonts w:hint="eastAsia" w:ascii="宋体" w:hAnsi="宋体" w:eastAsia="宋体" w:cs="宋体"/>
          <w:sz w:val="24"/>
          <w:highlight w:val="none"/>
          <w:u w:val="single"/>
        </w:rPr>
        <w:t>材料采购项目</w:t>
      </w:r>
      <w:r>
        <w:rPr>
          <w:rFonts w:hint="eastAsia" w:ascii="宋体" w:hAnsi="宋体"/>
          <w:sz w:val="24"/>
          <w:highlight w:val="none"/>
          <w:u w:val="single"/>
        </w:rPr>
        <w:t xml:space="preserve"> </w:t>
      </w:r>
      <w:r>
        <w:rPr>
          <w:rFonts w:hint="eastAsia" w:ascii="宋体" w:hAnsi="宋体"/>
          <w:sz w:val="24"/>
          <w:highlight w:val="none"/>
        </w:rPr>
        <w:t>（项目名称）</w:t>
      </w:r>
      <w:r>
        <w:rPr>
          <w:rFonts w:hint="eastAsia" w:ascii="宋体" w:hAnsi="宋体"/>
          <w:sz w:val="24"/>
          <w:highlight w:val="none"/>
          <w:u w:val="single"/>
        </w:rPr>
        <w:t xml:space="preserve"> 询价报价 </w:t>
      </w:r>
      <w:r>
        <w:rPr>
          <w:rFonts w:hint="eastAsia" w:ascii="宋体" w:hAnsi="宋体"/>
          <w:sz w:val="24"/>
          <w:highlight w:val="none"/>
        </w:rPr>
        <w:t>，我方在此承诺：</w:t>
      </w:r>
    </w:p>
    <w:p w14:paraId="34F67C61">
      <w:pPr>
        <w:spacing w:line="500" w:lineRule="exact"/>
        <w:ind w:firstLine="480" w:firstLineChars="200"/>
        <w:rPr>
          <w:rFonts w:ascii="宋体" w:hAnsi="宋体"/>
          <w:sz w:val="24"/>
          <w:highlight w:val="none"/>
          <w:u w:val="single"/>
        </w:rPr>
      </w:pPr>
      <w:r>
        <w:rPr>
          <w:rFonts w:hint="eastAsia" w:ascii="宋体" w:hAnsi="宋体"/>
          <w:sz w:val="24"/>
          <w:highlight w:val="none"/>
        </w:rPr>
        <w:t>如我方确定为中选单位，我方在本项目实施完成承诺向合同签订人提供发票的税率为：</w:t>
      </w:r>
      <w:r>
        <w:rPr>
          <w:rFonts w:hint="eastAsia" w:ascii="宋体" w:hAnsi="宋体"/>
          <w:sz w:val="24"/>
          <w:highlight w:val="none"/>
          <w:u w:val="single"/>
        </w:rPr>
        <w:t xml:space="preserve">       </w:t>
      </w:r>
      <w:r>
        <w:rPr>
          <w:rFonts w:hint="eastAsia" w:ascii="宋体" w:hAnsi="宋体"/>
          <w:sz w:val="24"/>
          <w:highlight w:val="none"/>
        </w:rPr>
        <w:t>%。发票的类型为：增值税</w:t>
      </w:r>
      <w:r>
        <w:rPr>
          <w:rFonts w:hint="eastAsia" w:ascii="宋体" w:hAnsi="宋体"/>
          <w:sz w:val="24"/>
          <w:highlight w:val="none"/>
          <w:u w:val="single"/>
        </w:rPr>
        <w:t xml:space="preserve">         （填写专用或普通）</w:t>
      </w:r>
      <w:r>
        <w:rPr>
          <w:rFonts w:hint="eastAsia" w:ascii="宋体" w:hAnsi="宋体"/>
          <w:sz w:val="24"/>
          <w:highlight w:val="none"/>
        </w:rPr>
        <w:t>发票。</w:t>
      </w:r>
    </w:p>
    <w:p w14:paraId="759212D2">
      <w:pPr>
        <w:spacing w:line="500" w:lineRule="exact"/>
        <w:ind w:firstLine="480" w:firstLineChars="200"/>
        <w:rPr>
          <w:rFonts w:ascii="宋体" w:hAnsi="宋体"/>
          <w:sz w:val="24"/>
          <w:highlight w:val="none"/>
        </w:rPr>
      </w:pPr>
      <w:r>
        <w:rPr>
          <w:rFonts w:hint="eastAsia" w:ascii="宋体" w:hAnsi="宋体"/>
          <w:sz w:val="24"/>
          <w:highlight w:val="none"/>
        </w:rPr>
        <w:t>如我方违背了上述承诺，本项目合同签订人有权从工程（货物）支付款中，根据我方提供的增值税发票（</w:t>
      </w:r>
      <w:r>
        <w:rPr>
          <w:rFonts w:hint="eastAsia" w:ascii="宋体" w:hAnsi="宋体"/>
          <w:sz w:val="24"/>
          <w:highlight w:val="none"/>
          <w:u w:val="single"/>
          <w:lang w:eastAsia="zh-CN"/>
        </w:rPr>
        <w:t>填</w:t>
      </w:r>
      <w:r>
        <w:rPr>
          <w:rFonts w:hint="eastAsia" w:ascii="宋体" w:hAnsi="宋体"/>
          <w:sz w:val="24"/>
          <w:highlight w:val="none"/>
          <w:u w:val="single"/>
        </w:rPr>
        <w:t>专用或普通</w:t>
      </w:r>
      <w:r>
        <w:rPr>
          <w:rFonts w:hint="eastAsia" w:ascii="宋体" w:hAnsi="宋体"/>
          <w:sz w:val="24"/>
          <w:highlight w:val="none"/>
        </w:rPr>
        <w:t>）进行折算扣除，并可以将我方的违约行为上报相关部门，作为不良记录纳入相应市场信用信息管理系统。</w:t>
      </w:r>
    </w:p>
    <w:p w14:paraId="039429AB">
      <w:pPr>
        <w:spacing w:line="360" w:lineRule="auto"/>
        <w:rPr>
          <w:rFonts w:ascii="宋体" w:hAnsi="宋体"/>
          <w:sz w:val="24"/>
          <w:highlight w:val="none"/>
        </w:rPr>
      </w:pPr>
    </w:p>
    <w:p w14:paraId="5BEE2BB4">
      <w:pPr>
        <w:spacing w:line="360" w:lineRule="auto"/>
        <w:rPr>
          <w:rFonts w:ascii="宋体" w:hAnsi="宋体"/>
          <w:sz w:val="24"/>
          <w:highlight w:val="none"/>
        </w:rPr>
      </w:pPr>
    </w:p>
    <w:p w14:paraId="349A90E0">
      <w:pPr>
        <w:tabs>
          <w:tab w:val="left" w:pos="7460"/>
          <w:tab w:val="left" w:pos="8080"/>
          <w:tab w:val="left" w:pos="8800"/>
        </w:tabs>
        <w:autoSpaceDE w:val="0"/>
        <w:autoSpaceDN w:val="0"/>
        <w:adjustRightInd w:val="0"/>
        <w:spacing w:line="500" w:lineRule="exact"/>
        <w:ind w:left="2940" w:leftChars="1400"/>
        <w:rPr>
          <w:rFonts w:ascii="宋体" w:hAnsi="宋体"/>
          <w:sz w:val="24"/>
          <w:highlight w:val="none"/>
        </w:rPr>
      </w:pPr>
      <w:r>
        <w:rPr>
          <w:rFonts w:hint="eastAsia" w:ascii="宋体" w:hAnsi="宋体"/>
          <w:sz w:val="24"/>
          <w:highlight w:val="none"/>
        </w:rPr>
        <w:t>承诺人：</w:t>
      </w:r>
      <w:r>
        <w:rPr>
          <w:rFonts w:hint="eastAsia" w:ascii="宋体" w:hAnsi="宋体"/>
          <w:sz w:val="24"/>
          <w:highlight w:val="none"/>
          <w:u w:val="single"/>
        </w:rPr>
        <w:t xml:space="preserve">                         </w:t>
      </w:r>
      <w:r>
        <w:rPr>
          <w:rFonts w:hint="eastAsia" w:ascii="宋体" w:hAnsi="宋体"/>
          <w:sz w:val="24"/>
          <w:highlight w:val="none"/>
        </w:rPr>
        <w:t>(盖</w:t>
      </w:r>
      <w:r>
        <w:rPr>
          <w:rFonts w:hint="eastAsia" w:ascii="宋体" w:hAnsi="宋体"/>
          <w:spacing w:val="-1"/>
          <w:sz w:val="24"/>
          <w:highlight w:val="none"/>
        </w:rPr>
        <w:t>单</w:t>
      </w:r>
      <w:r>
        <w:rPr>
          <w:rFonts w:hint="eastAsia" w:ascii="宋体" w:hAnsi="宋体"/>
          <w:sz w:val="24"/>
          <w:highlight w:val="none"/>
        </w:rPr>
        <w:t xml:space="preserve">位章) </w:t>
      </w:r>
    </w:p>
    <w:p w14:paraId="1816D144">
      <w:pPr>
        <w:tabs>
          <w:tab w:val="left" w:pos="7460"/>
          <w:tab w:val="left" w:pos="8080"/>
          <w:tab w:val="left" w:pos="8800"/>
        </w:tabs>
        <w:autoSpaceDE w:val="0"/>
        <w:autoSpaceDN w:val="0"/>
        <w:adjustRightInd w:val="0"/>
        <w:spacing w:line="500" w:lineRule="exact"/>
        <w:ind w:left="2940" w:leftChars="1400"/>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rPr>
        <w:t>(</w:t>
      </w:r>
      <w:r>
        <w:rPr>
          <w:rFonts w:hint="eastAsia" w:ascii="宋体" w:hAnsi="宋体"/>
          <w:spacing w:val="-1"/>
          <w:sz w:val="24"/>
          <w:highlight w:val="none"/>
        </w:rPr>
        <w:t>签</w:t>
      </w:r>
      <w:r>
        <w:rPr>
          <w:rFonts w:hint="eastAsia" w:ascii="宋体" w:hAnsi="宋体"/>
          <w:sz w:val="24"/>
          <w:highlight w:val="none"/>
        </w:rPr>
        <w:t xml:space="preserve">字) </w:t>
      </w:r>
    </w:p>
    <w:p w14:paraId="4019FCB2">
      <w:pPr>
        <w:spacing w:line="500" w:lineRule="exact"/>
        <w:ind w:firstLine="3120" w:firstLineChars="1300"/>
        <w:rPr>
          <w:rFonts w:ascii="宋体" w:hAnsi="宋体"/>
          <w:sz w:val="24"/>
          <w:highlight w:val="none"/>
        </w:rPr>
      </w:pPr>
      <w:r>
        <w:rPr>
          <w:rFonts w:hint="eastAsia" w:ascii="宋体" w:hAnsi="宋体"/>
          <w:sz w:val="24"/>
          <w:highlight w:val="none"/>
        </w:rPr>
        <w:t>承诺时间：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D8C11B7">
      <w:pPr>
        <w:rPr>
          <w:highlight w:val="none"/>
        </w:rPr>
      </w:pPr>
    </w:p>
    <w:p w14:paraId="43892C45">
      <w:pPr>
        <w:rPr>
          <w:highlight w:val="none"/>
        </w:rPr>
      </w:pPr>
    </w:p>
    <w:p w14:paraId="2BA7FBC1">
      <w:pPr>
        <w:pStyle w:val="2"/>
        <w:rPr>
          <w:rFonts w:hint="eastAsia" w:ascii="宋体" w:hAnsi="宋体"/>
          <w:sz w:val="24"/>
          <w:szCs w:val="24"/>
          <w:highlight w:val="none"/>
        </w:rPr>
      </w:pPr>
    </w:p>
    <w:p w14:paraId="4C64EAB3">
      <w:pPr>
        <w:pStyle w:val="2"/>
        <w:rPr>
          <w:rFonts w:hint="eastAsia" w:ascii="宋体" w:hAnsi="宋体"/>
          <w:sz w:val="24"/>
          <w:szCs w:val="24"/>
          <w:highlight w:val="none"/>
        </w:rPr>
      </w:pPr>
    </w:p>
    <w:p w14:paraId="0F92E4A5">
      <w:pPr>
        <w:pStyle w:val="2"/>
        <w:rPr>
          <w:rFonts w:hint="eastAsia" w:ascii="宋体" w:hAnsi="宋体"/>
          <w:sz w:val="24"/>
          <w:szCs w:val="24"/>
          <w:highlight w:val="none"/>
        </w:rPr>
      </w:pPr>
    </w:p>
    <w:p w14:paraId="28BBE828">
      <w:pPr>
        <w:pStyle w:val="2"/>
        <w:rPr>
          <w:rFonts w:hint="eastAsia" w:ascii="宋体" w:hAnsi="宋体"/>
          <w:sz w:val="24"/>
          <w:szCs w:val="24"/>
          <w:highlight w:val="none"/>
        </w:rPr>
      </w:pPr>
    </w:p>
    <w:p w14:paraId="2BE52C45">
      <w:pPr>
        <w:pStyle w:val="2"/>
        <w:rPr>
          <w:rFonts w:hint="eastAsia" w:ascii="宋体" w:hAnsi="宋体"/>
          <w:sz w:val="24"/>
          <w:szCs w:val="24"/>
          <w:highlight w:val="none"/>
        </w:rPr>
      </w:pPr>
    </w:p>
    <w:p w14:paraId="5FE3AFB9">
      <w:pPr>
        <w:pStyle w:val="2"/>
        <w:rPr>
          <w:rFonts w:hint="eastAsia" w:ascii="宋体" w:hAnsi="宋体"/>
          <w:sz w:val="24"/>
          <w:szCs w:val="24"/>
          <w:highlight w:val="none"/>
        </w:rPr>
      </w:pPr>
    </w:p>
    <w:p w14:paraId="3B6E1F9C">
      <w:pPr>
        <w:pStyle w:val="2"/>
        <w:rPr>
          <w:rFonts w:ascii="宋体" w:hAnsi="宋体"/>
          <w:sz w:val="24"/>
          <w:szCs w:val="24"/>
          <w:highlight w:val="none"/>
        </w:rPr>
      </w:pPr>
      <w:r>
        <w:rPr>
          <w:rFonts w:hint="eastAsia" w:ascii="宋体" w:hAnsi="宋体"/>
          <w:sz w:val="24"/>
          <w:szCs w:val="24"/>
          <w:highlight w:val="none"/>
        </w:rPr>
        <w:t>注：本承诺函的发票税率及类型须与报价函的税率一致，不一致时以本承诺函为准。</w:t>
      </w:r>
    </w:p>
    <w:p w14:paraId="43EE0BE1">
      <w:pPr>
        <w:spacing w:line="360" w:lineRule="auto"/>
        <w:jc w:val="center"/>
        <w:outlineLvl w:val="1"/>
        <w:rPr>
          <w:rFonts w:hint="eastAsia" w:eastAsia="黑体"/>
          <w:sz w:val="30"/>
          <w:szCs w:val="30"/>
          <w:highlight w:val="none"/>
        </w:rPr>
        <w:sectPr>
          <w:footerReference r:id="rId5" w:type="default"/>
          <w:pgSz w:w="11906" w:h="16838"/>
          <w:pgMar w:top="1588" w:right="1588" w:bottom="1588" w:left="1588" w:header="851" w:footer="992" w:gutter="0"/>
          <w:cols w:space="720" w:num="1"/>
          <w:docGrid w:type="lines" w:linePitch="312" w:charSpace="0"/>
        </w:sect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highlight w:val="none"/>
        </w:rPr>
      </w:pPr>
      <w:r>
        <w:rPr>
          <w:rFonts w:hint="eastAsia" w:ascii="宋体" w:hAnsi="宋体"/>
          <w:color w:val="auto"/>
          <w:sz w:val="24"/>
          <w:highlight w:val="none"/>
          <w:u w:val="single"/>
          <w:lang w:val="en-US" w:eastAsia="zh-CN"/>
        </w:rPr>
        <w:t>江西联兴公路工程有限公司</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询价人</w:t>
      </w:r>
      <w:r>
        <w:rPr>
          <w:rFonts w:hint="eastAsia" w:ascii="宋体" w:hAnsi="宋体"/>
          <w:color w:val="auto"/>
          <w:sz w:val="24"/>
          <w:highlight w:val="none"/>
        </w:rPr>
        <w:t>名称）：</w:t>
      </w:r>
    </w:p>
    <w:p w14:paraId="761978D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我方参加了</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询价报价 </w:t>
      </w:r>
      <w:r>
        <w:rPr>
          <w:rFonts w:hint="eastAsia" w:ascii="宋体" w:hAnsi="宋体"/>
          <w:color w:val="auto"/>
          <w:sz w:val="24"/>
          <w:highlight w:val="none"/>
        </w:rPr>
        <w:t>，我方在此承诺：</w:t>
      </w:r>
    </w:p>
    <w:p w14:paraId="4A8E8663">
      <w:pPr>
        <w:spacing w:line="360" w:lineRule="auto"/>
        <w:ind w:firstLine="480" w:firstLineChars="200"/>
        <w:outlineLvl w:val="1"/>
        <w:rPr>
          <w:rFonts w:hint="eastAsia" w:ascii="宋体" w:hAnsi="宋体" w:eastAsia="宋体" w:cs="宋体"/>
          <w:b w:val="0"/>
          <w:bCs/>
          <w:color w:val="auto"/>
          <w:sz w:val="24"/>
          <w:szCs w:val="24"/>
          <w:highlight w:val="none"/>
          <w:lang w:val="en-US" w:eastAsia="zh-CN"/>
        </w:rPr>
      </w:pPr>
      <w:r>
        <w:rPr>
          <w:rFonts w:hint="eastAsia" w:ascii="宋体" w:hAnsi="宋体"/>
          <w:color w:val="auto"/>
          <w:sz w:val="24"/>
          <w:highlight w:val="none"/>
          <w:u w:val="none"/>
          <w:lang w:eastAsia="zh-CN"/>
        </w:rPr>
        <w:t>如我方确定为中选单位，我</w:t>
      </w:r>
      <w:r>
        <w:rPr>
          <w:rFonts w:hint="eastAsia" w:ascii="宋体" w:hAnsi="宋体"/>
          <w:color w:val="auto"/>
          <w:sz w:val="24"/>
          <w:highlight w:val="none"/>
          <w:u w:val="none"/>
          <w:lang w:val="en-US" w:eastAsia="zh-CN"/>
        </w:rPr>
        <w:t>方将按照本询价文件要求的质量标准向询价人进行供货，并在供货时出具</w:t>
      </w:r>
      <w:r>
        <w:rPr>
          <w:rFonts w:hint="eastAsia" w:ascii="宋体" w:hAnsi="宋体" w:eastAsia="宋体" w:cs="宋体"/>
          <w:sz w:val="24"/>
          <w:highlight w:val="none"/>
          <w:lang w:val="en-US" w:eastAsia="zh-CN"/>
        </w:rPr>
        <w:t>原材料的出厂合格证、质量检验报告和成品材料的配合比报告及检测报告</w:t>
      </w:r>
      <w:r>
        <w:rPr>
          <w:rFonts w:hint="eastAsia" w:ascii="宋体" w:hAnsi="宋体" w:eastAsia="宋体" w:cs="宋体"/>
          <w:sz w:val="24"/>
          <w:highlight w:val="none"/>
          <w:lang w:eastAsia="zh-CN"/>
        </w:rPr>
        <w:t>，且检验（检测）报告结果为合格，确保原材料及成品材料均为合格。</w:t>
      </w:r>
    </w:p>
    <w:p w14:paraId="1E52981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如我方违背了上述承诺，本项目</w:t>
      </w:r>
      <w:r>
        <w:rPr>
          <w:rFonts w:hint="eastAsia" w:ascii="宋体" w:hAnsi="宋体"/>
          <w:color w:val="auto"/>
          <w:sz w:val="24"/>
          <w:highlight w:val="none"/>
          <w:u w:val="none"/>
          <w:lang w:val="en-US" w:eastAsia="zh-CN"/>
        </w:rPr>
        <w:t>询价人</w:t>
      </w:r>
      <w:r>
        <w:rPr>
          <w:rFonts w:hint="eastAsia" w:ascii="宋体" w:hAnsi="宋体"/>
          <w:color w:val="auto"/>
          <w:sz w:val="24"/>
          <w:highlight w:val="none"/>
        </w:rPr>
        <w:t>有权</w:t>
      </w:r>
      <w:r>
        <w:rPr>
          <w:rFonts w:hint="eastAsia" w:ascii="宋体" w:hAnsi="宋体"/>
          <w:color w:val="auto"/>
          <w:sz w:val="24"/>
          <w:highlight w:val="none"/>
          <w:lang w:eastAsia="zh-CN"/>
        </w:rPr>
        <w:t>对该批次货物不予验收和支付任何款项，</w:t>
      </w:r>
      <w:r>
        <w:rPr>
          <w:rFonts w:hint="eastAsia" w:ascii="宋体" w:hAnsi="宋体"/>
          <w:color w:val="auto"/>
          <w:sz w:val="24"/>
          <w:highlight w:val="none"/>
        </w:rPr>
        <w:t>并可以将我方的违约行为上报相关部门，作为不良记录纳入相应市场信用信息管理系统。</w:t>
      </w:r>
    </w:p>
    <w:p w14:paraId="464661A5">
      <w:pPr>
        <w:spacing w:line="360" w:lineRule="auto"/>
        <w:rPr>
          <w:rFonts w:ascii="宋体" w:hAnsi="宋体"/>
          <w:color w:val="auto"/>
          <w:sz w:val="24"/>
          <w:highlight w:val="none"/>
        </w:rPr>
      </w:pPr>
    </w:p>
    <w:p w14:paraId="06594C46">
      <w:pPr>
        <w:spacing w:line="360" w:lineRule="auto"/>
        <w:rPr>
          <w:rFonts w:ascii="宋体" w:hAnsi="宋体"/>
          <w:color w:val="auto"/>
          <w:sz w:val="24"/>
          <w:highlight w:val="none"/>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highlight w:val="none"/>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highlight w:val="none"/>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承诺人：</w:t>
      </w:r>
      <w:r>
        <w:rPr>
          <w:rFonts w:hint="eastAsia" w:ascii="宋体" w:hAnsi="宋体"/>
          <w:color w:val="auto"/>
          <w:sz w:val="24"/>
          <w:highlight w:val="none"/>
          <w:u w:val="single"/>
        </w:rPr>
        <w:t xml:space="preserve">                         </w:t>
      </w:r>
      <w:r>
        <w:rPr>
          <w:rFonts w:hint="eastAsia" w:ascii="宋体" w:hAnsi="宋体"/>
          <w:color w:val="auto"/>
          <w:sz w:val="24"/>
          <w:highlight w:val="none"/>
        </w:rPr>
        <w:t>(盖</w:t>
      </w:r>
      <w:r>
        <w:rPr>
          <w:rFonts w:hint="eastAsia" w:ascii="宋体" w:hAnsi="宋体"/>
          <w:color w:val="auto"/>
          <w:spacing w:val="-1"/>
          <w:sz w:val="24"/>
          <w:highlight w:val="none"/>
        </w:rPr>
        <w:t>单</w:t>
      </w:r>
      <w:r>
        <w:rPr>
          <w:rFonts w:hint="eastAsia" w:ascii="宋体" w:hAnsi="宋体"/>
          <w:color w:val="auto"/>
          <w:sz w:val="24"/>
          <w:highlight w:val="none"/>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w:t>
      </w:r>
      <w:r>
        <w:rPr>
          <w:rFonts w:hint="eastAsia" w:ascii="宋体" w:hAnsi="宋体"/>
          <w:color w:val="auto"/>
          <w:spacing w:val="-1"/>
          <w:sz w:val="24"/>
          <w:highlight w:val="none"/>
        </w:rPr>
        <w:t>签</w:t>
      </w:r>
      <w:r>
        <w:rPr>
          <w:rFonts w:hint="eastAsia" w:ascii="宋体" w:hAnsi="宋体"/>
          <w:color w:val="auto"/>
          <w:sz w:val="24"/>
          <w:highlight w:val="none"/>
        </w:rPr>
        <w:t xml:space="preserve">字) </w:t>
      </w:r>
    </w:p>
    <w:p w14:paraId="1526367A">
      <w:pPr>
        <w:spacing w:line="500" w:lineRule="exact"/>
        <w:ind w:firstLine="3120" w:firstLineChars="1300"/>
        <w:rPr>
          <w:rFonts w:ascii="宋体" w:hAnsi="宋体"/>
          <w:color w:val="auto"/>
          <w:sz w:val="24"/>
          <w:highlight w:val="none"/>
        </w:rPr>
      </w:pPr>
      <w:r>
        <w:rPr>
          <w:rFonts w:hint="eastAsia" w:ascii="宋体" w:hAnsi="宋体"/>
          <w:color w:val="auto"/>
          <w:sz w:val="24"/>
          <w:highlight w:val="none"/>
        </w:rPr>
        <w:t>承诺时间：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FA8918D">
      <w:pPr>
        <w:rPr>
          <w:rFonts w:hint="eastAsia"/>
          <w:highlight w:val="none"/>
          <w:lang w:eastAsia="zh-CN"/>
        </w:rPr>
        <w:sectPr>
          <w:footerReference r:id="rId6" w:type="default"/>
          <w:pgSz w:w="11906" w:h="16838"/>
          <w:pgMar w:top="1588" w:right="1588" w:bottom="1588" w:left="1588" w:header="851" w:footer="992" w:gutter="0"/>
          <w:pgNumType w:fmt="decimal"/>
          <w:cols w:space="720" w:num="1"/>
          <w:docGrid w:type="lines" w:linePitch="312" w:charSpace="0"/>
        </w:sectPr>
      </w:pPr>
    </w:p>
    <w:p w14:paraId="1F17C8A1">
      <w:pPr>
        <w:spacing w:line="360" w:lineRule="auto"/>
        <w:jc w:val="center"/>
        <w:outlineLvl w:val="1"/>
        <w:rPr>
          <w:rFonts w:hint="eastAsia" w:eastAsia="黑体"/>
          <w:sz w:val="30"/>
          <w:szCs w:val="30"/>
          <w:highlight w:val="none"/>
        </w:rPr>
      </w:pPr>
      <w:r>
        <w:rPr>
          <w:rFonts w:hint="eastAsia" w:eastAsia="黑体"/>
          <w:sz w:val="30"/>
          <w:szCs w:val="30"/>
          <w:highlight w:val="none"/>
          <w:lang w:val="en-US" w:eastAsia="zh-CN"/>
        </w:rPr>
        <w:t>5、</w:t>
      </w:r>
      <w:r>
        <w:rPr>
          <w:rFonts w:hint="eastAsia" w:eastAsia="黑体"/>
          <w:sz w:val="30"/>
          <w:szCs w:val="30"/>
          <w:highlight w:val="none"/>
        </w:rPr>
        <w:t>信誉承诺表</w:t>
      </w:r>
      <w:bookmarkEnd w:id="36"/>
      <w:bookmarkEnd w:id="37"/>
    </w:p>
    <w:p w14:paraId="6E788E78">
      <w:pPr>
        <w:spacing w:line="420" w:lineRule="exact"/>
        <w:ind w:firstLine="480"/>
        <w:rPr>
          <w:rFonts w:hint="eastAsia" w:ascii="宋体" w:hAnsi="宋体" w:cs="宋体"/>
          <w:sz w:val="24"/>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40681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1FE8476">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序号</w:t>
            </w:r>
          </w:p>
        </w:tc>
        <w:tc>
          <w:tcPr>
            <w:tcW w:w="6219" w:type="dxa"/>
            <w:vAlign w:val="center"/>
          </w:tcPr>
          <w:p w14:paraId="3C2C67E0">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信誉内容</w:t>
            </w:r>
          </w:p>
        </w:tc>
        <w:tc>
          <w:tcPr>
            <w:tcW w:w="2257" w:type="dxa"/>
            <w:vAlign w:val="center"/>
          </w:tcPr>
          <w:p w14:paraId="0E99E162">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报价人情况说明</w:t>
            </w:r>
          </w:p>
        </w:tc>
      </w:tr>
      <w:tr w14:paraId="0F017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74C8FAC3">
            <w:pPr>
              <w:autoSpaceDE w:val="0"/>
              <w:autoSpaceDN w:val="0"/>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1</w:t>
            </w:r>
          </w:p>
        </w:tc>
        <w:tc>
          <w:tcPr>
            <w:tcW w:w="6219" w:type="dxa"/>
            <w:vAlign w:val="center"/>
          </w:tcPr>
          <w:p w14:paraId="5D4910E3">
            <w:pPr>
              <w:autoSpaceDE w:val="0"/>
              <w:autoSpaceDN w:val="0"/>
              <w:adjustRightInd w:val="0"/>
              <w:snapToGrid w:val="0"/>
              <w:spacing w:line="420" w:lineRule="exact"/>
              <w:rPr>
                <w:rFonts w:hint="eastAsia" w:ascii="宋体" w:hAnsi="宋体" w:cs="宋体"/>
                <w:sz w:val="24"/>
                <w:highlight w:val="none"/>
              </w:rPr>
            </w:pPr>
            <w:r>
              <w:rPr>
                <w:rFonts w:hint="eastAsia" w:ascii="宋体" w:hAnsi="宋体" w:cs="宋体"/>
                <w:sz w:val="24"/>
                <w:highlight w:val="none"/>
              </w:rPr>
              <w:t>是否被责令停业，暂扣或吊销执照，或吊销资质证书</w:t>
            </w:r>
          </w:p>
        </w:tc>
        <w:tc>
          <w:tcPr>
            <w:tcW w:w="2257" w:type="dxa"/>
            <w:vAlign w:val="center"/>
          </w:tcPr>
          <w:p w14:paraId="5719ACA8">
            <w:pPr>
              <w:adjustRightInd w:val="0"/>
              <w:snapToGrid w:val="0"/>
              <w:spacing w:line="420" w:lineRule="exact"/>
              <w:rPr>
                <w:rFonts w:hint="eastAsia" w:ascii="宋体" w:hAnsi="宋体" w:cs="宋体"/>
                <w:sz w:val="24"/>
                <w:highlight w:val="none"/>
              </w:rPr>
            </w:pPr>
          </w:p>
        </w:tc>
      </w:tr>
      <w:tr w14:paraId="6A5DD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46D2E485">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2</w:t>
            </w:r>
          </w:p>
        </w:tc>
        <w:tc>
          <w:tcPr>
            <w:tcW w:w="6219" w:type="dxa"/>
            <w:vAlign w:val="center"/>
          </w:tcPr>
          <w:p w14:paraId="2395AEAA">
            <w:pPr>
              <w:autoSpaceDE w:val="0"/>
              <w:autoSpaceDN w:val="0"/>
              <w:adjustRightInd w:val="0"/>
              <w:snapToGrid w:val="0"/>
              <w:spacing w:line="420" w:lineRule="exact"/>
              <w:rPr>
                <w:rFonts w:hint="eastAsia" w:ascii="宋体" w:hAnsi="宋体" w:cs="宋体"/>
                <w:sz w:val="24"/>
                <w:highlight w:val="none"/>
              </w:rPr>
            </w:pPr>
            <w:r>
              <w:rPr>
                <w:rFonts w:hint="eastAsia" w:ascii="宋体" w:hAnsi="宋体" w:cs="宋体"/>
                <w:sz w:val="24"/>
                <w:highlight w:val="none"/>
              </w:rPr>
              <w:t>是否进入清算程序，或被宣告破产，或其他丧失履约能力的情形</w:t>
            </w:r>
          </w:p>
        </w:tc>
        <w:tc>
          <w:tcPr>
            <w:tcW w:w="2257" w:type="dxa"/>
            <w:vAlign w:val="center"/>
          </w:tcPr>
          <w:p w14:paraId="405A7C43">
            <w:pPr>
              <w:adjustRightInd w:val="0"/>
              <w:snapToGrid w:val="0"/>
              <w:spacing w:line="420" w:lineRule="exact"/>
              <w:rPr>
                <w:rFonts w:hint="eastAsia" w:ascii="宋体" w:hAnsi="宋体" w:cs="宋体"/>
                <w:sz w:val="24"/>
                <w:highlight w:val="none"/>
              </w:rPr>
            </w:pPr>
          </w:p>
        </w:tc>
      </w:tr>
      <w:tr w14:paraId="761D2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DB1EA77">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3</w:t>
            </w:r>
          </w:p>
        </w:tc>
        <w:tc>
          <w:tcPr>
            <w:tcW w:w="6219" w:type="dxa"/>
            <w:vAlign w:val="center"/>
          </w:tcPr>
          <w:p w14:paraId="1D7CAF80">
            <w:pPr>
              <w:autoSpaceDE w:val="0"/>
              <w:autoSpaceDN w:val="0"/>
              <w:adjustRightInd w:val="0"/>
              <w:snapToGrid w:val="0"/>
              <w:spacing w:line="420" w:lineRule="exact"/>
              <w:rPr>
                <w:rFonts w:hint="eastAsia" w:ascii="宋体" w:hAnsi="宋体" w:cs="宋体"/>
                <w:sz w:val="24"/>
                <w:highlight w:val="none"/>
              </w:rPr>
            </w:pPr>
            <w:r>
              <w:rPr>
                <w:rFonts w:hint="eastAsia" w:ascii="宋体" w:hAnsi="宋体" w:cs="宋体"/>
                <w:sz w:val="24"/>
                <w:highlight w:val="none"/>
              </w:rPr>
              <w:t>是否在国家企业信用信息公示系统</w:t>
            </w:r>
            <w:r>
              <w:rPr>
                <w:highlight w:val="none"/>
              </w:rPr>
              <w:fldChar w:fldCharType="begin"/>
            </w:r>
            <w:r>
              <w:rPr>
                <w:highlight w:val="none"/>
              </w:rPr>
              <w:instrText xml:space="preserve"> HYPERLINK "http://www.gsxt.gov.cn/" \h </w:instrText>
            </w:r>
            <w:r>
              <w:rPr>
                <w:highlight w:val="none"/>
              </w:rPr>
              <w:fldChar w:fldCharType="separate"/>
            </w:r>
            <w:r>
              <w:rPr>
                <w:rFonts w:hint="eastAsia" w:ascii="宋体" w:hAnsi="宋体" w:cs="宋体"/>
                <w:sz w:val="24"/>
                <w:highlight w:val="none"/>
              </w:rPr>
              <w:t>（http://www.gsxt.gov.cn</w:t>
            </w:r>
            <w:r>
              <w:rPr>
                <w:rFonts w:hint="eastAsia" w:ascii="宋体" w:hAnsi="宋体" w:cs="宋体"/>
                <w:sz w:val="24"/>
                <w:highlight w:val="none"/>
              </w:rPr>
              <w:fldChar w:fldCharType="end"/>
            </w:r>
            <w:r>
              <w:rPr>
                <w:rFonts w:hint="eastAsia" w:ascii="宋体" w:hAnsi="宋体" w:cs="宋体"/>
                <w:sz w:val="24"/>
                <w:highlight w:val="none"/>
              </w:rPr>
              <w:t>）中被列入严重违法失信企业名单</w:t>
            </w:r>
          </w:p>
        </w:tc>
        <w:tc>
          <w:tcPr>
            <w:tcW w:w="2257" w:type="dxa"/>
            <w:vAlign w:val="center"/>
          </w:tcPr>
          <w:p w14:paraId="536573ED">
            <w:pPr>
              <w:adjustRightInd w:val="0"/>
              <w:snapToGrid w:val="0"/>
              <w:spacing w:line="420" w:lineRule="exact"/>
              <w:rPr>
                <w:rFonts w:hint="eastAsia" w:ascii="宋体" w:hAnsi="宋体" w:cs="宋体"/>
                <w:sz w:val="24"/>
                <w:highlight w:val="none"/>
              </w:rPr>
            </w:pPr>
          </w:p>
        </w:tc>
      </w:tr>
      <w:tr w14:paraId="08CB9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8862CB1">
            <w:pPr>
              <w:adjustRightInd w:val="0"/>
              <w:snapToGrid w:val="0"/>
              <w:spacing w:line="420" w:lineRule="exact"/>
              <w:jc w:val="center"/>
              <w:rPr>
                <w:rFonts w:hint="eastAsia" w:ascii="宋体" w:hAnsi="宋体" w:cs="宋体"/>
                <w:sz w:val="24"/>
                <w:highlight w:val="none"/>
              </w:rPr>
            </w:pPr>
            <w:r>
              <w:rPr>
                <w:rFonts w:hint="eastAsia" w:ascii="宋体" w:hAnsi="宋体" w:cs="宋体"/>
                <w:sz w:val="24"/>
                <w:highlight w:val="none"/>
              </w:rPr>
              <w:t>4</w:t>
            </w:r>
          </w:p>
        </w:tc>
        <w:tc>
          <w:tcPr>
            <w:tcW w:w="6219" w:type="dxa"/>
            <w:vAlign w:val="center"/>
          </w:tcPr>
          <w:p w14:paraId="2E6D71B8">
            <w:pPr>
              <w:autoSpaceDE w:val="0"/>
              <w:autoSpaceDN w:val="0"/>
              <w:adjustRightInd w:val="0"/>
              <w:snapToGrid w:val="0"/>
              <w:spacing w:line="420" w:lineRule="exact"/>
              <w:rPr>
                <w:rFonts w:hint="eastAsia" w:ascii="宋体" w:hAnsi="宋体" w:cs="宋体"/>
                <w:sz w:val="24"/>
                <w:highlight w:val="none"/>
              </w:rPr>
            </w:pPr>
            <w:r>
              <w:rPr>
                <w:rFonts w:hint="eastAsia" w:ascii="宋体" w:hAnsi="宋体" w:cs="宋体"/>
                <w:sz w:val="24"/>
                <w:highlight w:val="none"/>
              </w:rPr>
              <w:t>是否在“信用中国”网站（</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cs="宋体"/>
                <w:sz w:val="24"/>
                <w:highlight w:val="none"/>
              </w:rPr>
              <w:t>http://www.creditchina.gov.cn</w:t>
            </w:r>
            <w:r>
              <w:rPr>
                <w:rFonts w:hint="eastAsia" w:ascii="宋体" w:hAnsi="宋体" w:cs="宋体"/>
                <w:sz w:val="24"/>
                <w:highlight w:val="none"/>
              </w:rPr>
              <w:fldChar w:fldCharType="end"/>
            </w:r>
            <w:r>
              <w:rPr>
                <w:rFonts w:hint="eastAsia" w:ascii="宋体" w:hAnsi="宋体" w:cs="宋体"/>
                <w:sz w:val="24"/>
                <w:highlight w:val="none"/>
              </w:rPr>
              <w:t>）中被列入失信被执行人名单</w:t>
            </w:r>
          </w:p>
        </w:tc>
        <w:tc>
          <w:tcPr>
            <w:tcW w:w="2257" w:type="dxa"/>
            <w:vAlign w:val="center"/>
          </w:tcPr>
          <w:p w14:paraId="37B07D81">
            <w:pPr>
              <w:adjustRightInd w:val="0"/>
              <w:snapToGrid w:val="0"/>
              <w:spacing w:line="420" w:lineRule="exact"/>
              <w:rPr>
                <w:rFonts w:hint="eastAsia" w:ascii="宋体" w:hAnsi="宋体" w:cs="宋体"/>
                <w:sz w:val="24"/>
                <w:highlight w:val="none"/>
              </w:rPr>
            </w:pPr>
          </w:p>
        </w:tc>
      </w:tr>
    </w:tbl>
    <w:p w14:paraId="05D262B4">
      <w:pPr>
        <w:jc w:val="left"/>
        <w:rPr>
          <w:sz w:val="24"/>
          <w:highlight w:val="none"/>
        </w:rPr>
      </w:pPr>
      <w:r>
        <w:rPr>
          <w:sz w:val="24"/>
          <w:highlight w:val="none"/>
        </w:rPr>
        <w:t>注：1.</w:t>
      </w:r>
      <w:r>
        <w:rPr>
          <w:rFonts w:hint="eastAsia"/>
          <w:sz w:val="24"/>
          <w:highlight w:val="none"/>
        </w:rPr>
        <w:t>报价人情况说明请填写“是”或“否”。</w:t>
      </w:r>
    </w:p>
    <w:p w14:paraId="73214E5B">
      <w:pPr>
        <w:ind w:left="479" w:leftChars="228"/>
        <w:rPr>
          <w:sz w:val="24"/>
          <w:highlight w:val="none"/>
        </w:rPr>
      </w:pPr>
      <w:r>
        <w:rPr>
          <w:sz w:val="24"/>
          <w:highlight w:val="none"/>
        </w:rPr>
        <w:t>2.</w:t>
      </w:r>
      <w:r>
        <w:rPr>
          <w:rFonts w:hint="eastAsia"/>
          <w:sz w:val="24"/>
          <w:highlight w:val="none"/>
        </w:rPr>
        <w:t>报价</w:t>
      </w:r>
      <w:r>
        <w:rPr>
          <w:sz w:val="24"/>
          <w:highlight w:val="none"/>
        </w:rPr>
        <w:t>人应如实填写本表，如隐瞒真实情况，一旦发现</w:t>
      </w:r>
      <w:r>
        <w:rPr>
          <w:rFonts w:hint="eastAsia"/>
          <w:sz w:val="24"/>
          <w:highlight w:val="none"/>
        </w:rPr>
        <w:t>询价人有权</w:t>
      </w:r>
      <w:r>
        <w:rPr>
          <w:sz w:val="24"/>
          <w:highlight w:val="none"/>
        </w:rPr>
        <w:t>取消其</w:t>
      </w:r>
      <w:r>
        <w:rPr>
          <w:rFonts w:hint="eastAsia"/>
          <w:sz w:val="24"/>
          <w:highlight w:val="none"/>
        </w:rPr>
        <w:t>中选</w:t>
      </w:r>
      <w:r>
        <w:rPr>
          <w:sz w:val="24"/>
          <w:highlight w:val="none"/>
        </w:rPr>
        <w:t>资格</w:t>
      </w:r>
      <w:r>
        <w:rPr>
          <w:rFonts w:hint="eastAsia"/>
          <w:sz w:val="24"/>
          <w:highlight w:val="none"/>
        </w:rPr>
        <w:t>，并没收其询价保证金。</w:t>
      </w:r>
    </w:p>
    <w:p w14:paraId="5FC7F763">
      <w:pPr>
        <w:pStyle w:val="2"/>
        <w:spacing w:before="0" w:after="0"/>
        <w:ind w:left="479" w:leftChars="228"/>
        <w:rPr>
          <w:b w:val="0"/>
          <w:sz w:val="24"/>
          <w:highlight w:val="none"/>
        </w:rPr>
      </w:pPr>
      <w:r>
        <w:rPr>
          <w:rFonts w:hint="eastAsia"/>
          <w:b w:val="0"/>
          <w:sz w:val="24"/>
          <w:highlight w:val="none"/>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156A7466">
      <w:pPr>
        <w:pStyle w:val="7"/>
        <w:rPr>
          <w:rFonts w:hint="eastAsia"/>
          <w:highlight w:val="none"/>
        </w:rPr>
      </w:pPr>
    </w:p>
    <w:p w14:paraId="300021F5">
      <w:pPr>
        <w:spacing w:line="420" w:lineRule="exact"/>
        <w:rPr>
          <w:rFonts w:hint="eastAsia" w:ascii="宋体" w:hAnsi="宋体" w:cs="宋体"/>
          <w:sz w:val="24"/>
          <w:highlight w:val="none"/>
        </w:rPr>
      </w:pPr>
    </w:p>
    <w:p w14:paraId="102370A0">
      <w:pPr>
        <w:spacing w:line="420" w:lineRule="exact"/>
        <w:rPr>
          <w:rFonts w:hint="eastAsia" w:ascii="宋体" w:hAnsi="宋体" w:cs="宋体"/>
          <w:sz w:val="24"/>
          <w:highlight w:val="none"/>
        </w:rPr>
      </w:pPr>
    </w:p>
    <w:p w14:paraId="3AA45B94">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highlight w:val="none"/>
        </w:rPr>
      </w:pPr>
      <w:r>
        <w:rPr>
          <w:rFonts w:hint="eastAsia" w:ascii="宋体" w:hAnsi="宋体"/>
          <w:sz w:val="24"/>
          <w:highlight w:val="none"/>
        </w:rPr>
        <w:t>承诺人：</w:t>
      </w:r>
      <w:r>
        <w:rPr>
          <w:rFonts w:hint="eastAsia" w:ascii="宋体" w:hAnsi="宋体"/>
          <w:sz w:val="24"/>
          <w:highlight w:val="none"/>
          <w:u w:val="single"/>
        </w:rPr>
        <w:t xml:space="preserve">                         </w:t>
      </w:r>
      <w:r>
        <w:rPr>
          <w:rFonts w:hint="eastAsia" w:ascii="宋体" w:hAnsi="宋体"/>
          <w:sz w:val="24"/>
          <w:highlight w:val="none"/>
        </w:rPr>
        <w:t>(盖</w:t>
      </w:r>
      <w:r>
        <w:rPr>
          <w:rFonts w:hint="eastAsia" w:ascii="宋体" w:hAnsi="宋体"/>
          <w:spacing w:val="-1"/>
          <w:sz w:val="24"/>
          <w:highlight w:val="none"/>
        </w:rPr>
        <w:t>单</w:t>
      </w:r>
      <w:r>
        <w:rPr>
          <w:rFonts w:hint="eastAsia" w:ascii="宋体" w:hAnsi="宋体"/>
          <w:sz w:val="24"/>
          <w:highlight w:val="none"/>
        </w:rPr>
        <w:t xml:space="preserve">位章) </w:t>
      </w:r>
    </w:p>
    <w:p w14:paraId="4E5A121C">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rPr>
        <w:t>(</w:t>
      </w:r>
      <w:r>
        <w:rPr>
          <w:rFonts w:hint="eastAsia" w:ascii="宋体" w:hAnsi="宋体"/>
          <w:spacing w:val="-1"/>
          <w:sz w:val="24"/>
          <w:highlight w:val="none"/>
        </w:rPr>
        <w:t>签</w:t>
      </w:r>
      <w:r>
        <w:rPr>
          <w:rFonts w:hint="eastAsia" w:ascii="宋体" w:hAnsi="宋体"/>
          <w:sz w:val="24"/>
          <w:highlight w:val="none"/>
        </w:rPr>
        <w:t xml:space="preserve">字) </w:t>
      </w:r>
    </w:p>
    <w:p w14:paraId="707591BD">
      <w:pPr>
        <w:ind w:firstLine="3720" w:firstLineChars="1550"/>
        <w:jc w:val="center"/>
        <w:rPr>
          <w:rFonts w:ascii="宋体" w:hAnsi="宋体"/>
          <w:sz w:val="24"/>
          <w:highlight w:val="none"/>
        </w:rPr>
      </w:pPr>
      <w:r>
        <w:rPr>
          <w:rFonts w:hint="eastAsia" w:ascii="宋体" w:hAnsi="宋体"/>
          <w:sz w:val="24"/>
          <w:highlight w:val="none"/>
        </w:rPr>
        <w:t>承诺时间：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6964EA22">
      <w:pPr>
        <w:spacing w:line="420" w:lineRule="exact"/>
        <w:rPr>
          <w:rFonts w:hint="eastAsia" w:ascii="宋体" w:hAnsi="宋体" w:cs="宋体"/>
          <w:sz w:val="30"/>
          <w:szCs w:val="30"/>
          <w:highlight w:val="none"/>
        </w:rPr>
      </w:pPr>
    </w:p>
    <w:bookmarkEnd w:id="12"/>
    <w:p w14:paraId="5F76F889">
      <w:pPr>
        <w:spacing w:before="312" w:beforeLines="100" w:after="312" w:afterLines="100" w:line="420" w:lineRule="exact"/>
        <w:jc w:val="center"/>
        <w:outlineLvl w:val="1"/>
        <w:rPr>
          <w:rFonts w:hint="eastAsia" w:ascii="宋体" w:hAnsi="宋体" w:cs="宋体"/>
          <w:sz w:val="28"/>
          <w:szCs w:val="28"/>
          <w:highlight w:val="none"/>
        </w:rPr>
      </w:pPr>
    </w:p>
    <w:p w14:paraId="722985F8">
      <w:pPr>
        <w:spacing w:before="312" w:beforeLines="100" w:after="312" w:afterLines="100" w:line="400" w:lineRule="exact"/>
        <w:jc w:val="center"/>
        <w:outlineLvl w:val="2"/>
        <w:rPr>
          <w:rFonts w:eastAsia="黑体"/>
          <w:bCs/>
          <w:sz w:val="30"/>
          <w:szCs w:val="30"/>
          <w:highlight w:val="none"/>
        </w:rPr>
      </w:pPr>
      <w:r>
        <w:rPr>
          <w:rFonts w:hint="eastAsia" w:eastAsia="黑体"/>
          <w:bCs/>
          <w:sz w:val="30"/>
          <w:szCs w:val="30"/>
          <w:highlight w:val="none"/>
          <w:lang w:val="en-US" w:eastAsia="zh-CN"/>
        </w:rPr>
        <w:t>6、</w:t>
      </w:r>
      <w:r>
        <w:rPr>
          <w:rFonts w:hint="eastAsia" w:eastAsia="黑体"/>
          <w:bCs/>
          <w:sz w:val="30"/>
          <w:szCs w:val="30"/>
          <w:highlight w:val="none"/>
        </w:rPr>
        <w:t>其它资料</w:t>
      </w:r>
    </w:p>
    <w:p w14:paraId="3E057201">
      <w:pPr>
        <w:spacing w:line="400" w:lineRule="exact"/>
        <w:rPr>
          <w:rFonts w:ascii="宋体" w:hAnsi="宋体"/>
          <w:sz w:val="24"/>
          <w:highlight w:val="none"/>
        </w:rPr>
      </w:pPr>
    </w:p>
    <w:p w14:paraId="71F37464">
      <w:pPr>
        <w:ind w:firstLine="480" w:firstLineChars="200"/>
        <w:jc w:val="center"/>
        <w:rPr>
          <w:rFonts w:ascii="宋体" w:hAnsi="宋体"/>
          <w:sz w:val="24"/>
          <w:highlight w:val="none"/>
        </w:rPr>
      </w:pPr>
      <w:r>
        <w:rPr>
          <w:rFonts w:hint="eastAsia" w:ascii="宋体" w:hAnsi="宋体"/>
          <w:sz w:val="24"/>
          <w:highlight w:val="none"/>
        </w:rPr>
        <w:t>营业执照、</w:t>
      </w:r>
      <w:r>
        <w:rPr>
          <w:rFonts w:hint="eastAsia" w:ascii="宋体" w:hAnsi="宋体"/>
          <w:sz w:val="24"/>
          <w:highlight w:val="none"/>
          <w:lang w:val="en-US" w:eastAsia="zh-CN"/>
        </w:rPr>
        <w:t>业绩证明</w:t>
      </w:r>
      <w:r>
        <w:rPr>
          <w:rFonts w:hint="eastAsia" w:ascii="宋体" w:hAnsi="宋体"/>
          <w:sz w:val="24"/>
          <w:highlight w:val="none"/>
        </w:rPr>
        <w:t>等</w:t>
      </w:r>
    </w:p>
    <w:p w14:paraId="23C50CFA">
      <w:pPr>
        <w:rPr>
          <w:rFonts w:ascii="宋体" w:hAnsi="宋体"/>
          <w:sz w:val="24"/>
          <w:highlight w:val="none"/>
        </w:rPr>
      </w:pPr>
    </w:p>
    <w:p w14:paraId="598F94FB">
      <w:pPr>
        <w:rPr>
          <w:rFonts w:ascii="宋体" w:hAnsi="宋体"/>
          <w:sz w:val="24"/>
          <w:highlight w:val="none"/>
        </w:rPr>
      </w:pPr>
    </w:p>
    <w:p w14:paraId="6B2F9DDD">
      <w:pPr>
        <w:spacing w:line="400" w:lineRule="exact"/>
        <w:ind w:firstLine="480" w:firstLineChars="200"/>
        <w:rPr>
          <w:rFonts w:hint="eastAsia" w:ascii="Times New Roman" w:eastAsia="黑体" w:cs="Times New Roman"/>
          <w:color w:val="auto"/>
          <w:kern w:val="2"/>
          <w:sz w:val="30"/>
          <w:szCs w:val="30"/>
          <w:highlight w:val="none"/>
        </w:rPr>
        <w:sectPr>
          <w:footerReference r:id="rId7" w:type="default"/>
          <w:pgSz w:w="11906" w:h="16838"/>
          <w:pgMar w:top="1588" w:right="1588" w:bottom="1588" w:left="1588" w:header="851" w:footer="992" w:gutter="0"/>
          <w:cols w:space="720" w:num="1"/>
          <w:docGrid w:type="lines" w:linePitch="312" w:charSpace="0"/>
        </w:sectPr>
      </w:pPr>
      <w:r>
        <w:rPr>
          <w:rFonts w:hint="eastAsia" w:ascii="宋体" w:hAnsi="宋体"/>
          <w:sz w:val="24"/>
          <w:highlight w:val="none"/>
        </w:rPr>
        <w:t>注：营业执照提供复印件</w:t>
      </w:r>
      <w:r>
        <w:rPr>
          <w:rFonts w:hint="eastAsia" w:ascii="宋体" w:hAnsi="宋体"/>
          <w:sz w:val="24"/>
          <w:highlight w:val="none"/>
          <w:lang w:eastAsia="zh-CN"/>
        </w:rPr>
        <w:t>、</w:t>
      </w:r>
      <w:r>
        <w:rPr>
          <w:rFonts w:hint="eastAsia" w:ascii="宋体" w:hAnsi="宋体"/>
          <w:sz w:val="24"/>
          <w:highlight w:val="none"/>
          <w:lang w:val="en-US" w:eastAsia="zh-CN"/>
        </w:rPr>
        <w:t>业绩证明提</w:t>
      </w:r>
      <w:r>
        <w:rPr>
          <w:rFonts w:hint="eastAsia" w:ascii="宋体" w:hAnsi="宋体" w:eastAsia="宋体" w:cs="Times New Roman"/>
          <w:sz w:val="24"/>
          <w:highlight w:val="none"/>
          <w:lang w:val="en-US" w:eastAsia="zh-CN"/>
        </w:rPr>
        <w:t>供合同彩色扫描件</w:t>
      </w:r>
      <w:r>
        <w:rPr>
          <w:rFonts w:hint="eastAsia" w:ascii="宋体" w:hAnsi="宋体"/>
          <w:sz w:val="24"/>
          <w:highlight w:val="none"/>
        </w:rPr>
        <w:t>，并加盖公章。</w:t>
      </w:r>
    </w:p>
    <w:p w14:paraId="3F3175A1">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cs="Times New Roman"/>
          <w:b/>
          <w:sz w:val="36"/>
          <w:szCs w:val="36"/>
          <w:highlight w:val="none"/>
          <w:lang w:val="en-US" w:eastAsia="zh-CN"/>
        </w:rPr>
        <w:t>第四章</w:t>
      </w:r>
      <w:r>
        <w:rPr>
          <w:rFonts w:hint="eastAsia" w:ascii="Times New Roman" w:hAnsi="Times New Roman" w:eastAsia="宋体" w:cs="Times New Roman"/>
          <w:b/>
          <w:sz w:val="36"/>
          <w:szCs w:val="36"/>
          <w:highlight w:val="none"/>
          <w:lang w:val="en-US" w:eastAsia="zh-CN"/>
        </w:rPr>
        <w:t xml:space="preserve">  合同格式</w:t>
      </w:r>
    </w:p>
    <w:p w14:paraId="38B3C4FD">
      <w:pPr>
        <w:spacing w:line="360" w:lineRule="auto"/>
        <w:jc w:val="center"/>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寻全高速 2024 年路面病害处治及路面预防性养护工程</w:t>
      </w:r>
      <w:r>
        <w:rPr>
          <w:rFonts w:hint="eastAsia" w:ascii="宋体" w:hAnsi="宋体" w:cs="宋体"/>
          <w:b/>
          <w:bCs/>
          <w:sz w:val="36"/>
          <w:szCs w:val="36"/>
          <w:highlight w:val="none"/>
          <w:lang w:val="en-US" w:eastAsia="zh-CN"/>
        </w:rPr>
        <w:t>超薄罩面成品</w:t>
      </w:r>
      <w:r>
        <w:rPr>
          <w:rFonts w:hint="eastAsia" w:ascii="宋体" w:hAnsi="宋体" w:cs="宋体"/>
          <w:b/>
          <w:bCs/>
          <w:sz w:val="36"/>
          <w:szCs w:val="36"/>
          <w:highlight w:val="none"/>
        </w:rPr>
        <w:t>材料</w:t>
      </w:r>
      <w:r>
        <w:rPr>
          <w:rFonts w:hint="eastAsia" w:ascii="宋体" w:hAnsi="宋体" w:cs="宋体"/>
          <w:b/>
          <w:bCs/>
          <w:sz w:val="36"/>
          <w:szCs w:val="36"/>
          <w:highlight w:val="none"/>
          <w:lang w:val="en-US" w:eastAsia="zh-CN"/>
        </w:rPr>
        <w:t>采</w:t>
      </w:r>
      <w:r>
        <w:rPr>
          <w:rFonts w:hint="eastAsia" w:ascii="宋体" w:hAnsi="宋体" w:eastAsia="宋体" w:cs="宋体"/>
          <w:b/>
          <w:bCs/>
          <w:sz w:val="36"/>
          <w:szCs w:val="36"/>
          <w:highlight w:val="none"/>
          <w:lang w:val="en-US" w:eastAsia="zh-CN"/>
        </w:rPr>
        <w:t>购</w:t>
      </w:r>
      <w:r>
        <w:rPr>
          <w:rFonts w:hint="eastAsia" w:ascii="宋体" w:hAnsi="宋体" w:cs="宋体"/>
          <w:b/>
          <w:bCs/>
          <w:sz w:val="36"/>
          <w:szCs w:val="36"/>
          <w:highlight w:val="none"/>
        </w:rPr>
        <w:t>合同</w:t>
      </w:r>
      <w:r>
        <w:rPr>
          <w:rFonts w:hint="eastAsia" w:ascii="宋体" w:hAnsi="宋体" w:cs="宋体"/>
          <w:b/>
          <w:bCs/>
          <w:sz w:val="36"/>
          <w:szCs w:val="36"/>
          <w:highlight w:val="none"/>
          <w:lang w:eastAsia="zh-CN"/>
        </w:rPr>
        <w:t>（模板）</w:t>
      </w:r>
    </w:p>
    <w:p w14:paraId="5814A1B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甲方（买受人）</w:t>
      </w:r>
      <w:r>
        <w:rPr>
          <w:rFonts w:hint="eastAsia" w:ascii="仿宋" w:hAnsi="仿宋" w:eastAsia="仿宋" w:cs="仿宋"/>
          <w:b/>
          <w:sz w:val="28"/>
          <w:szCs w:val="28"/>
          <w:highlight w:val="none"/>
        </w:rPr>
        <w:t>：江西联兴公路工程有限公司</w:t>
      </w:r>
    </w:p>
    <w:p w14:paraId="3A48676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住所地：</w:t>
      </w:r>
    </w:p>
    <w:p w14:paraId="2C864A7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统一社会信用代码：</w:t>
      </w:r>
    </w:p>
    <w:p w14:paraId="4B9D8FB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法定代表人/负责人：</w:t>
      </w:r>
    </w:p>
    <w:p w14:paraId="3DB63A3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联系电话：</w:t>
      </w:r>
    </w:p>
    <w:p w14:paraId="21B2E7F8">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p>
    <w:p w14:paraId="2AAC4361">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乙方（出卖人）</w:t>
      </w:r>
      <w:r>
        <w:rPr>
          <w:rFonts w:hint="eastAsia" w:ascii="仿宋" w:hAnsi="仿宋" w:eastAsia="仿宋" w:cs="仿宋"/>
          <w:b/>
          <w:sz w:val="28"/>
          <w:szCs w:val="28"/>
          <w:highlight w:val="none"/>
        </w:rPr>
        <w:t>：</w:t>
      </w:r>
    </w:p>
    <w:p w14:paraId="1B9AC99B">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住所地：</w:t>
      </w:r>
    </w:p>
    <w:p w14:paraId="04588FD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统一社会信用代码：</w:t>
      </w:r>
    </w:p>
    <w:p w14:paraId="3FD3707E">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法定代表人/负责人：</w:t>
      </w:r>
    </w:p>
    <w:p w14:paraId="035DE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联系电话：</w:t>
      </w:r>
    </w:p>
    <w:p w14:paraId="511323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eastAsia="zh-CN"/>
        </w:rPr>
      </w:pPr>
      <w:r>
        <w:rPr>
          <w:rFonts w:hint="eastAsia" w:ascii="仿宋" w:hAnsi="仿宋" w:eastAsia="仿宋" w:cs="仿宋"/>
          <w:i w:val="0"/>
          <w:iCs w:val="0"/>
          <w:caps w:val="0"/>
          <w:spacing w:val="4"/>
          <w:sz w:val="28"/>
          <w:szCs w:val="28"/>
          <w:highlight w:val="none"/>
          <w:shd w:val="clear" w:fill="FFFFFF"/>
        </w:rPr>
        <w:t>根据《中华人民共和国民法典》及其他有关法律、法规之规定，甲乙双方遵循公平、自愿、诚实信用的原则，在协商一致的基础上，就</w:t>
      </w:r>
      <w:r>
        <w:rPr>
          <w:rFonts w:hint="eastAsia" w:ascii="仿宋" w:hAnsi="仿宋" w:eastAsia="仿宋" w:cs="仿宋"/>
          <w:i w:val="0"/>
          <w:iCs w:val="0"/>
          <w:caps w:val="0"/>
          <w:spacing w:val="4"/>
          <w:sz w:val="28"/>
          <w:szCs w:val="28"/>
          <w:highlight w:val="none"/>
          <w:shd w:val="clear" w:fill="FFFFFF"/>
          <w:lang w:val="en-US" w:eastAsia="zh-CN"/>
        </w:rPr>
        <w:t>乙方</w:t>
      </w:r>
      <w:r>
        <w:rPr>
          <w:rFonts w:hint="eastAsia" w:ascii="仿宋" w:hAnsi="仿宋" w:eastAsia="仿宋" w:cs="仿宋"/>
          <w:i w:val="0"/>
          <w:iCs w:val="0"/>
          <w:caps w:val="0"/>
          <w:spacing w:val="4"/>
          <w:sz w:val="28"/>
          <w:szCs w:val="28"/>
          <w:highlight w:val="none"/>
          <w:shd w:val="clear" w:fill="FFFFFF"/>
        </w:rPr>
        <w:t>向</w:t>
      </w:r>
      <w:r>
        <w:rPr>
          <w:rFonts w:hint="eastAsia" w:ascii="仿宋" w:hAnsi="仿宋" w:eastAsia="仿宋" w:cs="仿宋"/>
          <w:i w:val="0"/>
          <w:iCs w:val="0"/>
          <w:caps w:val="0"/>
          <w:spacing w:val="4"/>
          <w:sz w:val="28"/>
          <w:szCs w:val="28"/>
          <w:highlight w:val="none"/>
          <w:shd w:val="clear" w:fill="FFFFFF"/>
          <w:lang w:val="en-US" w:eastAsia="zh-CN"/>
        </w:rPr>
        <w:t>甲方</w:t>
      </w:r>
      <w:r>
        <w:rPr>
          <w:rFonts w:hint="eastAsia" w:ascii="仿宋" w:hAnsi="仿宋" w:eastAsia="仿宋" w:cs="仿宋"/>
          <w:i w:val="0"/>
          <w:iCs w:val="0"/>
          <w:caps w:val="0"/>
          <w:spacing w:val="4"/>
          <w:sz w:val="28"/>
          <w:szCs w:val="28"/>
          <w:highlight w:val="none"/>
          <w:shd w:val="clear" w:fill="FFFFFF"/>
        </w:rPr>
        <w:t>出售下列</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达成协议如下</w:t>
      </w:r>
      <w:r>
        <w:rPr>
          <w:rFonts w:hint="eastAsia" w:ascii="仿宋" w:hAnsi="仿宋" w:eastAsia="仿宋" w:cs="仿宋"/>
          <w:i w:val="0"/>
          <w:iCs w:val="0"/>
          <w:caps w:val="0"/>
          <w:spacing w:val="4"/>
          <w:sz w:val="28"/>
          <w:szCs w:val="28"/>
          <w:highlight w:val="none"/>
          <w:shd w:val="clear" w:fill="FFFFFF"/>
          <w:lang w:eastAsia="zh-CN"/>
        </w:rPr>
        <w:t>：</w:t>
      </w:r>
    </w:p>
    <w:p w14:paraId="319A933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下列文件应视为构成合同文件的组成部分：</w:t>
      </w:r>
    </w:p>
    <w:p w14:paraId="4566913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（1）合同书及各种合同附件（含</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期间和合同谈判过程中的澄清文件和补</w:t>
      </w:r>
      <w:r>
        <w:rPr>
          <w:rFonts w:hint="eastAsia" w:ascii="仿宋" w:hAnsi="仿宋" w:eastAsia="仿宋" w:cs="仿宋"/>
          <w:color w:val="auto"/>
          <w:sz w:val="28"/>
          <w:szCs w:val="28"/>
          <w:highlight w:val="none"/>
          <w:lang w:eastAsia="zh-CN"/>
        </w:rPr>
        <w:t>遗书等</w:t>
      </w:r>
      <w:r>
        <w:rPr>
          <w:rFonts w:hint="eastAsia" w:ascii="仿宋" w:hAnsi="仿宋" w:eastAsia="仿宋" w:cs="仿宋"/>
          <w:color w:val="auto"/>
          <w:sz w:val="28"/>
          <w:szCs w:val="28"/>
          <w:highlight w:val="none"/>
        </w:rPr>
        <w:t>）；</w:t>
      </w:r>
    </w:p>
    <w:p w14:paraId="7E6EFDB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p>
    <w:p w14:paraId="643DC40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（3）报价函</w:t>
      </w:r>
      <w:r>
        <w:rPr>
          <w:rFonts w:hint="eastAsia" w:ascii="仿宋" w:hAnsi="仿宋" w:eastAsia="仿宋" w:cs="仿宋"/>
          <w:color w:val="auto"/>
          <w:sz w:val="28"/>
          <w:szCs w:val="28"/>
          <w:highlight w:val="none"/>
          <w:lang w:eastAsia="zh-CN"/>
        </w:rPr>
        <w:t>（第二轮）</w:t>
      </w:r>
      <w:r>
        <w:rPr>
          <w:rFonts w:hint="eastAsia" w:ascii="仿宋" w:hAnsi="仿宋" w:eastAsia="仿宋" w:cs="仿宋"/>
          <w:color w:val="auto"/>
          <w:sz w:val="28"/>
          <w:szCs w:val="28"/>
          <w:highlight w:val="none"/>
        </w:rPr>
        <w:t>；</w:t>
      </w:r>
    </w:p>
    <w:p w14:paraId="203E7F16">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质量承诺函；</w:t>
      </w:r>
    </w:p>
    <w:p w14:paraId="2AE8555E">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）发票承诺函；</w:t>
      </w:r>
    </w:p>
    <w:p w14:paraId="21F2A9C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）询价文件约定的相应条款</w:t>
      </w:r>
      <w:r>
        <w:rPr>
          <w:rFonts w:hint="eastAsia" w:ascii="仿宋" w:hAnsi="仿宋" w:eastAsia="仿宋" w:cs="仿宋"/>
          <w:color w:val="auto"/>
          <w:sz w:val="28"/>
          <w:szCs w:val="28"/>
          <w:highlight w:val="none"/>
        </w:rPr>
        <w:t>；</w:t>
      </w:r>
    </w:p>
    <w:p w14:paraId="588FBBC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图纸（含</w:t>
      </w:r>
      <w:r>
        <w:rPr>
          <w:rFonts w:hint="eastAsia" w:ascii="仿宋" w:hAnsi="仿宋" w:eastAsia="仿宋" w:cs="仿宋"/>
          <w:color w:val="auto"/>
          <w:sz w:val="28"/>
          <w:szCs w:val="28"/>
          <w:highlight w:val="none"/>
          <w:lang w:eastAsia="zh-CN"/>
        </w:rPr>
        <w:t>询价</w:t>
      </w:r>
      <w:r>
        <w:rPr>
          <w:rFonts w:hint="eastAsia" w:ascii="仿宋" w:hAnsi="仿宋" w:eastAsia="仿宋" w:cs="仿宋"/>
          <w:color w:val="auto"/>
          <w:sz w:val="28"/>
          <w:szCs w:val="28"/>
          <w:highlight w:val="none"/>
        </w:rPr>
        <w:t>文件补遗书中与此有关的部分）；</w:t>
      </w:r>
    </w:p>
    <w:p w14:paraId="730BB7D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文件；</w:t>
      </w:r>
    </w:p>
    <w:p w14:paraId="79F145F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国家相关规范、标准及规程</w:t>
      </w:r>
      <w:r>
        <w:rPr>
          <w:rFonts w:hint="eastAsia" w:ascii="仿宋" w:hAnsi="仿宋" w:eastAsia="仿宋" w:cs="仿宋"/>
          <w:color w:val="auto"/>
          <w:sz w:val="28"/>
          <w:szCs w:val="28"/>
          <w:highlight w:val="none"/>
        </w:rPr>
        <w:t>等；</w:t>
      </w:r>
    </w:p>
    <w:p w14:paraId="263CE7B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）其他合同文件：a.</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有关人员</w:t>
      </w:r>
      <w:r>
        <w:rPr>
          <w:rFonts w:hint="eastAsia" w:ascii="仿宋" w:hAnsi="仿宋" w:eastAsia="仿宋" w:cs="仿宋"/>
          <w:color w:val="auto"/>
          <w:sz w:val="28"/>
          <w:szCs w:val="28"/>
          <w:highlight w:val="none"/>
          <w:lang w:eastAsia="zh-CN"/>
        </w:rPr>
        <w:t>设备</w:t>
      </w:r>
      <w:r>
        <w:rPr>
          <w:rFonts w:hint="eastAsia" w:ascii="仿宋" w:hAnsi="仿宋" w:eastAsia="仿宋" w:cs="仿宋"/>
          <w:color w:val="auto"/>
          <w:sz w:val="28"/>
          <w:szCs w:val="28"/>
          <w:highlight w:val="none"/>
        </w:rPr>
        <w:t>投入的承诺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b.</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制定的各项项目管理制度、规定、办法</w:t>
      </w:r>
      <w:r>
        <w:rPr>
          <w:rFonts w:hint="eastAsia" w:ascii="仿宋" w:hAnsi="仿宋" w:eastAsia="仿宋" w:cs="仿宋"/>
          <w:color w:val="auto"/>
          <w:sz w:val="28"/>
          <w:szCs w:val="28"/>
          <w:highlight w:val="none"/>
          <w:lang w:eastAsia="zh-CN"/>
        </w:rPr>
        <w:t>及往来函件</w:t>
      </w:r>
      <w:r>
        <w:rPr>
          <w:rFonts w:hint="eastAsia" w:ascii="仿宋" w:hAnsi="仿宋" w:eastAsia="仿宋" w:cs="仿宋"/>
          <w:color w:val="auto"/>
          <w:sz w:val="28"/>
          <w:szCs w:val="28"/>
          <w:highlight w:val="none"/>
        </w:rPr>
        <w:t>等。</w:t>
      </w:r>
    </w:p>
    <w:p w14:paraId="40A987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60"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color w:val="auto"/>
          <w:sz w:val="28"/>
          <w:szCs w:val="28"/>
          <w:highlight w:val="none"/>
        </w:rPr>
        <w:t>上述文件互相补充和解释，如果合同文件之间存在矛盾或不一致之处，以上述文件的排列顺序在先者为准</w:t>
      </w:r>
    </w:p>
    <w:p w14:paraId="0311F2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lang w:eastAsia="zh-CN"/>
        </w:rPr>
        <w:t>二、材料（货物）</w:t>
      </w:r>
      <w:r>
        <w:rPr>
          <w:rStyle w:val="25"/>
          <w:rFonts w:hint="eastAsia" w:ascii="仿宋" w:hAnsi="仿宋" w:eastAsia="仿宋" w:cs="仿宋"/>
          <w:i w:val="0"/>
          <w:iCs w:val="0"/>
          <w:caps w:val="0"/>
          <w:spacing w:val="4"/>
          <w:sz w:val="28"/>
          <w:szCs w:val="28"/>
          <w:highlight w:val="none"/>
          <w:shd w:val="clear" w:fill="FFFFFF"/>
        </w:rPr>
        <w:t>名称、数量、价格</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24"/>
        <w:gridCol w:w="676"/>
        <w:gridCol w:w="1346"/>
        <w:gridCol w:w="1344"/>
        <w:gridCol w:w="1440"/>
        <w:gridCol w:w="2166"/>
      </w:tblGrid>
      <w:tr w14:paraId="07E3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6" w:type="dxa"/>
            <w:noWrap w:val="0"/>
            <w:vAlign w:val="center"/>
          </w:tcPr>
          <w:p w14:paraId="7DB94CA4">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序号</w:t>
            </w:r>
          </w:p>
        </w:tc>
        <w:tc>
          <w:tcPr>
            <w:tcW w:w="1724" w:type="dxa"/>
            <w:noWrap w:val="0"/>
            <w:vAlign w:val="center"/>
          </w:tcPr>
          <w:p w14:paraId="383D02A7">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材料</w:t>
            </w:r>
            <w:r>
              <w:rPr>
                <w:rFonts w:hint="eastAsia" w:ascii="宋体" w:hAnsi="宋体" w:eastAsia="宋体" w:cs="宋体"/>
                <w:sz w:val="20"/>
                <w:szCs w:val="20"/>
                <w:highlight w:val="none"/>
              </w:rPr>
              <w:t>名称</w:t>
            </w:r>
          </w:p>
        </w:tc>
        <w:tc>
          <w:tcPr>
            <w:tcW w:w="676" w:type="dxa"/>
            <w:noWrap w:val="0"/>
            <w:vAlign w:val="center"/>
          </w:tcPr>
          <w:p w14:paraId="460B79E5">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单位</w:t>
            </w:r>
          </w:p>
        </w:tc>
        <w:tc>
          <w:tcPr>
            <w:tcW w:w="1346" w:type="dxa"/>
            <w:noWrap w:val="0"/>
            <w:vAlign w:val="center"/>
          </w:tcPr>
          <w:p w14:paraId="7F4B1682">
            <w:pPr>
              <w:spacing w:line="420" w:lineRule="exact"/>
              <w:jc w:val="center"/>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签约</w:t>
            </w:r>
            <w:r>
              <w:rPr>
                <w:rFonts w:hint="eastAsia" w:ascii="宋体" w:hAnsi="宋体" w:eastAsia="宋体" w:cs="宋体"/>
                <w:sz w:val="20"/>
                <w:szCs w:val="20"/>
                <w:highlight w:val="none"/>
              </w:rPr>
              <w:t>数量</w:t>
            </w:r>
          </w:p>
        </w:tc>
        <w:tc>
          <w:tcPr>
            <w:tcW w:w="1344" w:type="dxa"/>
            <w:noWrap w:val="0"/>
            <w:vAlign w:val="center"/>
          </w:tcPr>
          <w:p w14:paraId="7D4BA525">
            <w:pPr>
              <w:keepNext w:val="0"/>
              <w:keepLines w:val="0"/>
              <w:widowControl/>
              <w:suppressLineNumbers w:val="0"/>
              <w:tabs>
                <w:tab w:val="left" w:pos="306"/>
              </w:tabs>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含税综合单价（元）</w:t>
            </w:r>
          </w:p>
        </w:tc>
        <w:tc>
          <w:tcPr>
            <w:tcW w:w="1440" w:type="dxa"/>
            <w:noWrap w:val="0"/>
            <w:vAlign w:val="center"/>
          </w:tcPr>
          <w:p w14:paraId="38A0211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含税合价（元）</w:t>
            </w:r>
          </w:p>
        </w:tc>
        <w:tc>
          <w:tcPr>
            <w:tcW w:w="2166" w:type="dxa"/>
            <w:noWrap w:val="0"/>
            <w:vAlign w:val="center"/>
          </w:tcPr>
          <w:p w14:paraId="2C4EB2A7">
            <w:pPr>
              <w:spacing w:line="42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备注</w:t>
            </w:r>
          </w:p>
        </w:tc>
      </w:tr>
      <w:tr w14:paraId="3D82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56" w:type="dxa"/>
            <w:noWrap w:val="0"/>
            <w:vAlign w:val="center"/>
          </w:tcPr>
          <w:p w14:paraId="25E0984F">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1724" w:type="dxa"/>
            <w:noWrap w:val="0"/>
            <w:vAlign w:val="center"/>
          </w:tcPr>
          <w:p w14:paraId="7EA3FED5">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高渗高粘不粘轮粘结剂</w:t>
            </w:r>
          </w:p>
        </w:tc>
        <w:tc>
          <w:tcPr>
            <w:tcW w:w="676" w:type="dxa"/>
            <w:noWrap w:val="0"/>
            <w:vAlign w:val="center"/>
          </w:tcPr>
          <w:p w14:paraId="3EAE2ECB">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吨</w:t>
            </w:r>
          </w:p>
        </w:tc>
        <w:tc>
          <w:tcPr>
            <w:tcW w:w="1346" w:type="dxa"/>
            <w:noWrap w:val="0"/>
            <w:vAlign w:val="center"/>
          </w:tcPr>
          <w:p w14:paraId="177CCE1A">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19.5</w:t>
            </w:r>
          </w:p>
        </w:tc>
        <w:tc>
          <w:tcPr>
            <w:tcW w:w="1344" w:type="dxa"/>
            <w:noWrap w:val="0"/>
            <w:vAlign w:val="center"/>
          </w:tcPr>
          <w:p w14:paraId="6A159B55">
            <w:pPr>
              <w:spacing w:line="420" w:lineRule="exact"/>
              <w:jc w:val="center"/>
              <w:rPr>
                <w:rFonts w:hint="eastAsia" w:ascii="宋体" w:hAnsi="宋体" w:eastAsia="宋体" w:cs="宋体"/>
                <w:sz w:val="20"/>
                <w:szCs w:val="20"/>
                <w:highlight w:val="none"/>
              </w:rPr>
            </w:pPr>
          </w:p>
        </w:tc>
        <w:tc>
          <w:tcPr>
            <w:tcW w:w="1440" w:type="dxa"/>
            <w:noWrap w:val="0"/>
            <w:vAlign w:val="center"/>
          </w:tcPr>
          <w:p w14:paraId="549A90BB">
            <w:pPr>
              <w:spacing w:line="420" w:lineRule="exact"/>
              <w:jc w:val="center"/>
              <w:rPr>
                <w:rFonts w:hint="eastAsia" w:ascii="宋体" w:hAnsi="宋体" w:eastAsia="宋体" w:cs="宋体"/>
                <w:sz w:val="20"/>
                <w:szCs w:val="20"/>
                <w:highlight w:val="none"/>
              </w:rPr>
            </w:pPr>
          </w:p>
        </w:tc>
        <w:tc>
          <w:tcPr>
            <w:tcW w:w="2166" w:type="dxa"/>
            <w:vMerge w:val="restart"/>
            <w:noWrap w:val="0"/>
            <w:vAlign w:val="center"/>
          </w:tcPr>
          <w:p w14:paraId="1CEB84EA">
            <w:pPr>
              <w:spacing w:line="360" w:lineRule="auto"/>
              <w:ind w:firstLine="400" w:firstLineChars="200"/>
              <w:rPr>
                <w:rFonts w:hint="eastAsia" w:eastAsia="宋体"/>
                <w:highlight w:val="none"/>
                <w:lang w:val="en-US" w:eastAsia="zh-CN"/>
              </w:rPr>
            </w:pPr>
            <w:r>
              <w:rPr>
                <w:rFonts w:hint="eastAsia" w:ascii="宋体" w:hAnsi="宋体" w:cs="宋体"/>
                <w:sz w:val="20"/>
                <w:szCs w:val="20"/>
                <w:highlight w:val="none"/>
              </w:rPr>
              <w:t>本报价包含实施和完成项目所需的成品材料、运输、过路费、</w:t>
            </w:r>
            <w:r>
              <w:rPr>
                <w:rFonts w:hint="eastAsia" w:ascii="宋体" w:hAnsi="宋体" w:cs="宋体"/>
                <w:sz w:val="20"/>
                <w:szCs w:val="20"/>
                <w:highlight w:val="none"/>
                <w:lang w:eastAsia="zh-CN"/>
              </w:rPr>
              <w:t>装卸、</w:t>
            </w:r>
            <w:r>
              <w:rPr>
                <w:rFonts w:hint="eastAsia" w:ascii="宋体" w:hAnsi="宋体" w:cs="宋体"/>
                <w:sz w:val="20"/>
                <w:szCs w:val="20"/>
                <w:highlight w:val="none"/>
              </w:rPr>
              <w:t>管理、</w:t>
            </w:r>
            <w:r>
              <w:rPr>
                <w:rFonts w:hint="eastAsia" w:ascii="宋体" w:hAnsi="宋体" w:cs="宋体"/>
                <w:sz w:val="20"/>
                <w:szCs w:val="20"/>
                <w:highlight w:val="none"/>
                <w:lang w:val="en-US" w:eastAsia="zh-CN"/>
              </w:rPr>
              <w:t>检测（自检）、</w:t>
            </w:r>
            <w:r>
              <w:rPr>
                <w:rFonts w:hint="eastAsia" w:ascii="宋体" w:hAnsi="宋体" w:cs="宋体"/>
                <w:sz w:val="20"/>
                <w:szCs w:val="20"/>
                <w:highlight w:val="none"/>
              </w:rPr>
              <w:t>保险、税费、利润等一切费用，</w:t>
            </w:r>
            <w:r>
              <w:rPr>
                <w:rFonts w:hint="eastAsia" w:ascii="宋体" w:hAnsi="宋体" w:cs="宋体"/>
                <w:sz w:val="20"/>
                <w:szCs w:val="20"/>
                <w:highlight w:val="none"/>
                <w:lang w:eastAsia="zh-CN"/>
              </w:rPr>
              <w:t>甲方</w:t>
            </w:r>
            <w:r>
              <w:rPr>
                <w:rFonts w:hint="eastAsia" w:ascii="宋体" w:hAnsi="宋体" w:cs="宋体"/>
                <w:sz w:val="20"/>
                <w:szCs w:val="20"/>
                <w:highlight w:val="none"/>
              </w:rPr>
              <w:t>不再另行支付其它费用</w:t>
            </w:r>
            <w:r>
              <w:rPr>
                <w:rFonts w:hint="eastAsia" w:ascii="宋体" w:hAnsi="宋体" w:cs="宋体"/>
                <w:sz w:val="20"/>
                <w:szCs w:val="20"/>
                <w:highlight w:val="none"/>
                <w:lang w:eastAsia="zh-CN"/>
              </w:rPr>
              <w:t>，</w:t>
            </w:r>
            <w:r>
              <w:rPr>
                <w:rFonts w:hint="eastAsia" w:ascii="宋体" w:hAnsi="宋体" w:cs="宋体"/>
                <w:sz w:val="20"/>
                <w:szCs w:val="20"/>
                <w:highlight w:val="none"/>
              </w:rPr>
              <w:t>最终以实际验收合格采购数量为准</w:t>
            </w:r>
            <w:r>
              <w:rPr>
                <w:rFonts w:hint="eastAsia" w:ascii="宋体" w:hAnsi="宋体" w:cs="宋体"/>
                <w:sz w:val="20"/>
                <w:szCs w:val="20"/>
                <w:highlight w:val="none"/>
                <w:lang w:eastAsia="zh-CN"/>
              </w:rPr>
              <w:t>。</w:t>
            </w:r>
          </w:p>
        </w:tc>
      </w:tr>
      <w:tr w14:paraId="217E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56" w:type="dxa"/>
            <w:noWrap w:val="0"/>
            <w:vAlign w:val="center"/>
          </w:tcPr>
          <w:p w14:paraId="542A38D3">
            <w:pPr>
              <w:spacing w:line="420" w:lineRule="exact"/>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w:t>
            </w:r>
          </w:p>
        </w:tc>
        <w:tc>
          <w:tcPr>
            <w:tcW w:w="1724" w:type="dxa"/>
            <w:noWrap w:val="0"/>
            <w:vAlign w:val="center"/>
          </w:tcPr>
          <w:p w14:paraId="24F5105A">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1.5cm超韧磨耗层混合料</w:t>
            </w:r>
          </w:p>
        </w:tc>
        <w:tc>
          <w:tcPr>
            <w:tcW w:w="676" w:type="dxa"/>
            <w:noWrap w:val="0"/>
            <w:vAlign w:val="center"/>
          </w:tcPr>
          <w:p w14:paraId="7685FFEE">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吨</w:t>
            </w:r>
          </w:p>
        </w:tc>
        <w:tc>
          <w:tcPr>
            <w:tcW w:w="1346" w:type="dxa"/>
            <w:noWrap w:val="0"/>
            <w:vAlign w:val="center"/>
          </w:tcPr>
          <w:p w14:paraId="55468064">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1450</w:t>
            </w:r>
          </w:p>
        </w:tc>
        <w:tc>
          <w:tcPr>
            <w:tcW w:w="1344" w:type="dxa"/>
            <w:noWrap w:val="0"/>
            <w:vAlign w:val="center"/>
          </w:tcPr>
          <w:p w14:paraId="19415A85">
            <w:pPr>
              <w:spacing w:line="420" w:lineRule="exact"/>
              <w:jc w:val="center"/>
              <w:rPr>
                <w:rFonts w:hint="eastAsia" w:ascii="宋体" w:hAnsi="宋体" w:eastAsia="宋体" w:cs="宋体"/>
                <w:sz w:val="20"/>
                <w:szCs w:val="20"/>
                <w:highlight w:val="none"/>
              </w:rPr>
            </w:pPr>
          </w:p>
        </w:tc>
        <w:tc>
          <w:tcPr>
            <w:tcW w:w="1440" w:type="dxa"/>
            <w:noWrap w:val="0"/>
            <w:vAlign w:val="center"/>
          </w:tcPr>
          <w:p w14:paraId="4EA23C3B">
            <w:pPr>
              <w:spacing w:line="420" w:lineRule="exact"/>
              <w:jc w:val="center"/>
              <w:rPr>
                <w:rFonts w:hint="eastAsia" w:ascii="宋体" w:hAnsi="宋体" w:eastAsia="宋体" w:cs="宋体"/>
                <w:sz w:val="20"/>
                <w:szCs w:val="20"/>
                <w:highlight w:val="none"/>
              </w:rPr>
            </w:pPr>
          </w:p>
        </w:tc>
        <w:tc>
          <w:tcPr>
            <w:tcW w:w="2166" w:type="dxa"/>
            <w:vMerge w:val="continue"/>
            <w:noWrap w:val="0"/>
            <w:vAlign w:val="center"/>
          </w:tcPr>
          <w:p w14:paraId="518F2524">
            <w:pPr>
              <w:spacing w:line="420" w:lineRule="exact"/>
              <w:jc w:val="center"/>
              <w:rPr>
                <w:rFonts w:hint="eastAsia" w:ascii="宋体" w:hAnsi="宋体" w:eastAsia="宋体" w:cs="宋体"/>
                <w:sz w:val="20"/>
                <w:szCs w:val="20"/>
                <w:highlight w:val="none"/>
                <w:lang w:val="en-US" w:eastAsia="zh-CN"/>
              </w:rPr>
            </w:pPr>
          </w:p>
        </w:tc>
      </w:tr>
      <w:tr w14:paraId="64E5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6" w:type="dxa"/>
            <w:noWrap w:val="0"/>
            <w:vAlign w:val="center"/>
          </w:tcPr>
          <w:p w14:paraId="7345EE6F">
            <w:pPr>
              <w:spacing w:line="420" w:lineRule="exact"/>
              <w:jc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3</w:t>
            </w:r>
          </w:p>
        </w:tc>
        <w:tc>
          <w:tcPr>
            <w:tcW w:w="1724" w:type="dxa"/>
            <w:noWrap w:val="0"/>
            <w:vAlign w:val="center"/>
          </w:tcPr>
          <w:p w14:paraId="70ACFAE8">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1.58cm超韧磨耗层混合料</w:t>
            </w:r>
          </w:p>
        </w:tc>
        <w:tc>
          <w:tcPr>
            <w:tcW w:w="676" w:type="dxa"/>
            <w:noWrap w:val="0"/>
            <w:vAlign w:val="center"/>
          </w:tcPr>
          <w:p w14:paraId="0DC16924">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吨</w:t>
            </w:r>
          </w:p>
        </w:tc>
        <w:tc>
          <w:tcPr>
            <w:tcW w:w="1346" w:type="dxa"/>
            <w:noWrap w:val="0"/>
            <w:vAlign w:val="center"/>
          </w:tcPr>
          <w:p w14:paraId="62787555">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20</w:t>
            </w:r>
          </w:p>
        </w:tc>
        <w:tc>
          <w:tcPr>
            <w:tcW w:w="1344" w:type="dxa"/>
            <w:noWrap w:val="0"/>
            <w:vAlign w:val="center"/>
          </w:tcPr>
          <w:p w14:paraId="632CDA92">
            <w:pPr>
              <w:spacing w:line="420" w:lineRule="exact"/>
              <w:jc w:val="center"/>
              <w:rPr>
                <w:rFonts w:hint="eastAsia" w:ascii="宋体" w:hAnsi="宋体" w:eastAsia="宋体" w:cs="宋体"/>
                <w:sz w:val="20"/>
                <w:szCs w:val="20"/>
                <w:highlight w:val="none"/>
              </w:rPr>
            </w:pPr>
          </w:p>
        </w:tc>
        <w:tc>
          <w:tcPr>
            <w:tcW w:w="1440" w:type="dxa"/>
            <w:noWrap w:val="0"/>
            <w:vAlign w:val="center"/>
          </w:tcPr>
          <w:p w14:paraId="1CF2DEA4">
            <w:pPr>
              <w:spacing w:line="420" w:lineRule="exact"/>
              <w:jc w:val="center"/>
              <w:rPr>
                <w:rFonts w:hint="eastAsia" w:ascii="宋体" w:hAnsi="宋体" w:eastAsia="宋体" w:cs="宋体"/>
                <w:sz w:val="20"/>
                <w:szCs w:val="20"/>
                <w:highlight w:val="none"/>
              </w:rPr>
            </w:pPr>
          </w:p>
        </w:tc>
        <w:tc>
          <w:tcPr>
            <w:tcW w:w="2166" w:type="dxa"/>
            <w:vMerge w:val="continue"/>
            <w:noWrap w:val="0"/>
            <w:vAlign w:val="center"/>
          </w:tcPr>
          <w:p w14:paraId="1BC0176E">
            <w:pPr>
              <w:spacing w:line="420" w:lineRule="exact"/>
              <w:jc w:val="center"/>
              <w:rPr>
                <w:rFonts w:hint="eastAsia" w:ascii="宋体" w:hAnsi="宋体" w:eastAsia="宋体" w:cs="宋体"/>
                <w:sz w:val="20"/>
                <w:szCs w:val="20"/>
                <w:highlight w:val="none"/>
                <w:lang w:val="en-US" w:eastAsia="zh-CN"/>
              </w:rPr>
            </w:pPr>
          </w:p>
        </w:tc>
      </w:tr>
      <w:tr w14:paraId="762A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02" w:type="dxa"/>
            <w:gridSpan w:val="4"/>
            <w:noWrap w:val="0"/>
            <w:vAlign w:val="center"/>
          </w:tcPr>
          <w:p w14:paraId="6B881518">
            <w:pPr>
              <w:spacing w:line="420" w:lineRule="exact"/>
              <w:jc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合  计：</w:t>
            </w:r>
          </w:p>
        </w:tc>
        <w:tc>
          <w:tcPr>
            <w:tcW w:w="2784" w:type="dxa"/>
            <w:gridSpan w:val="2"/>
            <w:noWrap w:val="0"/>
            <w:vAlign w:val="center"/>
          </w:tcPr>
          <w:p w14:paraId="1895F066">
            <w:pPr>
              <w:spacing w:line="420" w:lineRule="exact"/>
              <w:jc w:val="center"/>
              <w:rPr>
                <w:rFonts w:hint="eastAsia" w:ascii="宋体" w:hAnsi="宋体" w:eastAsia="宋体" w:cs="宋体"/>
                <w:sz w:val="20"/>
                <w:szCs w:val="20"/>
                <w:highlight w:val="none"/>
              </w:rPr>
            </w:pPr>
          </w:p>
        </w:tc>
        <w:tc>
          <w:tcPr>
            <w:tcW w:w="2166" w:type="dxa"/>
            <w:noWrap w:val="0"/>
            <w:vAlign w:val="center"/>
          </w:tcPr>
          <w:p w14:paraId="0F68E827">
            <w:pPr>
              <w:spacing w:line="420" w:lineRule="exact"/>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含税签约</w:t>
            </w:r>
            <w:r>
              <w:rPr>
                <w:rFonts w:hint="eastAsia" w:ascii="宋体" w:hAnsi="宋体" w:cs="宋体"/>
                <w:sz w:val="20"/>
                <w:szCs w:val="20"/>
                <w:highlight w:val="none"/>
                <w:lang w:val="en-US" w:eastAsia="zh-CN"/>
              </w:rPr>
              <w:t>合同</w:t>
            </w:r>
            <w:r>
              <w:rPr>
                <w:rFonts w:hint="eastAsia" w:ascii="宋体" w:hAnsi="宋体" w:eastAsia="宋体" w:cs="宋体"/>
                <w:sz w:val="20"/>
                <w:szCs w:val="20"/>
                <w:highlight w:val="none"/>
                <w:lang w:val="en-US" w:eastAsia="zh-CN"/>
              </w:rPr>
              <w:t>总价</w:t>
            </w:r>
          </w:p>
        </w:tc>
      </w:tr>
    </w:tbl>
    <w:p w14:paraId="67047B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default"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b/>
          <w:bCs/>
          <w:i w:val="0"/>
          <w:iCs w:val="0"/>
          <w:caps w:val="0"/>
          <w:spacing w:val="4"/>
          <w:sz w:val="28"/>
          <w:szCs w:val="28"/>
          <w:highlight w:val="none"/>
          <w:shd w:val="clear" w:fill="FFFFFF"/>
          <w:lang w:val="en-US" w:eastAsia="zh-CN"/>
        </w:rPr>
        <w:t>特别约定：</w:t>
      </w:r>
      <w:r>
        <w:rPr>
          <w:rFonts w:hint="eastAsia" w:ascii="仿宋" w:hAnsi="仿宋" w:eastAsia="仿宋" w:cs="仿宋"/>
          <w:i w:val="0"/>
          <w:iCs w:val="0"/>
          <w:caps w:val="0"/>
          <w:spacing w:val="4"/>
          <w:sz w:val="28"/>
          <w:szCs w:val="28"/>
          <w:highlight w:val="none"/>
          <w:shd w:val="clear" w:fill="FFFFFF"/>
          <w:lang w:val="en-US" w:eastAsia="zh-CN"/>
        </w:rPr>
        <w:t>以上表格中所载明的单价为固定单价且含税，不因市场等任何因数而调整。数量为签约时预估数量，含税签约合同总价系根据预估数量推算所得，并非最终支付价款，甲方应支付的最终合同价款应根据乙方实际供货合规数量办理最终结算确定为准。</w:t>
      </w:r>
    </w:p>
    <w:p w14:paraId="586754B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三、</w:t>
      </w:r>
      <w:r>
        <w:rPr>
          <w:rStyle w:val="25"/>
          <w:rFonts w:hint="eastAsia" w:ascii="仿宋" w:hAnsi="仿宋" w:eastAsia="仿宋" w:cs="仿宋"/>
          <w:i w:val="0"/>
          <w:iCs w:val="0"/>
          <w:caps w:val="0"/>
          <w:spacing w:val="4"/>
          <w:sz w:val="28"/>
          <w:szCs w:val="28"/>
          <w:highlight w:val="none"/>
          <w:shd w:val="clear" w:fill="FFFFFF"/>
        </w:rPr>
        <w:t>质量要求</w:t>
      </w:r>
    </w:p>
    <w:p w14:paraId="0FC1DC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rPr>
        <w:t>（一）</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的质量标准</w:t>
      </w:r>
      <w:r>
        <w:rPr>
          <w:rFonts w:hint="eastAsia" w:ascii="仿宋" w:hAnsi="仿宋" w:eastAsia="仿宋" w:cs="仿宋"/>
          <w:i w:val="0"/>
          <w:iCs w:val="0"/>
          <w:caps w:val="0"/>
          <w:spacing w:val="4"/>
          <w:sz w:val="28"/>
          <w:szCs w:val="28"/>
          <w:highlight w:val="none"/>
          <w:shd w:val="clear" w:fill="FFFFFF"/>
          <w:lang w:val="en-US" w:eastAsia="zh-CN"/>
        </w:rPr>
        <w:t>及</w:t>
      </w:r>
      <w:r>
        <w:rPr>
          <w:rFonts w:hint="eastAsia" w:ascii="仿宋" w:hAnsi="仿宋" w:eastAsia="仿宋" w:cs="仿宋"/>
          <w:i w:val="0"/>
          <w:iCs w:val="0"/>
          <w:caps w:val="0"/>
          <w:spacing w:val="4"/>
          <w:sz w:val="28"/>
          <w:szCs w:val="28"/>
          <w:highlight w:val="none"/>
          <w:shd w:val="clear" w:fill="FFFFFF"/>
        </w:rPr>
        <w:t>技术要求，</w:t>
      </w:r>
      <w:r>
        <w:rPr>
          <w:rFonts w:hint="eastAsia" w:ascii="仿宋" w:hAnsi="仿宋" w:eastAsia="仿宋" w:cs="仿宋"/>
          <w:i w:val="0"/>
          <w:iCs w:val="0"/>
          <w:caps w:val="0"/>
          <w:spacing w:val="4"/>
          <w:sz w:val="28"/>
          <w:szCs w:val="28"/>
          <w:highlight w:val="none"/>
          <w:shd w:val="clear" w:fill="FFFFFF"/>
          <w:lang w:val="en-US" w:eastAsia="zh-CN"/>
        </w:rPr>
        <w:t>如有</w:t>
      </w:r>
      <w:r>
        <w:rPr>
          <w:rFonts w:hint="eastAsia" w:ascii="仿宋" w:hAnsi="仿宋" w:eastAsia="仿宋" w:cs="仿宋"/>
          <w:i w:val="0"/>
          <w:iCs w:val="0"/>
          <w:caps w:val="0"/>
          <w:spacing w:val="4"/>
          <w:sz w:val="28"/>
          <w:szCs w:val="28"/>
          <w:highlight w:val="none"/>
          <w:shd w:val="clear" w:fill="FFFFFF"/>
        </w:rPr>
        <w:t>国家标</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准</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的</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则按国家标准</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执行</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如无国家标准的则</w:t>
      </w:r>
      <w:r>
        <w:rPr>
          <w:rFonts w:hint="eastAsia" w:ascii="仿宋" w:hAnsi="仿宋" w:eastAsia="仿宋" w:cs="仿宋"/>
          <w:i w:val="0"/>
          <w:iCs w:val="0"/>
          <w:caps w:val="0"/>
          <w:spacing w:val="4"/>
          <w:sz w:val="28"/>
          <w:szCs w:val="28"/>
          <w:highlight w:val="none"/>
          <w:shd w:val="clear" w:fill="FFFFFF"/>
        </w:rPr>
        <w:t>按</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行业标准执行</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如乙方提供了样品的则应符合样品标准，且同时</w:t>
      </w:r>
      <w:r>
        <w:rPr>
          <w:rFonts w:hint="eastAsia" w:ascii="仿宋" w:hAnsi="仿宋" w:eastAsia="仿宋" w:cs="仿宋"/>
          <w:i w:val="0"/>
          <w:iCs w:val="0"/>
          <w:caps w:val="0"/>
          <w:spacing w:val="4"/>
          <w:sz w:val="28"/>
          <w:szCs w:val="28"/>
          <w:highlight w:val="none"/>
          <w:shd w:val="clear" w:fill="FFFFFF"/>
          <w:lang w:val="en-US" w:eastAsia="zh-CN"/>
        </w:rPr>
        <w:t>应满足甲方的要求。</w:t>
      </w:r>
    </w:p>
    <w:p w14:paraId="30639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（二）乙方承诺销售给甲方的</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全部符合</w:t>
      </w:r>
      <w:r>
        <w:rPr>
          <w:rFonts w:hint="eastAsia" w:ascii="仿宋" w:hAnsi="仿宋" w:eastAsia="仿宋" w:cs="仿宋"/>
          <w:i w:val="0"/>
          <w:iCs w:val="0"/>
          <w:caps w:val="0"/>
          <w:spacing w:val="4"/>
          <w:sz w:val="28"/>
          <w:szCs w:val="28"/>
          <w:highlight w:val="none"/>
          <w:shd w:val="clear" w:fill="FFFFFF"/>
          <w:lang w:eastAsia="zh-CN"/>
        </w:rPr>
        <w:t>询价文件</w:t>
      </w:r>
      <w:r>
        <w:rPr>
          <w:rFonts w:hint="eastAsia" w:ascii="仿宋" w:hAnsi="仿宋" w:eastAsia="仿宋" w:cs="仿宋"/>
          <w:i w:val="0"/>
          <w:iCs w:val="0"/>
          <w:caps w:val="0"/>
          <w:spacing w:val="4"/>
          <w:sz w:val="28"/>
          <w:szCs w:val="28"/>
          <w:highlight w:val="none"/>
          <w:shd w:val="clear" w:fill="FFFFFF"/>
        </w:rPr>
        <w:t>约定的质量要求，</w:t>
      </w:r>
      <w:r>
        <w:rPr>
          <w:rFonts w:hint="eastAsia" w:ascii="仿宋" w:hAnsi="仿宋" w:eastAsia="仿宋" w:cs="仿宋"/>
          <w:i w:val="0"/>
          <w:iCs w:val="0"/>
          <w:caps w:val="0"/>
          <w:spacing w:val="4"/>
          <w:sz w:val="28"/>
          <w:szCs w:val="28"/>
          <w:highlight w:val="none"/>
          <w:shd w:val="clear" w:fill="FFFFFF"/>
          <w:lang w:val="en-US" w:eastAsia="zh-CN"/>
        </w:rPr>
        <w:t>如货物按通常标准有</w:t>
      </w:r>
      <w:r>
        <w:rPr>
          <w:rFonts w:hint="eastAsia" w:ascii="仿宋" w:hAnsi="仿宋" w:eastAsia="仿宋" w:cs="仿宋"/>
          <w:i w:val="0"/>
          <w:iCs w:val="0"/>
          <w:caps w:val="0"/>
          <w:spacing w:val="4"/>
          <w:sz w:val="28"/>
          <w:szCs w:val="28"/>
          <w:highlight w:val="none"/>
          <w:shd w:val="clear" w:fill="FFFFFF"/>
        </w:rPr>
        <w:t>相应检验证明和</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合格证</w:t>
      </w:r>
      <w:r>
        <w:rPr>
          <w:rFonts w:hint="eastAsia" w:ascii="仿宋" w:hAnsi="仿宋" w:eastAsia="仿宋" w:cs="仿宋"/>
          <w:i w:val="0"/>
          <w:iCs w:val="0"/>
          <w:caps w:val="0"/>
          <w:spacing w:val="4"/>
          <w:sz w:val="28"/>
          <w:szCs w:val="28"/>
          <w:highlight w:val="none"/>
          <w:shd w:val="clear" w:fill="FFFFFF"/>
          <w:lang w:val="en-US" w:eastAsia="zh-CN"/>
        </w:rPr>
        <w:t>的，乙方应随同货物一同交付给甲方</w:t>
      </w:r>
      <w:r>
        <w:rPr>
          <w:rFonts w:hint="eastAsia" w:ascii="仿宋" w:hAnsi="仿宋" w:eastAsia="仿宋" w:cs="仿宋"/>
          <w:i w:val="0"/>
          <w:iCs w:val="0"/>
          <w:caps w:val="0"/>
          <w:spacing w:val="4"/>
          <w:sz w:val="28"/>
          <w:szCs w:val="28"/>
          <w:highlight w:val="none"/>
          <w:shd w:val="clear" w:fill="FFFFFF"/>
        </w:rPr>
        <w:t>。</w:t>
      </w:r>
    </w:p>
    <w:p w14:paraId="3B0D5A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三</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如本合同货物涉及需要安装、调试的，则安装、调试工序必须严格按照相关规范及设计图纸（如有）要求进行作业。</w:t>
      </w:r>
    </w:p>
    <w:p w14:paraId="5354123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四、货物</w:t>
      </w:r>
      <w:r>
        <w:rPr>
          <w:rStyle w:val="25"/>
          <w:rFonts w:hint="eastAsia" w:ascii="仿宋" w:hAnsi="仿宋" w:eastAsia="仿宋" w:cs="仿宋"/>
          <w:i w:val="0"/>
          <w:iCs w:val="0"/>
          <w:caps w:val="0"/>
          <w:spacing w:val="4"/>
          <w:sz w:val="28"/>
          <w:szCs w:val="28"/>
          <w:highlight w:val="none"/>
          <w:shd w:val="clear" w:fill="FFFFFF"/>
        </w:rPr>
        <w:t>的包装标准和包装物的供应与回收</w:t>
      </w:r>
    </w:p>
    <w:p w14:paraId="1BFA96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如货物涉及需要包装的，则</w:t>
      </w:r>
      <w:r>
        <w:rPr>
          <w:rFonts w:hint="eastAsia" w:ascii="仿宋" w:hAnsi="仿宋" w:eastAsia="仿宋" w:cs="仿宋"/>
          <w:i w:val="0"/>
          <w:iCs w:val="0"/>
          <w:caps w:val="0"/>
          <w:spacing w:val="4"/>
          <w:sz w:val="28"/>
          <w:szCs w:val="28"/>
          <w:highlight w:val="none"/>
          <w:shd w:val="clear" w:fill="FFFFFF"/>
        </w:rPr>
        <w:t>包装、装运及保管应符合相关标准</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包装</w:t>
      </w:r>
      <w:r>
        <w:rPr>
          <w:rFonts w:hint="eastAsia" w:ascii="仿宋" w:hAnsi="仿宋" w:eastAsia="仿宋" w:cs="仿宋"/>
          <w:i w:val="0"/>
          <w:iCs w:val="0"/>
          <w:caps w:val="0"/>
          <w:spacing w:val="4"/>
          <w:sz w:val="28"/>
          <w:szCs w:val="28"/>
          <w:highlight w:val="none"/>
          <w:shd w:val="clear" w:fill="FFFFFF"/>
          <w:lang w:val="en-US" w:eastAsia="zh-CN"/>
        </w:rPr>
        <w:t>物及包装费用均</w:t>
      </w:r>
      <w:r>
        <w:rPr>
          <w:rFonts w:hint="eastAsia" w:ascii="仿宋" w:hAnsi="仿宋" w:eastAsia="仿宋" w:cs="仿宋"/>
          <w:i w:val="0"/>
          <w:iCs w:val="0"/>
          <w:caps w:val="0"/>
          <w:spacing w:val="4"/>
          <w:sz w:val="28"/>
          <w:szCs w:val="28"/>
          <w:highlight w:val="none"/>
          <w:shd w:val="clear" w:fill="FFFFFF"/>
        </w:rPr>
        <w:t>由</w:t>
      </w:r>
      <w:r>
        <w:rPr>
          <w:rFonts w:hint="eastAsia" w:ascii="仿宋" w:hAnsi="仿宋" w:eastAsia="仿宋" w:cs="仿宋"/>
          <w:i w:val="0"/>
          <w:iCs w:val="0"/>
          <w:caps w:val="0"/>
          <w:spacing w:val="4"/>
          <w:sz w:val="28"/>
          <w:szCs w:val="28"/>
          <w:highlight w:val="none"/>
          <w:shd w:val="clear" w:fill="FFFFFF"/>
          <w:lang w:val="en-US" w:eastAsia="zh-CN"/>
        </w:rPr>
        <w:t>乙</w:t>
      </w:r>
      <w:r>
        <w:rPr>
          <w:rFonts w:hint="eastAsia" w:ascii="仿宋" w:hAnsi="仿宋" w:eastAsia="仿宋" w:cs="仿宋"/>
          <w:i w:val="0"/>
          <w:iCs w:val="0"/>
          <w:caps w:val="0"/>
          <w:spacing w:val="4"/>
          <w:sz w:val="28"/>
          <w:szCs w:val="28"/>
          <w:highlight w:val="none"/>
          <w:shd w:val="clear" w:fill="FFFFFF"/>
        </w:rPr>
        <w:t>方负责</w:t>
      </w:r>
      <w:r>
        <w:rPr>
          <w:rFonts w:hint="eastAsia" w:ascii="仿宋" w:hAnsi="仿宋" w:eastAsia="仿宋" w:cs="仿宋"/>
          <w:i w:val="0"/>
          <w:iCs w:val="0"/>
          <w:caps w:val="0"/>
          <w:spacing w:val="4"/>
          <w:sz w:val="28"/>
          <w:szCs w:val="28"/>
          <w:highlight w:val="none"/>
          <w:shd w:val="clear" w:fill="FFFFFF"/>
          <w:lang w:val="en-US" w:eastAsia="zh-CN"/>
        </w:rPr>
        <w:t>并承担，且应做到包装</w:t>
      </w:r>
      <w:r>
        <w:rPr>
          <w:rFonts w:hint="eastAsia" w:ascii="仿宋" w:hAnsi="仿宋" w:eastAsia="仿宋" w:cs="仿宋"/>
          <w:i w:val="0"/>
          <w:iCs w:val="0"/>
          <w:caps w:val="0"/>
          <w:spacing w:val="4"/>
          <w:sz w:val="28"/>
          <w:szCs w:val="28"/>
          <w:highlight w:val="none"/>
          <w:shd w:val="clear" w:fill="FFFFFF"/>
        </w:rPr>
        <w:t>坚固</w:t>
      </w:r>
      <w:r>
        <w:rPr>
          <w:rFonts w:hint="eastAsia" w:ascii="仿宋" w:hAnsi="仿宋" w:eastAsia="仿宋" w:cs="仿宋"/>
          <w:i w:val="0"/>
          <w:iCs w:val="0"/>
          <w:caps w:val="0"/>
          <w:spacing w:val="4"/>
          <w:sz w:val="28"/>
          <w:szCs w:val="28"/>
          <w:highlight w:val="none"/>
          <w:shd w:val="clear" w:fill="FFFFFF"/>
          <w:lang w:val="en-US" w:eastAsia="zh-CN"/>
        </w:rPr>
        <w:t>完整</w:t>
      </w:r>
      <w:r>
        <w:rPr>
          <w:rFonts w:hint="eastAsia" w:ascii="仿宋" w:hAnsi="仿宋" w:eastAsia="仿宋" w:cs="仿宋"/>
          <w:i w:val="0"/>
          <w:iCs w:val="0"/>
          <w:caps w:val="0"/>
          <w:spacing w:val="4"/>
          <w:sz w:val="28"/>
          <w:szCs w:val="28"/>
          <w:highlight w:val="none"/>
          <w:shd w:val="clear" w:fill="FFFFFF"/>
        </w:rPr>
        <w:t>，以保证</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安全无损地运抵</w:t>
      </w:r>
      <w:r>
        <w:rPr>
          <w:rFonts w:hint="eastAsia" w:ascii="仿宋" w:hAnsi="仿宋" w:eastAsia="仿宋" w:cs="仿宋"/>
          <w:i w:val="0"/>
          <w:iCs w:val="0"/>
          <w:caps w:val="0"/>
          <w:spacing w:val="4"/>
          <w:sz w:val="28"/>
          <w:szCs w:val="28"/>
          <w:highlight w:val="none"/>
          <w:shd w:val="clear" w:fill="FFFFFF"/>
          <w:lang w:val="en-US" w:eastAsia="zh-CN"/>
        </w:rPr>
        <w:t>甲方指定</w:t>
      </w:r>
      <w:r>
        <w:rPr>
          <w:rFonts w:hint="eastAsia" w:ascii="仿宋" w:hAnsi="仿宋" w:eastAsia="仿宋" w:cs="仿宋"/>
          <w:i w:val="0"/>
          <w:iCs w:val="0"/>
          <w:caps w:val="0"/>
          <w:spacing w:val="4"/>
          <w:sz w:val="28"/>
          <w:szCs w:val="28"/>
          <w:highlight w:val="none"/>
          <w:shd w:val="clear" w:fill="FFFFFF"/>
        </w:rPr>
        <w:t>场地。</w:t>
      </w:r>
      <w:r>
        <w:rPr>
          <w:rFonts w:hint="eastAsia" w:ascii="仿宋" w:hAnsi="仿宋" w:eastAsia="仿宋" w:cs="仿宋"/>
          <w:i w:val="0"/>
          <w:iCs w:val="0"/>
          <w:caps w:val="0"/>
          <w:spacing w:val="4"/>
          <w:sz w:val="28"/>
          <w:szCs w:val="28"/>
          <w:highlight w:val="none"/>
          <w:shd w:val="clear" w:fill="FFFFFF"/>
          <w:lang w:val="en-US" w:eastAsia="zh-CN"/>
        </w:rPr>
        <w:t>如货物本身为散装且无外包装要求的，则乙方应做到货物装卸码放整齐，不出现松散泄露。</w:t>
      </w:r>
    </w:p>
    <w:p w14:paraId="3D846C6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五、货物</w:t>
      </w:r>
      <w:r>
        <w:rPr>
          <w:rStyle w:val="25"/>
          <w:rFonts w:hint="eastAsia" w:ascii="仿宋" w:hAnsi="仿宋" w:eastAsia="仿宋" w:cs="仿宋"/>
          <w:i w:val="0"/>
          <w:iCs w:val="0"/>
          <w:caps w:val="0"/>
          <w:spacing w:val="4"/>
          <w:sz w:val="28"/>
          <w:szCs w:val="28"/>
          <w:highlight w:val="none"/>
          <w:shd w:val="clear" w:fill="FFFFFF"/>
        </w:rPr>
        <w:t>的交货方式、交货地点和交货时间</w:t>
      </w:r>
    </w:p>
    <w:p w14:paraId="76D515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（一）交货方式：</w:t>
      </w:r>
      <w:r>
        <w:rPr>
          <w:rFonts w:hint="eastAsia" w:ascii="仿宋" w:hAnsi="仿宋" w:eastAsia="仿宋" w:cs="仿宋"/>
          <w:i w:val="0"/>
          <w:iCs w:val="0"/>
          <w:caps w:val="0"/>
          <w:spacing w:val="4"/>
          <w:sz w:val="28"/>
          <w:szCs w:val="28"/>
          <w:highlight w:val="none"/>
          <w:shd w:val="clear" w:fill="FFFFFF"/>
          <w:lang w:val="en-US" w:eastAsia="zh-CN"/>
        </w:rPr>
        <w:t>交货地点为甲方指定收货地点：</w:t>
      </w:r>
      <w:r>
        <w:rPr>
          <w:rFonts w:hint="eastAsia" w:ascii="仿宋" w:hAnsi="仿宋" w:eastAsia="仿宋" w:cs="仿宋"/>
          <w:i w:val="0"/>
          <w:iCs w:val="0"/>
          <w:caps w:val="0"/>
          <w:spacing w:val="4"/>
          <w:sz w:val="28"/>
          <w:szCs w:val="28"/>
          <w:highlight w:val="none"/>
          <w:u w:val="single"/>
          <w:shd w:val="clear" w:fill="FFFFFF"/>
          <w:lang w:val="en-US" w:eastAsia="zh-CN"/>
        </w:rPr>
        <w:t xml:space="preserve"> 寻全高速 2024 年路面病害处治及路面预防性养护工程超薄罩面各施工点</w:t>
      </w:r>
      <w:r>
        <w:rPr>
          <w:rFonts w:hint="eastAsia" w:ascii="仿宋" w:hAnsi="仿宋" w:eastAsia="仿宋" w:cs="仿宋"/>
          <w:i w:val="0"/>
          <w:iCs w:val="0"/>
          <w:caps w:val="0"/>
          <w:spacing w:val="4"/>
          <w:sz w:val="28"/>
          <w:szCs w:val="28"/>
          <w:highlight w:val="none"/>
          <w:shd w:val="clear" w:fill="FFFFFF"/>
          <w:lang w:val="en-US" w:eastAsia="zh-CN"/>
        </w:rPr>
        <w:t>，乙方</w:t>
      </w:r>
      <w:r>
        <w:rPr>
          <w:rFonts w:hint="eastAsia" w:ascii="仿宋" w:hAnsi="仿宋" w:eastAsia="仿宋" w:cs="仿宋"/>
          <w:i w:val="0"/>
          <w:iCs w:val="0"/>
          <w:caps w:val="0"/>
          <w:spacing w:val="4"/>
          <w:sz w:val="28"/>
          <w:szCs w:val="28"/>
          <w:highlight w:val="none"/>
          <w:shd w:val="clear" w:fill="FFFFFF"/>
        </w:rPr>
        <w:t>负责将</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运输至</w:t>
      </w:r>
      <w:r>
        <w:rPr>
          <w:rFonts w:hint="eastAsia" w:ascii="仿宋" w:hAnsi="仿宋" w:eastAsia="仿宋" w:cs="仿宋"/>
          <w:i w:val="0"/>
          <w:iCs w:val="0"/>
          <w:caps w:val="0"/>
          <w:spacing w:val="4"/>
          <w:sz w:val="28"/>
          <w:szCs w:val="28"/>
          <w:highlight w:val="none"/>
          <w:shd w:val="clear" w:fill="FFFFFF"/>
          <w:lang w:val="en-US" w:eastAsia="zh-CN"/>
        </w:rPr>
        <w:t>前述指定地点，</w:t>
      </w:r>
      <w:r>
        <w:rPr>
          <w:rFonts w:hint="eastAsia" w:ascii="仿宋" w:hAnsi="仿宋" w:eastAsia="仿宋" w:cs="仿宋"/>
          <w:i w:val="0"/>
          <w:iCs w:val="0"/>
          <w:caps w:val="0"/>
          <w:spacing w:val="4"/>
          <w:sz w:val="28"/>
          <w:szCs w:val="28"/>
          <w:highlight w:val="none"/>
          <w:shd w:val="clear" w:fill="FFFFFF"/>
        </w:rPr>
        <w:t>运输费用</w:t>
      </w:r>
      <w:r>
        <w:rPr>
          <w:rFonts w:hint="eastAsia" w:ascii="仿宋" w:hAnsi="仿宋" w:eastAsia="仿宋" w:cs="仿宋"/>
          <w:i w:val="0"/>
          <w:iCs w:val="0"/>
          <w:caps w:val="0"/>
          <w:spacing w:val="4"/>
          <w:sz w:val="28"/>
          <w:szCs w:val="28"/>
          <w:highlight w:val="none"/>
          <w:shd w:val="clear" w:fill="FFFFFF"/>
          <w:lang w:val="en-US" w:eastAsia="zh-CN"/>
        </w:rPr>
        <w:t>和运输风险均</w:t>
      </w:r>
      <w:r>
        <w:rPr>
          <w:rFonts w:hint="eastAsia" w:ascii="仿宋" w:hAnsi="仿宋" w:eastAsia="仿宋" w:cs="仿宋"/>
          <w:i w:val="0"/>
          <w:iCs w:val="0"/>
          <w:caps w:val="0"/>
          <w:spacing w:val="4"/>
          <w:sz w:val="28"/>
          <w:szCs w:val="28"/>
          <w:highlight w:val="none"/>
          <w:shd w:val="clear" w:fill="FFFFFF"/>
        </w:rPr>
        <w:t>由乙方承担。</w:t>
      </w:r>
    </w:p>
    <w:p w14:paraId="251DBCAD">
      <w:pPr>
        <w:spacing w:line="360" w:lineRule="auto"/>
        <w:ind w:firstLine="576" w:firstLineChars="200"/>
        <w:jc w:val="left"/>
        <w:rPr>
          <w:rFonts w:hint="eastAsia" w:ascii="仿宋" w:hAnsi="仿宋" w:eastAsia="仿宋" w:cs="仿宋"/>
          <w:i w:val="0"/>
          <w:iCs w:val="0"/>
          <w:caps w:val="0"/>
          <w:spacing w:val="4"/>
          <w:sz w:val="28"/>
          <w:szCs w:val="28"/>
          <w:highlight w:val="none"/>
          <w:u w:val="single"/>
          <w:shd w:val="clear" w:fill="FFFFFF"/>
          <w:lang w:val="en-US" w:eastAsia="zh-CN"/>
        </w:rPr>
      </w:pPr>
      <w:r>
        <w:rPr>
          <w:rFonts w:hint="eastAsia" w:ascii="仿宋" w:hAnsi="仿宋" w:eastAsia="仿宋" w:cs="仿宋"/>
          <w:i w:val="0"/>
          <w:iCs w:val="0"/>
          <w:caps w:val="0"/>
          <w:spacing w:val="4"/>
          <w:sz w:val="28"/>
          <w:szCs w:val="28"/>
          <w:highlight w:val="none"/>
          <w:shd w:val="clear" w:fill="FFFFFF"/>
        </w:rPr>
        <w:t>（二）交货时间：</w:t>
      </w:r>
      <w:r>
        <w:rPr>
          <w:rFonts w:hint="eastAsia" w:ascii="仿宋" w:hAnsi="仿宋" w:eastAsia="仿宋" w:cs="仿宋"/>
          <w:i w:val="0"/>
          <w:iCs w:val="0"/>
          <w:caps w:val="0"/>
          <w:spacing w:val="4"/>
          <w:sz w:val="28"/>
          <w:szCs w:val="28"/>
          <w:highlight w:val="none"/>
          <w:u w:val="single"/>
          <w:shd w:val="clear" w:fill="FFFFFF"/>
          <w:lang w:val="en-US" w:eastAsia="zh-CN"/>
        </w:rPr>
        <w:t xml:space="preserve"> 预计供货时间为2024年10-11月份，具体以甲方通知的供货时间为准工程开工前，甲方按现场每日施工数量要求，提前一天通知乙方按要求分批供货，乙方接到甲方通知（电话、微信、信息等）后10日内到货，如逾期，自逾期之日起按1000元/天向甲方支付违约金，当延期达到10天时，甲方有权单方解除合同，并追究由此造成的损失及责任。</w:t>
      </w:r>
    </w:p>
    <w:p w14:paraId="348DBE33">
      <w:pPr>
        <w:spacing w:line="360" w:lineRule="auto"/>
        <w:ind w:firstLine="576" w:firstLineChars="200"/>
        <w:jc w:val="left"/>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（三）甲</w:t>
      </w:r>
      <w:r>
        <w:rPr>
          <w:rFonts w:hint="eastAsia" w:ascii="仿宋" w:hAnsi="仿宋" w:eastAsia="仿宋" w:cs="仿宋"/>
          <w:i w:val="0"/>
          <w:iCs w:val="0"/>
          <w:caps w:val="0"/>
          <w:spacing w:val="4"/>
          <w:sz w:val="28"/>
          <w:szCs w:val="28"/>
          <w:highlight w:val="none"/>
          <w:shd w:val="clear" w:fill="FFFFFF"/>
          <w:lang w:eastAsia="zh-CN"/>
        </w:rPr>
        <w:t>方如要求变更到货地点的，应在合同</w:t>
      </w:r>
      <w:r>
        <w:rPr>
          <w:rFonts w:hint="eastAsia" w:ascii="仿宋" w:hAnsi="仿宋" w:eastAsia="仿宋" w:cs="仿宋"/>
          <w:i w:val="0"/>
          <w:iCs w:val="0"/>
          <w:caps w:val="0"/>
          <w:spacing w:val="4"/>
          <w:sz w:val="28"/>
          <w:szCs w:val="28"/>
          <w:highlight w:val="none"/>
          <w:shd w:val="clear" w:fill="FFFFFF"/>
          <w:lang w:val="en-US" w:eastAsia="zh-CN"/>
        </w:rPr>
        <w:t>约定</w:t>
      </w:r>
      <w:r>
        <w:rPr>
          <w:rFonts w:hint="eastAsia" w:ascii="仿宋" w:hAnsi="仿宋" w:eastAsia="仿宋" w:cs="仿宋"/>
          <w:i w:val="0"/>
          <w:iCs w:val="0"/>
          <w:caps w:val="0"/>
          <w:spacing w:val="4"/>
          <w:sz w:val="28"/>
          <w:szCs w:val="28"/>
          <w:highlight w:val="none"/>
          <w:shd w:val="clear" w:fill="FFFFFF"/>
          <w:lang w:eastAsia="zh-CN"/>
        </w:rPr>
        <w:t>的交货期限前</w:t>
      </w:r>
      <w:r>
        <w:rPr>
          <w:rFonts w:hint="eastAsia" w:ascii="仿宋" w:hAnsi="仿宋" w:eastAsia="仿宋" w:cs="仿宋"/>
          <w:i w:val="0"/>
          <w:iCs w:val="0"/>
          <w:caps w:val="0"/>
          <w:spacing w:val="4"/>
          <w:sz w:val="28"/>
          <w:szCs w:val="28"/>
          <w:highlight w:val="none"/>
          <w:shd w:val="clear" w:fill="FFFFFF"/>
          <w:lang w:val="en-US" w:eastAsia="zh-CN"/>
        </w:rPr>
        <w:t>3日内</w:t>
      </w:r>
      <w:r>
        <w:rPr>
          <w:rFonts w:hint="eastAsia" w:ascii="仿宋" w:hAnsi="仿宋" w:eastAsia="仿宋" w:cs="仿宋"/>
          <w:i w:val="0"/>
          <w:iCs w:val="0"/>
          <w:caps w:val="0"/>
          <w:spacing w:val="4"/>
          <w:sz w:val="28"/>
          <w:szCs w:val="28"/>
          <w:highlight w:val="none"/>
          <w:shd w:val="clear" w:fill="FFFFFF"/>
          <w:lang w:eastAsia="zh-CN"/>
        </w:rPr>
        <w:t>通知乙</w:t>
      </w:r>
      <w:r>
        <w:rPr>
          <w:rFonts w:hint="eastAsia" w:ascii="仿宋" w:hAnsi="仿宋" w:eastAsia="仿宋" w:cs="仿宋"/>
          <w:i w:val="0"/>
          <w:iCs w:val="0"/>
          <w:caps w:val="0"/>
          <w:spacing w:val="4"/>
          <w:sz w:val="28"/>
          <w:szCs w:val="28"/>
          <w:highlight w:val="none"/>
          <w:shd w:val="clear" w:fill="FFFFFF"/>
        </w:rPr>
        <w:t>方。乙方交</w:t>
      </w:r>
      <w:r>
        <w:rPr>
          <w:rFonts w:hint="eastAsia" w:ascii="仿宋" w:hAnsi="仿宋" w:eastAsia="仿宋" w:cs="仿宋"/>
          <w:i w:val="0"/>
          <w:iCs w:val="0"/>
          <w:caps w:val="0"/>
          <w:spacing w:val="4"/>
          <w:sz w:val="28"/>
          <w:szCs w:val="28"/>
          <w:highlight w:val="none"/>
          <w:shd w:val="clear" w:fill="FFFFFF"/>
          <w:lang w:val="en-US" w:eastAsia="zh-CN"/>
        </w:rPr>
        <w:t>货</w:t>
      </w:r>
      <w:r>
        <w:rPr>
          <w:rFonts w:hint="eastAsia" w:ascii="仿宋" w:hAnsi="仿宋" w:eastAsia="仿宋" w:cs="仿宋"/>
          <w:i w:val="0"/>
          <w:iCs w:val="0"/>
          <w:caps w:val="0"/>
          <w:spacing w:val="4"/>
          <w:sz w:val="28"/>
          <w:szCs w:val="28"/>
          <w:highlight w:val="none"/>
          <w:shd w:val="clear" w:fill="FFFFFF"/>
        </w:rPr>
        <w:t>前应至少提前</w:t>
      </w:r>
      <w:r>
        <w:rPr>
          <w:rFonts w:hint="eastAsia" w:ascii="仿宋" w:hAnsi="仿宋" w:eastAsia="仿宋" w:cs="仿宋"/>
          <w:i w:val="0"/>
          <w:iCs w:val="0"/>
          <w:caps w:val="0"/>
          <w:spacing w:val="4"/>
          <w:sz w:val="28"/>
          <w:szCs w:val="28"/>
          <w:highlight w:val="none"/>
          <w:shd w:val="clear" w:fill="FFFFFF"/>
          <w:lang w:val="en-US" w:eastAsia="zh-CN"/>
        </w:rPr>
        <w:t>3</w:t>
      </w:r>
      <w:r>
        <w:rPr>
          <w:rFonts w:hint="eastAsia" w:ascii="仿宋" w:hAnsi="仿宋" w:eastAsia="仿宋" w:cs="仿宋"/>
          <w:i w:val="0"/>
          <w:iCs w:val="0"/>
          <w:caps w:val="0"/>
          <w:spacing w:val="4"/>
          <w:sz w:val="28"/>
          <w:szCs w:val="28"/>
          <w:highlight w:val="none"/>
          <w:shd w:val="clear" w:fill="FFFFFF"/>
        </w:rPr>
        <w:t>日通知甲方</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如</w:t>
      </w:r>
      <w:r>
        <w:rPr>
          <w:rFonts w:hint="eastAsia" w:ascii="仿宋" w:hAnsi="仿宋" w:eastAsia="仿宋" w:cs="仿宋"/>
          <w:i w:val="0"/>
          <w:iCs w:val="0"/>
          <w:caps w:val="0"/>
          <w:spacing w:val="4"/>
          <w:sz w:val="28"/>
          <w:szCs w:val="28"/>
          <w:highlight w:val="none"/>
          <w:shd w:val="clear" w:fill="FFFFFF"/>
        </w:rPr>
        <w:t>乙方如未经甲方同意提前交货，甲方</w:t>
      </w:r>
      <w:r>
        <w:rPr>
          <w:rFonts w:hint="eastAsia" w:ascii="仿宋" w:hAnsi="仿宋" w:eastAsia="仿宋" w:cs="仿宋"/>
          <w:i w:val="0"/>
          <w:iCs w:val="0"/>
          <w:caps w:val="0"/>
          <w:spacing w:val="4"/>
          <w:sz w:val="28"/>
          <w:szCs w:val="28"/>
          <w:highlight w:val="none"/>
          <w:shd w:val="clear" w:fill="FFFFFF"/>
          <w:lang w:val="en-US" w:eastAsia="zh-CN"/>
        </w:rPr>
        <w:t>有权</w:t>
      </w:r>
      <w:r>
        <w:rPr>
          <w:rFonts w:hint="eastAsia" w:ascii="仿宋" w:hAnsi="仿宋" w:eastAsia="仿宋" w:cs="仿宋"/>
          <w:i w:val="0"/>
          <w:iCs w:val="0"/>
          <w:caps w:val="0"/>
          <w:spacing w:val="4"/>
          <w:sz w:val="28"/>
          <w:szCs w:val="28"/>
          <w:highlight w:val="none"/>
          <w:shd w:val="clear" w:fill="FFFFFF"/>
        </w:rPr>
        <w:t>拒绝受领及延迟付款。</w:t>
      </w:r>
    </w:p>
    <w:p w14:paraId="212F16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（四）乙方应在交货时</w:t>
      </w:r>
      <w:r>
        <w:rPr>
          <w:rFonts w:hint="eastAsia" w:ascii="仿宋" w:hAnsi="仿宋" w:eastAsia="仿宋" w:cs="仿宋"/>
          <w:i w:val="0"/>
          <w:iCs w:val="0"/>
          <w:caps w:val="0"/>
          <w:spacing w:val="4"/>
          <w:sz w:val="28"/>
          <w:szCs w:val="28"/>
          <w:highlight w:val="none"/>
          <w:shd w:val="clear" w:fill="FFFFFF"/>
          <w:lang w:val="en-US" w:eastAsia="zh-CN"/>
        </w:rPr>
        <w:t>一并</w:t>
      </w:r>
      <w:r>
        <w:rPr>
          <w:rFonts w:hint="eastAsia" w:ascii="仿宋" w:hAnsi="仿宋" w:eastAsia="仿宋" w:cs="仿宋"/>
          <w:i w:val="0"/>
          <w:iCs w:val="0"/>
          <w:caps w:val="0"/>
          <w:spacing w:val="4"/>
          <w:sz w:val="28"/>
          <w:szCs w:val="28"/>
          <w:highlight w:val="none"/>
          <w:shd w:val="clear" w:fill="FFFFFF"/>
        </w:rPr>
        <w:t>提供</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原材料的出厂合格证、质量检验报告和成品材料的配合比报告及检测报告</w:t>
      </w:r>
      <w:r>
        <w:rPr>
          <w:rFonts w:hint="eastAsia" w:ascii="仿宋" w:hAnsi="仿宋" w:eastAsia="仿宋" w:cs="仿宋"/>
          <w:i w:val="0"/>
          <w:iCs w:val="0"/>
          <w:caps w:val="0"/>
          <w:spacing w:val="4"/>
          <w:sz w:val="28"/>
          <w:szCs w:val="28"/>
          <w:highlight w:val="none"/>
          <w:shd w:val="clear" w:fill="FFFFFF"/>
        </w:rPr>
        <w:t>。</w:t>
      </w:r>
    </w:p>
    <w:p w14:paraId="754150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（五）</w:t>
      </w:r>
      <w:r>
        <w:rPr>
          <w:rFonts w:hint="eastAsia" w:ascii="仿宋" w:hAnsi="仿宋" w:eastAsia="仿宋" w:cs="仿宋"/>
          <w:sz w:val="30"/>
          <w:szCs w:val="30"/>
          <w:highlight w:val="none"/>
          <w:lang w:val="en-US" w:eastAsia="zh-CN"/>
        </w:rPr>
        <w:t>乙方</w:t>
      </w:r>
      <w:r>
        <w:rPr>
          <w:rFonts w:hint="eastAsia" w:ascii="仿宋" w:hAnsi="仿宋" w:eastAsia="仿宋" w:cs="仿宋"/>
          <w:bCs/>
          <w:kern w:val="24"/>
          <w:sz w:val="30"/>
          <w:szCs w:val="30"/>
          <w:highlight w:val="none"/>
        </w:rPr>
        <w:t>交货重量以甲方地磅的</w:t>
      </w:r>
      <w:r>
        <w:rPr>
          <w:rFonts w:hint="eastAsia" w:ascii="仿宋" w:hAnsi="仿宋" w:eastAsia="仿宋" w:cs="仿宋"/>
          <w:bCs/>
          <w:kern w:val="24"/>
          <w:sz w:val="30"/>
          <w:szCs w:val="30"/>
          <w:highlight w:val="none"/>
          <w:lang w:val="en-US" w:eastAsia="zh-CN"/>
        </w:rPr>
        <w:t>实际</w:t>
      </w:r>
      <w:r>
        <w:rPr>
          <w:rFonts w:hint="eastAsia" w:ascii="仿宋" w:hAnsi="仿宋" w:eastAsia="仿宋" w:cs="仿宋"/>
          <w:bCs/>
          <w:kern w:val="24"/>
          <w:sz w:val="30"/>
          <w:szCs w:val="30"/>
          <w:highlight w:val="none"/>
        </w:rPr>
        <w:t>过磅数量为准</w:t>
      </w:r>
      <w:r>
        <w:rPr>
          <w:rFonts w:hint="eastAsia" w:ascii="仿宋" w:hAnsi="仿宋" w:eastAsia="仿宋" w:cs="仿宋"/>
          <w:bCs/>
          <w:kern w:val="24"/>
          <w:sz w:val="30"/>
          <w:szCs w:val="30"/>
          <w:highlight w:val="none"/>
          <w:lang w:eastAsia="zh-CN"/>
        </w:rPr>
        <w:t>，</w:t>
      </w:r>
      <w:r>
        <w:rPr>
          <w:rFonts w:hint="eastAsia" w:ascii="仿宋" w:hAnsi="仿宋" w:eastAsia="仿宋" w:cs="仿宋"/>
          <w:bCs/>
          <w:kern w:val="24"/>
          <w:sz w:val="30"/>
          <w:szCs w:val="30"/>
          <w:highlight w:val="none"/>
          <w:lang w:val="en-US" w:eastAsia="zh-CN"/>
        </w:rPr>
        <w:t>过磅单据由甲乙双方签字确认。</w:t>
      </w:r>
    </w:p>
    <w:p w14:paraId="45B896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六、</w:t>
      </w:r>
      <w:r>
        <w:rPr>
          <w:rStyle w:val="25"/>
          <w:rFonts w:hint="eastAsia" w:ascii="仿宋" w:hAnsi="仿宋" w:eastAsia="仿宋" w:cs="仿宋"/>
          <w:i w:val="0"/>
          <w:iCs w:val="0"/>
          <w:caps w:val="0"/>
          <w:spacing w:val="4"/>
          <w:sz w:val="28"/>
          <w:szCs w:val="28"/>
          <w:highlight w:val="none"/>
          <w:shd w:val="clear" w:fill="FFFFFF"/>
          <w:lang w:val="en-US" w:eastAsia="zh-CN"/>
        </w:rPr>
        <w:t>货物签收、</w:t>
      </w:r>
      <w:r>
        <w:rPr>
          <w:rStyle w:val="25"/>
          <w:rFonts w:hint="eastAsia" w:ascii="仿宋" w:hAnsi="仿宋" w:eastAsia="仿宋" w:cs="仿宋"/>
          <w:i w:val="0"/>
          <w:iCs w:val="0"/>
          <w:caps w:val="0"/>
          <w:spacing w:val="4"/>
          <w:sz w:val="28"/>
          <w:szCs w:val="28"/>
          <w:highlight w:val="none"/>
          <w:shd w:val="clear" w:fill="FFFFFF"/>
        </w:rPr>
        <w:t>验</w:t>
      </w:r>
      <w:r>
        <w:rPr>
          <w:rStyle w:val="25"/>
          <w:rFonts w:hint="eastAsia" w:ascii="仿宋" w:hAnsi="仿宋" w:eastAsia="仿宋" w:cs="仿宋"/>
          <w:i w:val="0"/>
          <w:iCs w:val="0"/>
          <w:caps w:val="0"/>
          <w:spacing w:val="4"/>
          <w:sz w:val="28"/>
          <w:szCs w:val="28"/>
          <w:highlight w:val="none"/>
          <w:shd w:val="clear" w:fill="FFFFFF"/>
          <w:lang w:val="en-US" w:eastAsia="zh-CN"/>
        </w:rPr>
        <w:t>货</w:t>
      </w:r>
      <w:r>
        <w:rPr>
          <w:rStyle w:val="25"/>
          <w:rFonts w:hint="eastAsia" w:ascii="仿宋" w:hAnsi="仿宋" w:eastAsia="仿宋" w:cs="仿宋"/>
          <w:i w:val="0"/>
          <w:iCs w:val="0"/>
          <w:caps w:val="0"/>
          <w:spacing w:val="4"/>
          <w:sz w:val="28"/>
          <w:szCs w:val="28"/>
          <w:highlight w:val="none"/>
          <w:shd w:val="clear" w:fill="FFFFFF"/>
        </w:rPr>
        <w:t>及质保</w:t>
      </w:r>
    </w:p>
    <w:p w14:paraId="7405BB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（一）乙方将</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运送到约定地点后，应及时与甲方</w:t>
      </w:r>
      <w:r>
        <w:rPr>
          <w:rFonts w:hint="eastAsia" w:ascii="仿宋" w:hAnsi="仿宋" w:eastAsia="仿宋" w:cs="仿宋"/>
          <w:i w:val="0"/>
          <w:iCs w:val="0"/>
          <w:caps w:val="0"/>
          <w:spacing w:val="4"/>
          <w:sz w:val="28"/>
          <w:szCs w:val="28"/>
          <w:highlight w:val="none"/>
          <w:shd w:val="clear" w:fill="FFFFFF"/>
          <w:lang w:val="en-US" w:eastAsia="zh-CN"/>
        </w:rPr>
        <w:t>指定经办人</w:t>
      </w:r>
      <w:r>
        <w:rPr>
          <w:rFonts w:hint="eastAsia" w:ascii="仿宋" w:hAnsi="仿宋" w:eastAsia="仿宋" w:cs="仿宋"/>
          <w:i w:val="0"/>
          <w:iCs w:val="0"/>
          <w:caps w:val="0"/>
          <w:spacing w:val="4"/>
          <w:sz w:val="28"/>
          <w:szCs w:val="28"/>
          <w:highlight w:val="none"/>
          <w:shd w:val="clear" w:fill="FFFFFF"/>
        </w:rPr>
        <w:t>办理</w:t>
      </w:r>
      <w:r>
        <w:rPr>
          <w:rFonts w:hint="eastAsia" w:ascii="仿宋" w:hAnsi="仿宋" w:eastAsia="仿宋" w:cs="仿宋"/>
          <w:i w:val="0"/>
          <w:iCs w:val="0"/>
          <w:caps w:val="0"/>
          <w:spacing w:val="4"/>
          <w:sz w:val="28"/>
          <w:szCs w:val="28"/>
          <w:highlight w:val="none"/>
          <w:shd w:val="clear" w:fill="FFFFFF"/>
          <w:lang w:val="en-US" w:eastAsia="zh-CN"/>
        </w:rPr>
        <w:t>收货</w:t>
      </w:r>
      <w:r>
        <w:rPr>
          <w:rFonts w:hint="eastAsia" w:ascii="仿宋" w:hAnsi="仿宋" w:eastAsia="仿宋" w:cs="仿宋"/>
          <w:i w:val="0"/>
          <w:iCs w:val="0"/>
          <w:caps w:val="0"/>
          <w:spacing w:val="4"/>
          <w:sz w:val="28"/>
          <w:szCs w:val="28"/>
          <w:highlight w:val="none"/>
          <w:shd w:val="clear" w:fill="FFFFFF"/>
        </w:rPr>
        <w:t>手续</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甲方经办人对收货数量经清点后予以签收确认，</w:t>
      </w:r>
      <w:r>
        <w:rPr>
          <w:rFonts w:hint="eastAsia" w:ascii="仿宋" w:hAnsi="仿宋" w:eastAsia="仿宋" w:cs="仿宋"/>
          <w:i w:val="0"/>
          <w:iCs w:val="0"/>
          <w:caps w:val="0"/>
          <w:spacing w:val="4"/>
          <w:sz w:val="28"/>
          <w:szCs w:val="28"/>
          <w:highlight w:val="none"/>
          <w:shd w:val="clear" w:fill="FFFFFF"/>
        </w:rPr>
        <w:t>作为乙方办理</w:t>
      </w:r>
      <w:r>
        <w:rPr>
          <w:rFonts w:hint="eastAsia" w:ascii="仿宋" w:hAnsi="仿宋" w:eastAsia="仿宋" w:cs="仿宋"/>
          <w:i w:val="0"/>
          <w:iCs w:val="0"/>
          <w:caps w:val="0"/>
          <w:spacing w:val="4"/>
          <w:sz w:val="28"/>
          <w:szCs w:val="28"/>
          <w:highlight w:val="none"/>
          <w:shd w:val="clear" w:fill="FFFFFF"/>
          <w:lang w:val="en-US" w:eastAsia="zh-CN"/>
        </w:rPr>
        <w:t>货款</w:t>
      </w:r>
      <w:r>
        <w:rPr>
          <w:rFonts w:hint="eastAsia" w:ascii="仿宋" w:hAnsi="仿宋" w:eastAsia="仿宋" w:cs="仿宋"/>
          <w:i w:val="0"/>
          <w:iCs w:val="0"/>
          <w:caps w:val="0"/>
          <w:spacing w:val="4"/>
          <w:sz w:val="28"/>
          <w:szCs w:val="28"/>
          <w:highlight w:val="none"/>
          <w:shd w:val="clear" w:fill="FFFFFF"/>
        </w:rPr>
        <w:t>结算的凭证。</w:t>
      </w:r>
    </w:p>
    <w:p w14:paraId="4ACB359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（二）甲方应在收到</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后</w:t>
      </w:r>
      <w:r>
        <w:rPr>
          <w:rFonts w:hint="eastAsia" w:ascii="仿宋" w:hAnsi="仿宋" w:eastAsia="仿宋" w:cs="仿宋"/>
          <w:i w:val="0"/>
          <w:iCs w:val="0"/>
          <w:caps w:val="0"/>
          <w:spacing w:val="4"/>
          <w:sz w:val="28"/>
          <w:szCs w:val="28"/>
          <w:highlight w:val="none"/>
          <w:u w:val="single"/>
          <w:shd w:val="clear" w:fill="FFFFFF"/>
          <w:lang w:val="en-US" w:eastAsia="zh-CN"/>
        </w:rPr>
        <w:t xml:space="preserve"> 3 </w:t>
      </w:r>
      <w:r>
        <w:rPr>
          <w:rFonts w:hint="eastAsia" w:ascii="仿宋" w:hAnsi="仿宋" w:eastAsia="仿宋" w:cs="仿宋"/>
          <w:i w:val="0"/>
          <w:iCs w:val="0"/>
          <w:caps w:val="0"/>
          <w:spacing w:val="4"/>
          <w:sz w:val="28"/>
          <w:szCs w:val="28"/>
          <w:highlight w:val="none"/>
          <w:u w:val="none"/>
          <w:shd w:val="clear" w:fill="FFFFFF"/>
          <w:lang w:val="en-US" w:eastAsia="zh-CN"/>
        </w:rPr>
        <w:t>日</w:t>
      </w:r>
      <w:r>
        <w:rPr>
          <w:rFonts w:hint="eastAsia" w:ascii="仿宋" w:hAnsi="仿宋" w:eastAsia="仿宋" w:cs="仿宋"/>
          <w:i w:val="0"/>
          <w:iCs w:val="0"/>
          <w:caps w:val="0"/>
          <w:spacing w:val="4"/>
          <w:sz w:val="28"/>
          <w:szCs w:val="28"/>
          <w:highlight w:val="none"/>
          <w:shd w:val="clear" w:fill="FFFFFF"/>
        </w:rPr>
        <w:t>内进行验收，</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如需</w:t>
      </w:r>
      <w:r>
        <w:rPr>
          <w:rFonts w:hint="eastAsia" w:ascii="仿宋" w:hAnsi="仿宋" w:eastAsia="仿宋" w:cs="仿宋"/>
          <w:i w:val="0"/>
          <w:iCs w:val="0"/>
          <w:caps w:val="0"/>
          <w:spacing w:val="4"/>
          <w:sz w:val="28"/>
          <w:szCs w:val="28"/>
          <w:highlight w:val="none"/>
          <w:shd w:val="clear" w:fill="FFFFFF"/>
          <w:lang w:val="en-US" w:eastAsia="zh-CN"/>
        </w:rPr>
        <w:t>安装</w:t>
      </w:r>
      <w:r>
        <w:rPr>
          <w:rFonts w:hint="eastAsia" w:ascii="仿宋" w:hAnsi="仿宋" w:eastAsia="仿宋" w:cs="仿宋"/>
          <w:i w:val="0"/>
          <w:iCs w:val="0"/>
          <w:caps w:val="0"/>
          <w:spacing w:val="4"/>
          <w:sz w:val="28"/>
          <w:szCs w:val="28"/>
          <w:highlight w:val="none"/>
          <w:shd w:val="clear" w:fill="FFFFFF"/>
        </w:rPr>
        <w:t>调试</w:t>
      </w:r>
      <w:r>
        <w:rPr>
          <w:rFonts w:hint="eastAsia" w:ascii="仿宋" w:hAnsi="仿宋" w:eastAsia="仿宋" w:cs="仿宋"/>
          <w:i w:val="0"/>
          <w:iCs w:val="0"/>
          <w:caps w:val="0"/>
          <w:spacing w:val="4"/>
          <w:sz w:val="28"/>
          <w:szCs w:val="28"/>
          <w:highlight w:val="none"/>
          <w:shd w:val="clear" w:fill="FFFFFF"/>
          <w:lang w:eastAsia="zh-CN"/>
        </w:rPr>
        <w:t>的</w:t>
      </w:r>
      <w:r>
        <w:rPr>
          <w:rFonts w:hint="eastAsia" w:ascii="仿宋" w:hAnsi="仿宋" w:eastAsia="仿宋" w:cs="仿宋"/>
          <w:i w:val="0"/>
          <w:iCs w:val="0"/>
          <w:caps w:val="0"/>
          <w:spacing w:val="4"/>
          <w:sz w:val="28"/>
          <w:szCs w:val="28"/>
          <w:highlight w:val="none"/>
          <w:shd w:val="clear" w:fill="FFFFFF"/>
        </w:rPr>
        <w:t>，乙方应根据甲方要求委派具有相应资质的人员在验收前完成</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的安装调试。对</w:t>
      </w:r>
      <w:r>
        <w:rPr>
          <w:rFonts w:hint="eastAsia" w:ascii="仿宋" w:hAnsi="仿宋" w:eastAsia="仿宋" w:cs="仿宋"/>
          <w:i w:val="0"/>
          <w:iCs w:val="0"/>
          <w:caps w:val="0"/>
          <w:spacing w:val="4"/>
          <w:sz w:val="28"/>
          <w:szCs w:val="28"/>
          <w:highlight w:val="none"/>
          <w:shd w:val="clear" w:fill="FFFFFF"/>
          <w:lang w:val="en-US" w:eastAsia="zh-CN"/>
        </w:rPr>
        <w:t>货物</w:t>
      </w:r>
      <w:r>
        <w:rPr>
          <w:rFonts w:hint="eastAsia" w:ascii="仿宋" w:hAnsi="仿宋" w:eastAsia="仿宋" w:cs="仿宋"/>
          <w:i w:val="0"/>
          <w:iCs w:val="0"/>
          <w:caps w:val="0"/>
          <w:spacing w:val="4"/>
          <w:sz w:val="28"/>
          <w:szCs w:val="28"/>
          <w:highlight w:val="none"/>
          <w:shd w:val="clear" w:fill="FFFFFF"/>
        </w:rPr>
        <w:t>存在质量或其他问题的，甲方在3日内提出异议，乙方须在甲方提出异议后</w:t>
      </w:r>
      <w:r>
        <w:rPr>
          <w:rFonts w:hint="eastAsia" w:ascii="仿宋" w:hAnsi="仿宋" w:eastAsia="仿宋" w:cs="仿宋"/>
          <w:i w:val="0"/>
          <w:iCs w:val="0"/>
          <w:caps w:val="0"/>
          <w:spacing w:val="4"/>
          <w:sz w:val="28"/>
          <w:szCs w:val="28"/>
          <w:highlight w:val="none"/>
          <w:u w:val="single"/>
          <w:shd w:val="clear" w:fill="FFFFFF"/>
          <w:lang w:val="en-US" w:eastAsia="zh-CN"/>
        </w:rPr>
        <w:t xml:space="preserve"> 7  </w:t>
      </w:r>
      <w:r>
        <w:rPr>
          <w:rFonts w:hint="eastAsia" w:ascii="仿宋" w:hAnsi="仿宋" w:eastAsia="仿宋" w:cs="仿宋"/>
          <w:i w:val="0"/>
          <w:iCs w:val="0"/>
          <w:caps w:val="0"/>
          <w:spacing w:val="4"/>
          <w:sz w:val="28"/>
          <w:szCs w:val="28"/>
          <w:highlight w:val="none"/>
          <w:u w:val="none"/>
          <w:shd w:val="clear" w:fill="FFFFFF"/>
          <w:lang w:val="en-US" w:eastAsia="zh-CN"/>
        </w:rPr>
        <w:t>日</w:t>
      </w:r>
      <w:r>
        <w:rPr>
          <w:rFonts w:hint="eastAsia" w:ascii="仿宋" w:hAnsi="仿宋" w:eastAsia="仿宋" w:cs="仿宋"/>
          <w:i w:val="0"/>
          <w:iCs w:val="0"/>
          <w:caps w:val="0"/>
          <w:spacing w:val="4"/>
          <w:sz w:val="28"/>
          <w:szCs w:val="28"/>
          <w:highlight w:val="none"/>
          <w:shd w:val="clear" w:fill="FFFFFF"/>
        </w:rPr>
        <w:t>内进行处理</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反之则</w:t>
      </w:r>
      <w:r>
        <w:rPr>
          <w:rFonts w:hint="eastAsia" w:ascii="仿宋" w:hAnsi="仿宋" w:eastAsia="仿宋" w:cs="仿宋"/>
          <w:i w:val="0"/>
          <w:iCs w:val="0"/>
          <w:caps w:val="0"/>
          <w:spacing w:val="4"/>
          <w:sz w:val="28"/>
          <w:szCs w:val="28"/>
          <w:highlight w:val="none"/>
          <w:shd w:val="clear" w:fill="FFFFFF"/>
        </w:rPr>
        <w:t>则视为乙方同意甲方的异议，</w:t>
      </w:r>
      <w:r>
        <w:rPr>
          <w:rFonts w:hint="eastAsia" w:ascii="仿宋" w:hAnsi="仿宋" w:eastAsia="仿宋" w:cs="仿宋"/>
          <w:i w:val="0"/>
          <w:iCs w:val="0"/>
          <w:caps w:val="0"/>
          <w:spacing w:val="4"/>
          <w:sz w:val="28"/>
          <w:szCs w:val="28"/>
          <w:highlight w:val="none"/>
          <w:shd w:val="clear" w:fill="FFFFFF"/>
          <w:lang w:val="en-US" w:eastAsia="zh-CN"/>
        </w:rPr>
        <w:t>甲方有权要求乙方对有异议的货物进行更换或退货，如甲方选择退货的则对应货物价款甲方不予结算支付</w:t>
      </w:r>
      <w:r>
        <w:rPr>
          <w:rFonts w:hint="eastAsia" w:ascii="仿宋" w:hAnsi="仿宋" w:eastAsia="仿宋" w:cs="仿宋"/>
          <w:i w:val="0"/>
          <w:iCs w:val="0"/>
          <w:caps w:val="0"/>
          <w:spacing w:val="4"/>
          <w:sz w:val="28"/>
          <w:szCs w:val="28"/>
          <w:highlight w:val="none"/>
          <w:shd w:val="clear" w:fill="FFFFFF"/>
        </w:rPr>
        <w:t>。</w:t>
      </w:r>
    </w:p>
    <w:p w14:paraId="598D55A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验收合格的，经</w:t>
      </w:r>
      <w:r>
        <w:rPr>
          <w:rFonts w:hint="eastAsia" w:ascii="仿宋" w:hAnsi="仿宋" w:eastAsia="仿宋" w:cs="仿宋"/>
          <w:i w:val="0"/>
          <w:iCs w:val="0"/>
          <w:caps w:val="0"/>
          <w:spacing w:val="4"/>
          <w:sz w:val="28"/>
          <w:szCs w:val="28"/>
          <w:highlight w:val="none"/>
          <w:shd w:val="clear" w:fill="FFFFFF"/>
          <w:lang w:val="en-US" w:eastAsia="zh-CN"/>
        </w:rPr>
        <w:t>甲方</w:t>
      </w:r>
      <w:r>
        <w:rPr>
          <w:rFonts w:hint="eastAsia" w:ascii="仿宋" w:hAnsi="仿宋" w:eastAsia="仿宋" w:cs="仿宋"/>
          <w:i w:val="0"/>
          <w:iCs w:val="0"/>
          <w:caps w:val="0"/>
          <w:spacing w:val="4"/>
          <w:sz w:val="28"/>
          <w:szCs w:val="28"/>
          <w:highlight w:val="none"/>
          <w:shd w:val="clear" w:fill="FFFFFF"/>
        </w:rPr>
        <w:t>指定验收人签字确认后向乙方出具验收凭证，作为乙方办理</w:t>
      </w:r>
      <w:r>
        <w:rPr>
          <w:rFonts w:hint="eastAsia" w:ascii="仿宋" w:hAnsi="仿宋" w:eastAsia="仿宋" w:cs="仿宋"/>
          <w:i w:val="0"/>
          <w:iCs w:val="0"/>
          <w:caps w:val="0"/>
          <w:spacing w:val="4"/>
          <w:sz w:val="28"/>
          <w:szCs w:val="28"/>
          <w:highlight w:val="none"/>
          <w:shd w:val="clear" w:fill="FFFFFF"/>
          <w:lang w:val="en-US" w:eastAsia="zh-CN"/>
        </w:rPr>
        <w:t>货款</w:t>
      </w:r>
      <w:r>
        <w:rPr>
          <w:rFonts w:hint="eastAsia" w:ascii="仿宋" w:hAnsi="仿宋" w:eastAsia="仿宋" w:cs="仿宋"/>
          <w:i w:val="0"/>
          <w:iCs w:val="0"/>
          <w:caps w:val="0"/>
          <w:spacing w:val="4"/>
          <w:sz w:val="28"/>
          <w:szCs w:val="28"/>
          <w:highlight w:val="none"/>
          <w:shd w:val="clear" w:fill="FFFFFF"/>
        </w:rPr>
        <w:t>结算的凭证。</w:t>
      </w:r>
    </w:p>
    <w:p w14:paraId="5BD490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（四）本合同约定</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的质保期为甲方验收后</w:t>
      </w:r>
      <w:r>
        <w:rPr>
          <w:rFonts w:hint="eastAsia" w:ascii="仿宋" w:hAnsi="仿宋" w:eastAsia="仿宋" w:cs="仿宋"/>
          <w:i w:val="0"/>
          <w:iCs w:val="0"/>
          <w:caps w:val="0"/>
          <w:spacing w:val="4"/>
          <w:sz w:val="28"/>
          <w:szCs w:val="28"/>
          <w:highlight w:val="none"/>
          <w:u w:val="single"/>
          <w:shd w:val="clear" w:fill="FFFFFF"/>
          <w:lang w:val="en-US" w:eastAsia="zh-CN"/>
        </w:rPr>
        <w:t xml:space="preserve">  12  </w:t>
      </w:r>
      <w:r>
        <w:rPr>
          <w:rFonts w:hint="eastAsia" w:ascii="仿宋" w:hAnsi="仿宋" w:eastAsia="仿宋" w:cs="仿宋"/>
          <w:i w:val="0"/>
          <w:iCs w:val="0"/>
          <w:caps w:val="0"/>
          <w:spacing w:val="4"/>
          <w:sz w:val="28"/>
          <w:szCs w:val="28"/>
          <w:highlight w:val="none"/>
          <w:u w:val="none"/>
          <w:shd w:val="clear" w:fill="FFFFFF"/>
          <w:lang w:val="en-US" w:eastAsia="zh-CN"/>
        </w:rPr>
        <w:t>个月</w:t>
      </w:r>
      <w:r>
        <w:rPr>
          <w:rFonts w:hint="eastAsia" w:ascii="仿宋" w:hAnsi="仿宋" w:eastAsia="仿宋" w:cs="仿宋"/>
          <w:i w:val="0"/>
          <w:iCs w:val="0"/>
          <w:caps w:val="0"/>
          <w:spacing w:val="4"/>
          <w:sz w:val="28"/>
          <w:szCs w:val="28"/>
          <w:highlight w:val="none"/>
          <w:shd w:val="clear" w:fill="FFFFFF"/>
        </w:rPr>
        <w:t>，自</w:t>
      </w:r>
      <w:r>
        <w:rPr>
          <w:rFonts w:hint="eastAsia" w:ascii="仿宋" w:hAnsi="仿宋" w:eastAsia="仿宋" w:cs="仿宋"/>
          <w:i w:val="0"/>
          <w:iCs w:val="0"/>
          <w:caps w:val="0"/>
          <w:spacing w:val="4"/>
          <w:sz w:val="28"/>
          <w:szCs w:val="28"/>
          <w:highlight w:val="none"/>
          <w:shd w:val="clear" w:fill="FFFFFF"/>
          <w:lang w:val="en-US" w:eastAsia="zh-CN"/>
        </w:rPr>
        <w:t>供货完成且项目验收合格之日起计算</w:t>
      </w:r>
      <w:r>
        <w:rPr>
          <w:rFonts w:hint="eastAsia" w:ascii="仿宋" w:hAnsi="仿宋" w:eastAsia="仿宋" w:cs="仿宋"/>
          <w:i w:val="0"/>
          <w:iCs w:val="0"/>
          <w:caps w:val="0"/>
          <w:spacing w:val="4"/>
          <w:sz w:val="28"/>
          <w:szCs w:val="28"/>
          <w:highlight w:val="none"/>
          <w:shd w:val="clear" w:fill="FFFFFF"/>
        </w:rPr>
        <w:t>。</w:t>
      </w:r>
      <w:r>
        <w:rPr>
          <w:rFonts w:hint="eastAsia" w:ascii="仿宋" w:hAnsi="仿宋" w:eastAsia="仿宋" w:cs="仿宋"/>
          <w:i w:val="0"/>
          <w:iCs w:val="0"/>
          <w:caps w:val="0"/>
          <w:spacing w:val="4"/>
          <w:sz w:val="28"/>
          <w:szCs w:val="28"/>
          <w:highlight w:val="none"/>
          <w:shd w:val="clear" w:fill="FFFFFF"/>
          <w:lang w:val="en-US" w:eastAsia="zh-CN"/>
        </w:rPr>
        <w:t>货物涉及国家保质期的，</w:t>
      </w:r>
      <w:r>
        <w:rPr>
          <w:rFonts w:hint="eastAsia" w:ascii="仿宋" w:hAnsi="仿宋" w:eastAsia="仿宋" w:cs="仿宋"/>
          <w:i w:val="0"/>
          <w:iCs w:val="0"/>
          <w:caps w:val="0"/>
          <w:spacing w:val="4"/>
          <w:sz w:val="28"/>
          <w:szCs w:val="28"/>
          <w:highlight w:val="none"/>
          <w:shd w:val="clear" w:fill="FFFFFF"/>
        </w:rPr>
        <w:t>甲方出具的验收凭证不作为最终判定标的物质量的依据。</w:t>
      </w:r>
    </w:p>
    <w:p w14:paraId="456408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（五）质保期内，乙方必须提供</w:t>
      </w:r>
      <w:r>
        <w:rPr>
          <w:rFonts w:hint="eastAsia" w:ascii="仿宋" w:hAnsi="仿宋" w:eastAsia="仿宋" w:cs="仿宋"/>
          <w:i w:val="0"/>
          <w:iCs w:val="0"/>
          <w:caps w:val="0"/>
          <w:spacing w:val="4"/>
          <w:sz w:val="28"/>
          <w:szCs w:val="28"/>
          <w:highlight w:val="none"/>
          <w:shd w:val="clear" w:fill="FFFFFF"/>
          <w:lang w:val="en-US" w:eastAsia="zh-CN"/>
        </w:rPr>
        <w:t>相应</w:t>
      </w:r>
      <w:r>
        <w:rPr>
          <w:rFonts w:hint="eastAsia" w:ascii="仿宋" w:hAnsi="仿宋" w:eastAsia="仿宋" w:cs="仿宋"/>
          <w:i w:val="0"/>
          <w:iCs w:val="0"/>
          <w:caps w:val="0"/>
          <w:spacing w:val="4"/>
          <w:sz w:val="28"/>
          <w:szCs w:val="28"/>
          <w:highlight w:val="none"/>
          <w:shd w:val="clear" w:fill="FFFFFF"/>
        </w:rPr>
        <w:t>技术支持，</w:t>
      </w:r>
      <w:r>
        <w:rPr>
          <w:rFonts w:hint="eastAsia" w:ascii="仿宋" w:hAnsi="仿宋" w:eastAsia="仿宋" w:cs="仿宋"/>
          <w:i w:val="0"/>
          <w:iCs w:val="0"/>
          <w:caps w:val="0"/>
          <w:spacing w:val="4"/>
          <w:sz w:val="28"/>
          <w:szCs w:val="28"/>
          <w:highlight w:val="none"/>
          <w:shd w:val="clear" w:fill="FFFFFF"/>
          <w:lang w:val="en-US" w:eastAsia="zh-CN"/>
        </w:rPr>
        <w:t>货物</w:t>
      </w:r>
      <w:r>
        <w:rPr>
          <w:rFonts w:hint="eastAsia" w:ascii="仿宋" w:hAnsi="仿宋" w:eastAsia="仿宋" w:cs="仿宋"/>
          <w:i w:val="0"/>
          <w:iCs w:val="0"/>
          <w:caps w:val="0"/>
          <w:spacing w:val="4"/>
          <w:sz w:val="28"/>
          <w:szCs w:val="28"/>
          <w:highlight w:val="none"/>
          <w:shd w:val="clear" w:fill="FFFFFF"/>
        </w:rPr>
        <w:t>发生质量问题或故障时，乙方应在</w:t>
      </w:r>
      <w:r>
        <w:rPr>
          <w:rFonts w:hint="eastAsia" w:ascii="仿宋" w:hAnsi="仿宋" w:eastAsia="仿宋" w:cs="仿宋"/>
          <w:i w:val="0"/>
          <w:iCs w:val="0"/>
          <w:caps w:val="0"/>
          <w:spacing w:val="4"/>
          <w:sz w:val="28"/>
          <w:szCs w:val="28"/>
          <w:highlight w:val="none"/>
          <w:u w:val="single"/>
          <w:shd w:val="clear" w:fill="FFFFFF"/>
          <w:lang w:val="en-US" w:eastAsia="zh-CN"/>
        </w:rPr>
        <w:t xml:space="preserve"> 24 </w:t>
      </w:r>
      <w:r>
        <w:rPr>
          <w:rFonts w:hint="eastAsia" w:ascii="仿宋" w:hAnsi="仿宋" w:eastAsia="仿宋" w:cs="仿宋"/>
          <w:i w:val="0"/>
          <w:iCs w:val="0"/>
          <w:caps w:val="0"/>
          <w:spacing w:val="4"/>
          <w:sz w:val="28"/>
          <w:szCs w:val="28"/>
          <w:highlight w:val="none"/>
          <w:u w:val="none"/>
          <w:shd w:val="clear" w:fill="FFFFFF"/>
          <w:lang w:val="en-US" w:eastAsia="zh-CN"/>
        </w:rPr>
        <w:t>小时内</w:t>
      </w:r>
      <w:r>
        <w:rPr>
          <w:rFonts w:hint="eastAsia" w:ascii="仿宋" w:hAnsi="仿宋" w:eastAsia="仿宋" w:cs="仿宋"/>
          <w:i w:val="0"/>
          <w:iCs w:val="0"/>
          <w:caps w:val="0"/>
          <w:spacing w:val="4"/>
          <w:sz w:val="28"/>
          <w:szCs w:val="28"/>
          <w:highlight w:val="none"/>
          <w:shd w:val="clear" w:fill="FFFFFF"/>
        </w:rPr>
        <w:t>无条件完成免费修理或免费更换，并承担所产生的全部费用及损失，否则甲方有权另行委托第三方修理，并由乙方承担相应费用</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乙方未主动承担费用的，甲方有权就所发生费用在乙方质保金（如有）中全额扣除，如无质保金或质保金余额不足以扣除的，甲方有权全额向乙方追偿</w:t>
      </w:r>
      <w:r>
        <w:rPr>
          <w:rFonts w:hint="eastAsia" w:ascii="仿宋" w:hAnsi="仿宋" w:eastAsia="仿宋" w:cs="仿宋"/>
          <w:i w:val="0"/>
          <w:iCs w:val="0"/>
          <w:caps w:val="0"/>
          <w:spacing w:val="4"/>
          <w:sz w:val="28"/>
          <w:szCs w:val="28"/>
          <w:highlight w:val="none"/>
          <w:shd w:val="clear" w:fill="FFFFFF"/>
        </w:rPr>
        <w:t>；如更换全新产品的，其质保期重新计算。</w:t>
      </w:r>
    </w:p>
    <w:p w14:paraId="7F01E1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val="en-US" w:eastAsia="zh-CN"/>
        </w:rPr>
        <w:t>（六）</w:t>
      </w:r>
      <w:r>
        <w:rPr>
          <w:rFonts w:hint="eastAsia" w:ascii="仿宋" w:hAnsi="仿宋" w:eastAsia="仿宋" w:cs="仿宋"/>
          <w:i w:val="0"/>
          <w:iCs w:val="0"/>
          <w:caps w:val="0"/>
          <w:spacing w:val="4"/>
          <w:sz w:val="28"/>
          <w:szCs w:val="28"/>
          <w:highlight w:val="none"/>
          <w:shd w:val="clear" w:fill="FFFFFF"/>
        </w:rPr>
        <w:t>甲方指定</w:t>
      </w:r>
      <w:r>
        <w:rPr>
          <w:rFonts w:hint="eastAsia" w:ascii="仿宋" w:hAnsi="仿宋" w:eastAsia="仿宋" w:cs="仿宋"/>
          <w:i w:val="0"/>
          <w:iCs w:val="0"/>
          <w:caps w:val="0"/>
          <w:spacing w:val="4"/>
          <w:sz w:val="28"/>
          <w:szCs w:val="28"/>
          <w:highlight w:val="none"/>
          <w:u w:val="single"/>
          <w:shd w:val="clear" w:fill="FFFFFF"/>
          <w:lang w:val="en-US" w:eastAsia="zh-CN"/>
        </w:rPr>
        <w:t xml:space="preserve"> 姓名：  身份证号码：  电话：  预留签名样式：      </w:t>
      </w:r>
      <w:r>
        <w:rPr>
          <w:rFonts w:hint="eastAsia" w:ascii="仿宋" w:hAnsi="仿宋" w:eastAsia="仿宋" w:cs="仿宋"/>
          <w:i w:val="0"/>
          <w:iCs w:val="0"/>
          <w:caps w:val="0"/>
          <w:spacing w:val="4"/>
          <w:sz w:val="28"/>
          <w:szCs w:val="28"/>
          <w:highlight w:val="none"/>
          <w:shd w:val="clear" w:fill="FFFFFF"/>
        </w:rPr>
        <w:t>为</w:t>
      </w:r>
      <w:r>
        <w:rPr>
          <w:rFonts w:hint="eastAsia" w:ascii="仿宋" w:hAnsi="仿宋" w:eastAsia="仿宋" w:cs="仿宋"/>
          <w:i w:val="0"/>
          <w:iCs w:val="0"/>
          <w:caps w:val="0"/>
          <w:spacing w:val="4"/>
          <w:sz w:val="28"/>
          <w:szCs w:val="28"/>
          <w:highlight w:val="none"/>
          <w:shd w:val="clear" w:fill="FFFFFF"/>
          <w:lang w:val="en-US" w:eastAsia="zh-CN"/>
        </w:rPr>
        <w:t>本合同项下货物的收货及验收</w:t>
      </w:r>
      <w:r>
        <w:rPr>
          <w:rFonts w:hint="eastAsia" w:ascii="仿宋" w:hAnsi="仿宋" w:eastAsia="仿宋" w:cs="仿宋"/>
          <w:i w:val="0"/>
          <w:iCs w:val="0"/>
          <w:caps w:val="0"/>
          <w:spacing w:val="4"/>
          <w:sz w:val="28"/>
          <w:szCs w:val="28"/>
          <w:highlight w:val="none"/>
          <w:shd w:val="clear" w:fill="FFFFFF"/>
        </w:rPr>
        <w:t>人</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u w:val="none"/>
          <w:shd w:val="clear" w:fill="FFFFFF"/>
          <w:lang w:val="en-US" w:eastAsia="zh-CN"/>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69538B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七、</w:t>
      </w:r>
      <w:r>
        <w:rPr>
          <w:rStyle w:val="25"/>
          <w:rFonts w:hint="eastAsia" w:ascii="仿宋" w:hAnsi="仿宋" w:eastAsia="仿宋" w:cs="仿宋"/>
          <w:i w:val="0"/>
          <w:iCs w:val="0"/>
          <w:caps w:val="0"/>
          <w:spacing w:val="4"/>
          <w:sz w:val="28"/>
          <w:szCs w:val="28"/>
          <w:highlight w:val="none"/>
          <w:shd w:val="clear" w:fill="FFFFFF"/>
        </w:rPr>
        <w:t>所有权及风险转移</w:t>
      </w:r>
    </w:p>
    <w:p w14:paraId="60F8DF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所有权自交付时</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指：甲方指定货物质量验收人签名确认</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转移给甲方，</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毁损灭失等风险于甲方出具验收凭证后转移给甲方。</w:t>
      </w:r>
    </w:p>
    <w:p w14:paraId="67DE26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八、</w:t>
      </w:r>
      <w:r>
        <w:rPr>
          <w:rStyle w:val="25"/>
          <w:rFonts w:hint="eastAsia" w:ascii="仿宋" w:hAnsi="仿宋" w:eastAsia="仿宋" w:cs="仿宋"/>
          <w:i w:val="0"/>
          <w:iCs w:val="0"/>
          <w:caps w:val="0"/>
          <w:spacing w:val="4"/>
          <w:sz w:val="28"/>
          <w:szCs w:val="28"/>
          <w:highlight w:val="none"/>
          <w:shd w:val="clear" w:fill="FFFFFF"/>
          <w:lang w:val="en-US" w:eastAsia="zh-CN"/>
        </w:rPr>
        <w:t>货款结算、</w:t>
      </w:r>
      <w:r>
        <w:rPr>
          <w:rStyle w:val="25"/>
          <w:rFonts w:hint="eastAsia" w:ascii="仿宋" w:hAnsi="仿宋" w:eastAsia="仿宋" w:cs="仿宋"/>
          <w:i w:val="0"/>
          <w:iCs w:val="0"/>
          <w:caps w:val="0"/>
          <w:spacing w:val="4"/>
          <w:sz w:val="28"/>
          <w:szCs w:val="28"/>
          <w:highlight w:val="none"/>
          <w:shd w:val="clear" w:fill="FFFFFF"/>
        </w:rPr>
        <w:t>付款方式及质保金</w:t>
      </w:r>
    </w:p>
    <w:p w14:paraId="3C5D96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rPr>
        <w:t>（一） </w:t>
      </w:r>
      <w:r>
        <w:rPr>
          <w:rFonts w:hint="eastAsia" w:ascii="仿宋" w:hAnsi="仿宋" w:eastAsia="仿宋" w:cs="仿宋"/>
          <w:i w:val="0"/>
          <w:iCs w:val="0"/>
          <w:caps w:val="0"/>
          <w:spacing w:val="4"/>
          <w:sz w:val="28"/>
          <w:szCs w:val="28"/>
          <w:highlight w:val="none"/>
          <w:shd w:val="clear" w:fill="FFFFFF"/>
          <w:lang w:val="en-US" w:eastAsia="zh-CN"/>
        </w:rPr>
        <w:t>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2FD0CB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FF000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二</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双方办理货款结算后</w:t>
      </w:r>
      <w:r>
        <w:rPr>
          <w:rFonts w:hint="eastAsia" w:ascii="仿宋" w:hAnsi="仿宋" w:eastAsia="仿宋" w:cs="仿宋"/>
          <w:i w:val="0"/>
          <w:iCs w:val="0"/>
          <w:caps w:val="0"/>
          <w:spacing w:val="4"/>
          <w:sz w:val="28"/>
          <w:szCs w:val="28"/>
          <w:highlight w:val="none"/>
          <w:shd w:val="clear" w:fill="FFFFFF"/>
        </w:rPr>
        <w:t>，乙方开具</w:t>
      </w:r>
      <w:r>
        <w:rPr>
          <w:rFonts w:hint="eastAsia" w:ascii="仿宋" w:hAnsi="仿宋" w:eastAsia="仿宋" w:cs="仿宋"/>
          <w:i w:val="0"/>
          <w:iCs w:val="0"/>
          <w:caps w:val="0"/>
          <w:spacing w:val="4"/>
          <w:sz w:val="28"/>
          <w:szCs w:val="28"/>
          <w:highlight w:val="none"/>
          <w:u w:val="single"/>
          <w:shd w:val="clear" w:fill="FFFFFF"/>
          <w:lang w:val="en-US" w:eastAsia="zh-CN"/>
        </w:rPr>
        <w:t xml:space="preserve"> 税点为</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r>
        <w:rPr>
          <w:rFonts w:hint="eastAsia" w:ascii="仿宋" w:hAnsi="仿宋" w:eastAsia="仿宋" w:cs="仿宋"/>
          <w:i w:val="0"/>
          <w:iCs w:val="0"/>
          <w:caps w:val="0"/>
          <w:spacing w:val="4"/>
          <w:sz w:val="28"/>
          <w:szCs w:val="28"/>
          <w:highlight w:val="none"/>
          <w:u w:val="single"/>
          <w:shd w:val="clear" w:fill="FFFFFF"/>
          <w:lang w:val="en-US" w:eastAsia="zh-CN"/>
        </w:rPr>
        <w:t>的</w:t>
      </w:r>
      <w:r>
        <w:rPr>
          <w:rFonts w:hint="eastAsia" w:ascii="仿宋" w:hAnsi="仿宋" w:eastAsia="仿宋" w:cs="仿宋"/>
          <w:i w:val="0"/>
          <w:iCs w:val="0"/>
          <w:caps w:val="0"/>
          <w:spacing w:val="4"/>
          <w:sz w:val="28"/>
          <w:szCs w:val="28"/>
          <w:highlight w:val="none"/>
          <w:u w:val="single"/>
          <w:shd w:val="clear" w:fill="FFFFFF"/>
        </w:rPr>
        <w:t>增值税发票专用</w:t>
      </w:r>
      <w:r>
        <w:rPr>
          <w:rFonts w:hint="eastAsia" w:ascii="仿宋" w:hAnsi="仿宋" w:eastAsia="仿宋" w:cs="仿宋"/>
          <w:i w:val="0"/>
          <w:iCs w:val="0"/>
          <w:caps w:val="0"/>
          <w:spacing w:val="4"/>
          <w:sz w:val="28"/>
          <w:szCs w:val="28"/>
          <w:highlight w:val="none"/>
          <w:u w:val="single"/>
          <w:shd w:val="clear" w:fill="FFFFFF"/>
          <w:lang w:val="en-US" w:eastAsia="zh-CN"/>
        </w:rPr>
        <w:t>/</w:t>
      </w:r>
      <w:r>
        <w:rPr>
          <w:rFonts w:hint="eastAsia" w:ascii="仿宋" w:hAnsi="仿宋" w:eastAsia="仿宋" w:cs="仿宋"/>
          <w:i w:val="0"/>
          <w:iCs w:val="0"/>
          <w:caps w:val="0"/>
          <w:spacing w:val="4"/>
          <w:sz w:val="28"/>
          <w:szCs w:val="28"/>
          <w:highlight w:val="none"/>
          <w:u w:val="single"/>
          <w:shd w:val="clear" w:fill="FFFFFF"/>
        </w:rPr>
        <w:t>普票</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r>
        <w:rPr>
          <w:rFonts w:hint="eastAsia" w:ascii="仿宋" w:hAnsi="仿宋" w:eastAsia="仿宋" w:cs="仿宋"/>
          <w:i w:val="0"/>
          <w:iCs w:val="0"/>
          <w:caps w:val="0"/>
          <w:spacing w:val="4"/>
          <w:sz w:val="28"/>
          <w:szCs w:val="28"/>
          <w:highlight w:val="none"/>
          <w:u w:val="none"/>
          <w:shd w:val="clear" w:fill="FFFFFF"/>
          <w:lang w:val="en-US" w:eastAsia="zh-CN"/>
        </w:rPr>
        <w:t>全部合同价款</w:t>
      </w:r>
      <w:r>
        <w:rPr>
          <w:rFonts w:hint="eastAsia" w:ascii="仿宋" w:hAnsi="仿宋" w:eastAsia="仿宋" w:cs="仿宋"/>
          <w:i w:val="0"/>
          <w:iCs w:val="0"/>
          <w:caps w:val="0"/>
          <w:spacing w:val="4"/>
          <w:sz w:val="28"/>
          <w:szCs w:val="28"/>
          <w:highlight w:val="none"/>
          <w:shd w:val="clear" w:fill="FFFFFF"/>
        </w:rPr>
        <w:t>发票</w:t>
      </w:r>
      <w:r>
        <w:rPr>
          <w:rFonts w:hint="eastAsia" w:ascii="仿宋" w:hAnsi="仿宋" w:eastAsia="仿宋" w:cs="仿宋"/>
          <w:i w:val="0"/>
          <w:iCs w:val="0"/>
          <w:caps w:val="0"/>
          <w:spacing w:val="4"/>
          <w:sz w:val="28"/>
          <w:szCs w:val="28"/>
          <w:highlight w:val="none"/>
          <w:shd w:val="clear" w:fill="FFFFFF"/>
          <w:lang w:val="en-US" w:eastAsia="zh-CN"/>
        </w:rPr>
        <w:t>给甲方</w:t>
      </w:r>
      <w:r>
        <w:rPr>
          <w:rFonts w:hint="eastAsia" w:ascii="仿宋" w:hAnsi="仿宋" w:eastAsia="仿宋" w:cs="仿宋"/>
          <w:i w:val="0"/>
          <w:iCs w:val="0"/>
          <w:caps w:val="0"/>
          <w:spacing w:val="4"/>
          <w:sz w:val="28"/>
          <w:szCs w:val="28"/>
          <w:highlight w:val="none"/>
          <w:shd w:val="clear" w:fill="FFFFFF"/>
        </w:rPr>
        <w:t>后，</w:t>
      </w:r>
      <w:r>
        <w:rPr>
          <w:rFonts w:hint="eastAsia" w:ascii="仿宋" w:hAnsi="仿宋" w:eastAsia="仿宋" w:cs="仿宋"/>
          <w:i w:val="0"/>
          <w:iCs w:val="0"/>
          <w:caps w:val="0"/>
          <w:spacing w:val="4"/>
          <w:sz w:val="28"/>
          <w:szCs w:val="28"/>
          <w:highlight w:val="none"/>
          <w:shd w:val="clear" w:fill="FFFFFF"/>
          <w:lang w:eastAsia="zh-CN"/>
        </w:rPr>
        <w:t>分三期支付：第</w:t>
      </w:r>
      <w:r>
        <w:rPr>
          <w:rFonts w:hint="eastAsia" w:ascii="仿宋" w:hAnsi="仿宋" w:eastAsia="仿宋" w:cs="仿宋"/>
          <w:i w:val="0"/>
          <w:iCs w:val="0"/>
          <w:caps w:val="0"/>
          <w:spacing w:val="4"/>
          <w:sz w:val="28"/>
          <w:szCs w:val="28"/>
          <w:highlight w:val="none"/>
          <w:shd w:val="clear" w:fill="FFFFFF"/>
          <w:lang w:val="en-US" w:eastAsia="zh-CN"/>
        </w:rPr>
        <w:t>1期在供货完成并经甲方及劳务施工单位共同验收合格后30日内支付乙方结算货款的</w:t>
      </w:r>
      <w:r>
        <w:rPr>
          <w:rFonts w:hint="eastAsia" w:ascii="仿宋" w:hAnsi="仿宋" w:eastAsia="仿宋" w:cs="仿宋"/>
          <w:i w:val="0"/>
          <w:iCs w:val="0"/>
          <w:caps w:val="0"/>
          <w:spacing w:val="4"/>
          <w:sz w:val="28"/>
          <w:szCs w:val="28"/>
          <w:highlight w:val="none"/>
          <w:u w:val="single"/>
          <w:shd w:val="clear" w:fill="FFFFFF"/>
          <w:lang w:val="en-US" w:eastAsia="zh-CN"/>
        </w:rPr>
        <w:t xml:space="preserve"> 80 </w:t>
      </w:r>
      <w:r>
        <w:rPr>
          <w:rFonts w:hint="eastAsia" w:ascii="仿宋" w:hAnsi="仿宋" w:eastAsia="仿宋" w:cs="仿宋"/>
          <w:i w:val="0"/>
          <w:iCs w:val="0"/>
          <w:caps w:val="0"/>
          <w:spacing w:val="4"/>
          <w:sz w:val="28"/>
          <w:szCs w:val="28"/>
          <w:highlight w:val="none"/>
          <w:u w:val="none"/>
          <w:shd w:val="clear" w:fill="FFFFFF"/>
          <w:lang w:val="en-US" w:eastAsia="zh-CN"/>
        </w:rPr>
        <w:t>%；第2期在项目完工并经业主验收合格后，支付乙方结算货款的17%，剩余货款</w:t>
      </w:r>
      <w:r>
        <w:rPr>
          <w:rFonts w:hint="eastAsia" w:ascii="仿宋" w:hAnsi="仿宋" w:eastAsia="仿宋" w:cs="仿宋"/>
          <w:i w:val="0"/>
          <w:iCs w:val="0"/>
          <w:caps w:val="0"/>
          <w:color w:val="000000" w:themeColor="text1"/>
          <w:spacing w:val="4"/>
          <w:sz w:val="28"/>
          <w:szCs w:val="28"/>
          <w:highlight w:val="none"/>
          <w:u w:val="none"/>
          <w:shd w:val="clear" w:fill="FFFFFF"/>
          <w:lang w:val="en-US" w:eastAsia="zh-CN"/>
          <w14:textFill>
            <w14:solidFill>
              <w14:schemeClr w14:val="tx1"/>
            </w14:solidFill>
          </w14:textFill>
        </w:rPr>
        <w:t>的</w:t>
      </w:r>
      <w:r>
        <w:rPr>
          <w:rFonts w:hint="eastAsia" w:ascii="仿宋" w:hAnsi="仿宋" w:eastAsia="仿宋" w:cs="仿宋"/>
          <w:i w:val="0"/>
          <w:iCs w:val="0"/>
          <w:caps w:val="0"/>
          <w:color w:val="000000" w:themeColor="text1"/>
          <w:spacing w:val="4"/>
          <w:sz w:val="28"/>
          <w:szCs w:val="28"/>
          <w:highlight w:val="none"/>
          <w:u w:val="single"/>
          <w:shd w:val="clear" w:fill="FFFFFF"/>
          <w:lang w:val="en-US" w:eastAsia="zh-CN"/>
          <w14:textFill>
            <w14:solidFill>
              <w14:schemeClr w14:val="tx1"/>
            </w14:solidFill>
          </w14:textFill>
        </w:rPr>
        <w:t xml:space="preserve"> 3 </w:t>
      </w:r>
      <w:r>
        <w:rPr>
          <w:rFonts w:hint="eastAsia" w:ascii="仿宋" w:hAnsi="仿宋" w:eastAsia="仿宋" w:cs="仿宋"/>
          <w:i w:val="0"/>
          <w:iCs w:val="0"/>
          <w:caps w:val="0"/>
          <w:color w:val="000000" w:themeColor="text1"/>
          <w:spacing w:val="4"/>
          <w:sz w:val="28"/>
          <w:szCs w:val="28"/>
          <w:highlight w:val="none"/>
          <w:u w:val="none"/>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作为质保金，在质保期</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自供货完成且项目验收合格之日起算</w:t>
      </w:r>
      <w:r>
        <w:rPr>
          <w:rFonts w:hint="eastAsia" w:ascii="仿宋" w:hAnsi="仿宋" w:eastAsia="仿宋" w:cs="仿宋"/>
          <w:i w:val="0"/>
          <w:iCs w:val="0"/>
          <w:caps w:val="0"/>
          <w:color w:val="000000" w:themeColor="text1"/>
          <w:spacing w:val="4"/>
          <w:sz w:val="28"/>
          <w:szCs w:val="28"/>
          <w:highlight w:val="none"/>
          <w:u w:val="single"/>
          <w:shd w:val="clear" w:fill="FFFFFF"/>
          <w:lang w:val="en-US" w:eastAsia="zh-CN"/>
          <w14:textFill>
            <w14:solidFill>
              <w14:schemeClr w14:val="tx1"/>
            </w14:solidFill>
          </w14:textFill>
        </w:rPr>
        <w:t xml:space="preserve"> 1 </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年</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届满</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并经甲方验收无质量缺陷</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后</w:t>
      </w:r>
      <w:r>
        <w:rPr>
          <w:rFonts w:hint="eastAsia" w:ascii="仿宋" w:hAnsi="仿宋" w:eastAsia="仿宋" w:cs="仿宋"/>
          <w:i w:val="0"/>
          <w:iCs w:val="0"/>
          <w:caps w:val="0"/>
          <w:color w:val="000000" w:themeColor="text1"/>
          <w:spacing w:val="4"/>
          <w:sz w:val="28"/>
          <w:szCs w:val="28"/>
          <w:highlight w:val="none"/>
          <w:u w:val="single"/>
          <w:shd w:val="clear" w:fill="FFFFFF"/>
          <w:lang w:val="en-US" w:eastAsia="zh-CN"/>
          <w14:textFill>
            <w14:solidFill>
              <w14:schemeClr w14:val="tx1"/>
            </w14:solidFill>
          </w14:textFill>
        </w:rPr>
        <w:t xml:space="preserve"> 30 </w:t>
      </w:r>
      <w:r>
        <w:rPr>
          <w:rFonts w:hint="eastAsia" w:ascii="仿宋" w:hAnsi="仿宋" w:eastAsia="仿宋" w:cs="仿宋"/>
          <w:i w:val="0"/>
          <w:iCs w:val="0"/>
          <w:caps w:val="0"/>
          <w:color w:val="000000" w:themeColor="text1"/>
          <w:spacing w:val="4"/>
          <w:sz w:val="28"/>
          <w:szCs w:val="28"/>
          <w:highlight w:val="none"/>
          <w:u w:val="none"/>
          <w:shd w:val="clear" w:fill="FFFFFF"/>
          <w:lang w:val="en-US" w:eastAsia="zh-CN"/>
          <w14:textFill>
            <w14:solidFill>
              <w14:schemeClr w14:val="tx1"/>
            </w14:solidFill>
          </w14:textFill>
        </w:rPr>
        <w:t>日</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内，甲方扣除应扣款项</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如有</w:t>
      </w:r>
      <w:r>
        <w:rPr>
          <w:rFonts w:hint="eastAsia" w:ascii="仿宋" w:hAnsi="仿宋" w:eastAsia="仿宋" w:cs="仿宋"/>
          <w:i w:val="0"/>
          <w:iCs w:val="0"/>
          <w:caps w:val="0"/>
          <w:color w:val="000000" w:themeColor="text1"/>
          <w:spacing w:val="4"/>
          <w:sz w:val="28"/>
          <w:szCs w:val="28"/>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后不计息</w:t>
      </w:r>
      <w:r>
        <w:rPr>
          <w:rFonts w:hint="eastAsia" w:ascii="仿宋" w:hAnsi="仿宋" w:eastAsia="仿宋" w:cs="仿宋"/>
          <w:i w:val="0"/>
          <w:iCs w:val="0"/>
          <w:caps w:val="0"/>
          <w:color w:val="000000" w:themeColor="text1"/>
          <w:spacing w:val="4"/>
          <w:sz w:val="28"/>
          <w:szCs w:val="28"/>
          <w:highlight w:val="none"/>
          <w:shd w:val="clear" w:fill="FFFFFF"/>
          <w:lang w:val="en-US" w:eastAsia="zh-CN"/>
          <w14:textFill>
            <w14:solidFill>
              <w14:schemeClr w14:val="tx1"/>
            </w14:solidFill>
          </w14:textFill>
        </w:rPr>
        <w:t>付清给</w:t>
      </w:r>
      <w:r>
        <w:rPr>
          <w:rFonts w:hint="eastAsia" w:ascii="仿宋" w:hAnsi="仿宋" w:eastAsia="仿宋" w:cs="仿宋"/>
          <w:i w:val="0"/>
          <w:iCs w:val="0"/>
          <w:caps w:val="0"/>
          <w:color w:val="000000" w:themeColor="text1"/>
          <w:spacing w:val="4"/>
          <w:sz w:val="28"/>
          <w:szCs w:val="28"/>
          <w:highlight w:val="none"/>
          <w:shd w:val="clear" w:fill="FFFFFF"/>
          <w14:textFill>
            <w14:solidFill>
              <w14:schemeClr w14:val="tx1"/>
            </w14:solidFill>
          </w14:textFill>
        </w:rPr>
        <w:t>乙方。</w:t>
      </w:r>
    </w:p>
    <w:p w14:paraId="3E16EC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w:t>
      </w:r>
      <w:r>
        <w:rPr>
          <w:rFonts w:hint="eastAsia" w:ascii="仿宋" w:hAnsi="仿宋" w:eastAsia="仿宋" w:cs="仿宋"/>
          <w:i w:val="0"/>
          <w:iCs w:val="0"/>
          <w:caps w:val="0"/>
          <w:spacing w:val="4"/>
          <w:sz w:val="28"/>
          <w:szCs w:val="28"/>
          <w:highlight w:val="none"/>
          <w:shd w:val="clear" w:fill="FFFFFF"/>
          <w:lang w:val="en-US" w:eastAsia="zh-CN"/>
        </w:rPr>
        <w:t>三</w:t>
      </w:r>
      <w:r>
        <w:rPr>
          <w:rFonts w:hint="eastAsia" w:ascii="仿宋" w:hAnsi="仿宋" w:eastAsia="仿宋" w:cs="仿宋"/>
          <w:i w:val="0"/>
          <w:iCs w:val="0"/>
          <w:caps w:val="0"/>
          <w:spacing w:val="4"/>
          <w:sz w:val="28"/>
          <w:szCs w:val="28"/>
          <w:highlight w:val="none"/>
          <w:shd w:val="clear" w:fill="FFFFFF"/>
        </w:rPr>
        <w:t>）乙方银行账户信息如下：</w:t>
      </w:r>
    </w:p>
    <w:p w14:paraId="600A47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highlight w:val="none"/>
          <w:u w:val="single"/>
          <w:shd w:val="clear" w:fill="FFFFFF"/>
          <w:lang w:val="en-US" w:eastAsia="zh-CN"/>
        </w:rPr>
      </w:pPr>
      <w:r>
        <w:rPr>
          <w:rFonts w:hint="eastAsia" w:ascii="仿宋" w:hAnsi="仿宋" w:eastAsia="仿宋" w:cs="仿宋"/>
          <w:i w:val="0"/>
          <w:iCs w:val="0"/>
          <w:caps w:val="0"/>
          <w:spacing w:val="4"/>
          <w:sz w:val="28"/>
          <w:szCs w:val="28"/>
          <w:highlight w:val="none"/>
          <w:shd w:val="clear" w:fill="FFFFFF"/>
        </w:rPr>
        <w:t>名称：</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608134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开户行：</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5C18D2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账号：</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6182A3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四</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甲方增值税专用（普通）发票开票信息如下：</w:t>
      </w:r>
    </w:p>
    <w:p w14:paraId="4C0DBF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单位名称：</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4008FC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lang w:val="en-US" w:eastAsia="zh-CN"/>
        </w:rPr>
      </w:pPr>
      <w:r>
        <w:rPr>
          <w:rFonts w:hint="eastAsia" w:ascii="仿宋" w:hAnsi="仿宋" w:eastAsia="仿宋" w:cs="仿宋"/>
          <w:i w:val="0"/>
          <w:iCs w:val="0"/>
          <w:caps w:val="0"/>
          <w:spacing w:val="4"/>
          <w:sz w:val="28"/>
          <w:szCs w:val="28"/>
          <w:highlight w:val="none"/>
          <w:shd w:val="clear" w:fill="FFFFFF"/>
        </w:rPr>
        <w:t>统一社会信用代码：</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70D469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开户银行：</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470A54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lang w:val="en-US" w:eastAsia="zh-CN"/>
        </w:rPr>
      </w:pPr>
      <w:r>
        <w:rPr>
          <w:rFonts w:hint="eastAsia" w:ascii="仿宋" w:hAnsi="仿宋" w:eastAsia="仿宋" w:cs="仿宋"/>
          <w:i w:val="0"/>
          <w:iCs w:val="0"/>
          <w:caps w:val="0"/>
          <w:spacing w:val="4"/>
          <w:sz w:val="28"/>
          <w:szCs w:val="28"/>
          <w:highlight w:val="none"/>
          <w:shd w:val="clear" w:fill="FFFFFF"/>
        </w:rPr>
        <w:t>银行账号：</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7E527A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单位地址：</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082262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u w:val="single"/>
          <w:shd w:val="clear" w:fill="FFFFFF"/>
        </w:rPr>
      </w:pPr>
      <w:r>
        <w:rPr>
          <w:rFonts w:hint="eastAsia" w:ascii="仿宋" w:hAnsi="仿宋" w:eastAsia="仿宋" w:cs="仿宋"/>
          <w:i w:val="0"/>
          <w:iCs w:val="0"/>
          <w:caps w:val="0"/>
          <w:spacing w:val="4"/>
          <w:sz w:val="28"/>
          <w:szCs w:val="28"/>
          <w:highlight w:val="none"/>
          <w:shd w:val="clear" w:fill="FFFFFF"/>
        </w:rPr>
        <w:t>电    话：</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p>
    <w:p w14:paraId="60F9DB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任何一方如需改变上述账户信息，应提前</w:t>
      </w:r>
      <w:r>
        <w:rPr>
          <w:rFonts w:hint="eastAsia" w:ascii="仿宋" w:hAnsi="仿宋" w:eastAsia="仿宋" w:cs="仿宋"/>
          <w:i w:val="0"/>
          <w:iCs w:val="0"/>
          <w:caps w:val="0"/>
          <w:spacing w:val="4"/>
          <w:sz w:val="28"/>
          <w:szCs w:val="28"/>
          <w:highlight w:val="none"/>
          <w:u w:val="single"/>
          <w:shd w:val="clear" w:fill="FFFFFF"/>
          <w:lang w:val="en-US" w:eastAsia="zh-CN"/>
        </w:rPr>
        <w:t xml:space="preserve"> 10 </w:t>
      </w:r>
      <w:r>
        <w:rPr>
          <w:rFonts w:hint="eastAsia" w:ascii="仿宋" w:hAnsi="仿宋" w:eastAsia="仿宋" w:cs="仿宋"/>
          <w:i w:val="0"/>
          <w:iCs w:val="0"/>
          <w:caps w:val="0"/>
          <w:spacing w:val="4"/>
          <w:sz w:val="28"/>
          <w:szCs w:val="28"/>
          <w:highlight w:val="none"/>
          <w:shd w:val="clear" w:fill="FFFFFF"/>
        </w:rPr>
        <w:t>日以书面形式通知另一方。如一方未按本合同规定通知而遭受损失的</w:t>
      </w:r>
      <w:r>
        <w:rPr>
          <w:rFonts w:hint="eastAsia" w:ascii="仿宋" w:hAnsi="仿宋" w:eastAsia="仿宋" w:cs="仿宋"/>
          <w:i w:val="0"/>
          <w:iCs w:val="0"/>
          <w:caps w:val="0"/>
          <w:spacing w:val="4"/>
          <w:sz w:val="28"/>
          <w:szCs w:val="28"/>
          <w:highlight w:val="none"/>
          <w:shd w:val="clear" w:fill="FFFFFF"/>
          <w:lang w:val="en-US" w:eastAsia="zh-CN"/>
        </w:rPr>
        <w:t>应</w:t>
      </w:r>
      <w:r>
        <w:rPr>
          <w:rFonts w:hint="eastAsia" w:ascii="仿宋" w:hAnsi="仿宋" w:eastAsia="仿宋" w:cs="仿宋"/>
          <w:i w:val="0"/>
          <w:iCs w:val="0"/>
          <w:caps w:val="0"/>
          <w:spacing w:val="4"/>
          <w:sz w:val="28"/>
          <w:szCs w:val="28"/>
          <w:highlight w:val="none"/>
          <w:shd w:val="clear" w:fill="FFFFFF"/>
        </w:rPr>
        <w:t>自行承担，若使另外一方遭受损失的，应赔偿相应损失。</w:t>
      </w:r>
    </w:p>
    <w:p w14:paraId="3AF4C0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w:t>
      </w:r>
      <w:r>
        <w:rPr>
          <w:rFonts w:hint="eastAsia" w:ascii="仿宋" w:hAnsi="仿宋" w:eastAsia="仿宋" w:cs="仿宋"/>
          <w:i w:val="0"/>
          <w:iCs w:val="0"/>
          <w:caps w:val="0"/>
          <w:spacing w:val="4"/>
          <w:sz w:val="28"/>
          <w:szCs w:val="28"/>
          <w:highlight w:val="none"/>
          <w:shd w:val="clear" w:fill="FFFFFF"/>
          <w:lang w:val="en-US" w:eastAsia="zh-CN"/>
        </w:rPr>
        <w:t>五</w:t>
      </w:r>
      <w:r>
        <w:rPr>
          <w:rFonts w:hint="eastAsia" w:ascii="仿宋" w:hAnsi="仿宋" w:eastAsia="仿宋" w:cs="仿宋"/>
          <w:i w:val="0"/>
          <w:iCs w:val="0"/>
          <w:caps w:val="0"/>
          <w:spacing w:val="4"/>
          <w:sz w:val="28"/>
          <w:szCs w:val="28"/>
          <w:highlight w:val="none"/>
          <w:shd w:val="clear" w:fill="FFFFFF"/>
        </w:rPr>
        <w:t>）</w:t>
      </w:r>
      <w:r>
        <w:rPr>
          <w:rFonts w:hint="eastAsia" w:ascii="仿宋" w:hAnsi="仿宋" w:eastAsia="仿宋" w:cs="仿宋"/>
          <w:i w:val="0"/>
          <w:iCs w:val="0"/>
          <w:caps w:val="0"/>
          <w:spacing w:val="4"/>
          <w:sz w:val="28"/>
          <w:szCs w:val="28"/>
          <w:highlight w:val="none"/>
          <w:shd w:val="clear" w:fill="FFFFFF"/>
          <w:lang w:val="en-US" w:eastAsia="zh-CN"/>
        </w:rPr>
        <w:t>关于</w:t>
      </w:r>
      <w:r>
        <w:rPr>
          <w:rFonts w:hint="eastAsia" w:ascii="仿宋" w:hAnsi="仿宋" w:eastAsia="仿宋" w:cs="仿宋"/>
          <w:i w:val="0"/>
          <w:iCs w:val="0"/>
          <w:caps w:val="0"/>
          <w:spacing w:val="4"/>
          <w:sz w:val="28"/>
          <w:szCs w:val="28"/>
          <w:highlight w:val="none"/>
          <w:shd w:val="clear" w:fill="FFFFFF"/>
        </w:rPr>
        <w:t>发票</w:t>
      </w:r>
      <w:r>
        <w:rPr>
          <w:rFonts w:hint="eastAsia" w:ascii="仿宋" w:hAnsi="仿宋" w:eastAsia="仿宋" w:cs="仿宋"/>
          <w:i w:val="0"/>
          <w:iCs w:val="0"/>
          <w:caps w:val="0"/>
          <w:spacing w:val="4"/>
          <w:sz w:val="28"/>
          <w:szCs w:val="28"/>
          <w:highlight w:val="none"/>
          <w:shd w:val="clear" w:fill="FFFFFF"/>
          <w:lang w:eastAsia="zh-CN"/>
        </w:rPr>
        <w:t>的</w:t>
      </w:r>
      <w:r>
        <w:rPr>
          <w:rFonts w:hint="eastAsia" w:ascii="仿宋" w:hAnsi="仿宋" w:eastAsia="仿宋" w:cs="仿宋"/>
          <w:i w:val="0"/>
          <w:iCs w:val="0"/>
          <w:caps w:val="0"/>
          <w:spacing w:val="4"/>
          <w:sz w:val="28"/>
          <w:szCs w:val="28"/>
          <w:highlight w:val="none"/>
          <w:shd w:val="clear" w:fill="FFFFFF"/>
          <w:lang w:val="en-US" w:eastAsia="zh-CN"/>
        </w:rPr>
        <w:t>相关</w:t>
      </w:r>
      <w:r>
        <w:rPr>
          <w:rFonts w:hint="eastAsia" w:ascii="仿宋" w:hAnsi="仿宋" w:eastAsia="仿宋" w:cs="仿宋"/>
          <w:i w:val="0"/>
          <w:iCs w:val="0"/>
          <w:caps w:val="0"/>
          <w:spacing w:val="4"/>
          <w:sz w:val="28"/>
          <w:szCs w:val="28"/>
          <w:highlight w:val="none"/>
          <w:shd w:val="clear" w:fill="FFFFFF"/>
        </w:rPr>
        <w:t>约定</w:t>
      </w:r>
    </w:p>
    <w:p w14:paraId="4005B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1.乙方应按规定向甲方开具符合国家规定</w:t>
      </w:r>
      <w:r>
        <w:rPr>
          <w:rFonts w:hint="eastAsia" w:ascii="仿宋" w:hAnsi="仿宋" w:eastAsia="仿宋" w:cs="仿宋"/>
          <w:i w:val="0"/>
          <w:iCs w:val="0"/>
          <w:caps w:val="0"/>
          <w:spacing w:val="4"/>
          <w:sz w:val="28"/>
          <w:szCs w:val="28"/>
          <w:highlight w:val="none"/>
          <w:u w:val="single"/>
          <w:shd w:val="clear" w:fill="FFFFFF"/>
          <w:lang w:eastAsia="zh-CN"/>
        </w:rPr>
        <w:t>且按《发票承诺函》承诺的发票类型及税率</w:t>
      </w:r>
      <w:r>
        <w:rPr>
          <w:rFonts w:hint="eastAsia" w:ascii="仿宋" w:hAnsi="仿宋" w:eastAsia="仿宋" w:cs="仿宋"/>
          <w:i w:val="0"/>
          <w:iCs w:val="0"/>
          <w:caps w:val="0"/>
          <w:spacing w:val="4"/>
          <w:sz w:val="28"/>
          <w:szCs w:val="28"/>
          <w:highlight w:val="none"/>
          <w:shd w:val="clear"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38C327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2.发票开具后，乙方应</w:t>
      </w:r>
      <w:r>
        <w:rPr>
          <w:rFonts w:hint="eastAsia" w:ascii="仿宋" w:hAnsi="仿宋" w:eastAsia="仿宋" w:cs="仿宋"/>
          <w:i w:val="0"/>
          <w:iCs w:val="0"/>
          <w:caps w:val="0"/>
          <w:spacing w:val="4"/>
          <w:sz w:val="28"/>
          <w:szCs w:val="28"/>
          <w:highlight w:val="none"/>
          <w:shd w:val="clear" w:fill="FFFFFF"/>
          <w:lang w:val="en-US" w:eastAsia="zh-CN"/>
        </w:rPr>
        <w:t>及时</w:t>
      </w:r>
      <w:r>
        <w:rPr>
          <w:rFonts w:hint="eastAsia" w:ascii="仿宋" w:hAnsi="仿宋" w:eastAsia="仿宋" w:cs="仿宋"/>
          <w:i w:val="0"/>
          <w:iCs w:val="0"/>
          <w:caps w:val="0"/>
          <w:spacing w:val="4"/>
          <w:sz w:val="28"/>
          <w:szCs w:val="28"/>
          <w:highlight w:val="none"/>
          <w:shd w:val="clear" w:fill="FFFFFF"/>
        </w:rPr>
        <w:t>送达甲方。如逾期送达导致延迟支付或给甲方造成损失的，甲方不承担违约责任，且有权要求乙方赔偿甲方的损失。</w:t>
      </w:r>
    </w:p>
    <w:p w14:paraId="3E4749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3.在发票交付甲方之后，发生发票丢失、破损或逾期等情形，乙方应按规定协助办理增值税抵扣事项。 </w:t>
      </w:r>
    </w:p>
    <w:p w14:paraId="07E243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4.由于发生销售退回、应税服务中止或开票有误、抵扣联、发票联均无法认证等情形，根据增值税相关规定执行，乙方需协助甲方重新开具合法合规的增值税发票、增值税红字专用发票。</w:t>
      </w:r>
    </w:p>
    <w:p w14:paraId="066801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九、</w:t>
      </w:r>
      <w:r>
        <w:rPr>
          <w:rStyle w:val="25"/>
          <w:rFonts w:hint="eastAsia" w:ascii="仿宋" w:hAnsi="仿宋" w:eastAsia="仿宋" w:cs="仿宋"/>
          <w:i w:val="0"/>
          <w:iCs w:val="0"/>
          <w:caps w:val="0"/>
          <w:spacing w:val="4"/>
          <w:sz w:val="28"/>
          <w:szCs w:val="28"/>
          <w:highlight w:val="none"/>
          <w:shd w:val="clear" w:fill="FFFFFF"/>
        </w:rPr>
        <w:t>甲方的权利义务</w:t>
      </w:r>
    </w:p>
    <w:p w14:paraId="311A00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eastAsia="zh-CN"/>
        </w:rPr>
      </w:pPr>
      <w:r>
        <w:rPr>
          <w:rFonts w:hint="eastAsia" w:ascii="仿宋" w:hAnsi="仿宋" w:eastAsia="仿宋" w:cs="仿宋"/>
          <w:i w:val="0"/>
          <w:iCs w:val="0"/>
          <w:caps w:val="0"/>
          <w:spacing w:val="4"/>
          <w:sz w:val="28"/>
          <w:szCs w:val="28"/>
          <w:highlight w:val="none"/>
          <w:shd w:val="clear" w:fill="FFFFFF"/>
        </w:rPr>
        <w:t>（一）甲方应按合同约定按时支付货款</w:t>
      </w:r>
      <w:r>
        <w:rPr>
          <w:rFonts w:hint="eastAsia" w:ascii="仿宋" w:hAnsi="仿宋" w:eastAsia="仿宋" w:cs="仿宋"/>
          <w:i w:val="0"/>
          <w:iCs w:val="0"/>
          <w:caps w:val="0"/>
          <w:spacing w:val="4"/>
          <w:sz w:val="28"/>
          <w:szCs w:val="28"/>
          <w:highlight w:val="none"/>
          <w:shd w:val="clear" w:fill="FFFFFF"/>
          <w:lang w:eastAsia="zh-CN"/>
        </w:rPr>
        <w:t>；</w:t>
      </w:r>
    </w:p>
    <w:p w14:paraId="394B1C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eastAsia="zh-CN"/>
        </w:rPr>
      </w:pPr>
      <w:r>
        <w:rPr>
          <w:rFonts w:hint="eastAsia" w:ascii="仿宋" w:hAnsi="仿宋" w:eastAsia="仿宋" w:cs="仿宋"/>
          <w:i w:val="0"/>
          <w:iCs w:val="0"/>
          <w:caps w:val="0"/>
          <w:spacing w:val="4"/>
          <w:sz w:val="28"/>
          <w:szCs w:val="28"/>
          <w:highlight w:val="none"/>
          <w:shd w:val="clear" w:fill="FFFFFF"/>
        </w:rPr>
        <w:t>（二）甲方应按合同约定验收</w:t>
      </w:r>
      <w:r>
        <w:rPr>
          <w:rFonts w:hint="eastAsia" w:ascii="仿宋" w:hAnsi="仿宋" w:eastAsia="仿宋" w:cs="仿宋"/>
          <w:i w:val="0"/>
          <w:iCs w:val="0"/>
          <w:caps w:val="0"/>
          <w:spacing w:val="4"/>
          <w:sz w:val="28"/>
          <w:szCs w:val="28"/>
          <w:highlight w:val="none"/>
          <w:shd w:val="clear" w:fill="FFFFFF"/>
          <w:lang w:eastAsia="zh-CN"/>
        </w:rPr>
        <w:t>货物；</w:t>
      </w:r>
    </w:p>
    <w:p w14:paraId="17E21F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（三）甲方验收时发现</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不符合约定，应在约定期限内通知乙方。</w:t>
      </w:r>
    </w:p>
    <w:p w14:paraId="2648F5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lang w:eastAsia="zh-CN"/>
        </w:rPr>
        <w:t>十、</w:t>
      </w:r>
      <w:r>
        <w:rPr>
          <w:rStyle w:val="25"/>
          <w:rFonts w:hint="eastAsia" w:ascii="仿宋" w:hAnsi="仿宋" w:eastAsia="仿宋" w:cs="仿宋"/>
          <w:i w:val="0"/>
          <w:iCs w:val="0"/>
          <w:caps w:val="0"/>
          <w:spacing w:val="4"/>
          <w:sz w:val="28"/>
          <w:szCs w:val="28"/>
          <w:highlight w:val="none"/>
          <w:shd w:val="clear" w:fill="FFFFFF"/>
        </w:rPr>
        <w:t>乙方的权利义务</w:t>
      </w:r>
    </w:p>
    <w:p w14:paraId="5F82286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rPr>
        <w:t>（一）乙方保证交付的</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不存在任何权利瑕疵，</w:t>
      </w:r>
      <w:r>
        <w:rPr>
          <w:rFonts w:hint="eastAsia" w:ascii="仿宋" w:hAnsi="仿宋" w:eastAsia="仿宋" w:cs="仿宋"/>
          <w:i w:val="0"/>
          <w:iCs w:val="0"/>
          <w:caps w:val="0"/>
          <w:spacing w:val="4"/>
          <w:sz w:val="28"/>
          <w:szCs w:val="28"/>
          <w:highlight w:val="none"/>
          <w:shd w:val="clear" w:fill="FFFFFF"/>
          <w:lang w:val="en-US" w:eastAsia="zh-CN"/>
        </w:rPr>
        <w:t>不存在任何知识产权争议，</w:t>
      </w:r>
      <w:r>
        <w:rPr>
          <w:rFonts w:hint="eastAsia" w:ascii="仿宋" w:hAnsi="仿宋" w:eastAsia="仿宋" w:cs="仿宋"/>
          <w:i w:val="0"/>
          <w:iCs w:val="0"/>
          <w:caps w:val="0"/>
          <w:spacing w:val="4"/>
          <w:sz w:val="28"/>
          <w:szCs w:val="28"/>
          <w:highlight w:val="none"/>
          <w:shd w:val="clear" w:fill="FFFFFF"/>
        </w:rPr>
        <w:t>任何第三方不能向甲方主张任何权利。如出现上述情况</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导致甲方利益受损的</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乙方应全部赔偿。乙方如为经销商应保证具有生产厂家合法授权，</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来源合法</w:t>
      </w:r>
      <w:r>
        <w:rPr>
          <w:rFonts w:hint="eastAsia" w:ascii="仿宋" w:hAnsi="仿宋" w:eastAsia="仿宋" w:cs="仿宋"/>
          <w:i w:val="0"/>
          <w:iCs w:val="0"/>
          <w:caps w:val="0"/>
          <w:spacing w:val="4"/>
          <w:sz w:val="28"/>
          <w:szCs w:val="28"/>
          <w:highlight w:val="none"/>
          <w:shd w:val="clear" w:fill="FFFFFF"/>
          <w:lang w:val="en-US" w:eastAsia="zh-CN"/>
        </w:rPr>
        <w:t>。</w:t>
      </w:r>
    </w:p>
    <w:p w14:paraId="6C5BB3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（二）由于</w:t>
      </w:r>
      <w:r>
        <w:rPr>
          <w:rFonts w:hint="eastAsia" w:ascii="仿宋" w:hAnsi="仿宋" w:eastAsia="仿宋" w:cs="仿宋"/>
          <w:i w:val="0"/>
          <w:iCs w:val="0"/>
          <w:caps w:val="0"/>
          <w:spacing w:val="4"/>
          <w:sz w:val="28"/>
          <w:szCs w:val="28"/>
          <w:highlight w:val="none"/>
          <w:shd w:val="clear" w:fill="FFFFFF"/>
          <w:lang w:val="en-US" w:eastAsia="zh-CN"/>
        </w:rPr>
        <w:t>货物</w:t>
      </w:r>
      <w:r>
        <w:rPr>
          <w:rFonts w:hint="eastAsia" w:ascii="仿宋" w:hAnsi="仿宋" w:eastAsia="仿宋" w:cs="仿宋"/>
          <w:i w:val="0"/>
          <w:iCs w:val="0"/>
          <w:caps w:val="0"/>
          <w:spacing w:val="4"/>
          <w:sz w:val="28"/>
          <w:szCs w:val="28"/>
          <w:highlight w:val="none"/>
          <w:shd w:val="clear" w:fill="FFFFFF"/>
        </w:rPr>
        <w:t>工艺或材料及安装问题而导致</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质量和安装质量方面的任何缺陷，乙方应对此负全部责任，包括安全责任，且不受质保期限的限制。</w:t>
      </w:r>
    </w:p>
    <w:p w14:paraId="7D8E51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（三）乙方应对由于安装、调试、设计、工艺或材料缺陷而发生的任何不足，导致人身或财产损害的</w:t>
      </w:r>
      <w:r>
        <w:rPr>
          <w:rFonts w:hint="eastAsia" w:ascii="仿宋" w:hAnsi="仿宋" w:eastAsia="仿宋" w:cs="仿宋"/>
          <w:i w:val="0"/>
          <w:iCs w:val="0"/>
          <w:caps w:val="0"/>
          <w:spacing w:val="4"/>
          <w:sz w:val="28"/>
          <w:szCs w:val="28"/>
          <w:highlight w:val="none"/>
          <w:shd w:val="clear" w:fill="FFFFFF"/>
          <w:lang w:val="en-US" w:eastAsia="zh-CN"/>
        </w:rPr>
        <w:t>后果承担</w:t>
      </w:r>
      <w:r>
        <w:rPr>
          <w:rFonts w:hint="eastAsia" w:ascii="仿宋" w:hAnsi="仿宋" w:eastAsia="仿宋" w:cs="仿宋"/>
          <w:i w:val="0"/>
          <w:iCs w:val="0"/>
          <w:caps w:val="0"/>
          <w:spacing w:val="4"/>
          <w:sz w:val="28"/>
          <w:szCs w:val="28"/>
          <w:highlight w:val="none"/>
          <w:shd w:val="clear" w:fill="FFFFFF"/>
        </w:rPr>
        <w:t>赔偿</w:t>
      </w:r>
      <w:r>
        <w:rPr>
          <w:rFonts w:hint="eastAsia" w:ascii="仿宋" w:hAnsi="仿宋" w:eastAsia="仿宋" w:cs="仿宋"/>
          <w:i w:val="0"/>
          <w:iCs w:val="0"/>
          <w:caps w:val="0"/>
          <w:spacing w:val="4"/>
          <w:sz w:val="28"/>
          <w:szCs w:val="28"/>
          <w:highlight w:val="none"/>
          <w:shd w:val="clear" w:fill="FFFFFF"/>
          <w:lang w:val="en-US" w:eastAsia="zh-CN"/>
        </w:rPr>
        <w:t>责任</w:t>
      </w:r>
      <w:r>
        <w:rPr>
          <w:rFonts w:hint="eastAsia" w:ascii="仿宋" w:hAnsi="仿宋" w:eastAsia="仿宋" w:cs="仿宋"/>
          <w:i w:val="0"/>
          <w:iCs w:val="0"/>
          <w:caps w:val="0"/>
          <w:spacing w:val="4"/>
          <w:sz w:val="28"/>
          <w:szCs w:val="28"/>
          <w:highlight w:val="none"/>
          <w:shd w:val="clear" w:fill="FFFFFF"/>
        </w:rPr>
        <w:t>。</w:t>
      </w:r>
    </w:p>
    <w:p w14:paraId="08432C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（四）</w:t>
      </w:r>
      <w:r>
        <w:rPr>
          <w:rFonts w:hint="eastAsia" w:ascii="仿宋" w:hAnsi="仿宋" w:eastAsia="仿宋" w:cs="仿宋"/>
          <w:i w:val="0"/>
          <w:iCs w:val="0"/>
          <w:caps w:val="0"/>
          <w:spacing w:val="4"/>
          <w:sz w:val="28"/>
          <w:szCs w:val="28"/>
          <w:highlight w:val="none"/>
          <w:shd w:val="clear" w:fill="FFFFFF"/>
          <w:lang w:val="en-US" w:eastAsia="zh-CN"/>
        </w:rPr>
        <w:t>在本次货物交易过程中，</w:t>
      </w:r>
      <w:r>
        <w:rPr>
          <w:rFonts w:hint="eastAsia" w:ascii="仿宋" w:hAnsi="仿宋" w:eastAsia="仿宋" w:cs="仿宋"/>
          <w:i w:val="0"/>
          <w:iCs w:val="0"/>
          <w:caps w:val="0"/>
          <w:spacing w:val="4"/>
          <w:sz w:val="28"/>
          <w:szCs w:val="28"/>
          <w:highlight w:val="none"/>
          <w:shd w:val="clear" w:fill="FFFFFF"/>
        </w:rPr>
        <w:t>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r>
        <w:rPr>
          <w:rFonts w:hint="eastAsia" w:ascii="仿宋" w:hAnsi="仿宋" w:eastAsia="仿宋" w:cs="仿宋"/>
          <w:i w:val="0"/>
          <w:iCs w:val="0"/>
          <w:caps w:val="0"/>
          <w:spacing w:val="4"/>
          <w:sz w:val="28"/>
          <w:szCs w:val="28"/>
          <w:highlight w:val="none"/>
          <w:shd w:val="clear" w:fill="FFFFFF"/>
          <w:lang w:eastAsia="zh-CN"/>
        </w:rPr>
        <w:t>。</w:t>
      </w:r>
    </w:p>
    <w:p w14:paraId="3402CF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（五）</w:t>
      </w:r>
      <w:r>
        <w:rPr>
          <w:rFonts w:hint="eastAsia" w:ascii="仿宋" w:hAnsi="仿宋" w:eastAsia="仿宋" w:cs="仿宋"/>
          <w:i w:val="0"/>
          <w:iCs w:val="0"/>
          <w:caps w:val="0"/>
          <w:spacing w:val="4"/>
          <w:sz w:val="28"/>
          <w:szCs w:val="28"/>
          <w:highlight w:val="none"/>
          <w:shd w:val="clear" w:fill="FFFFFF"/>
          <w:lang w:val="en-US" w:eastAsia="zh-CN"/>
        </w:rPr>
        <w:t>如货物涉及技术指导培训的，乙方</w:t>
      </w:r>
      <w:r>
        <w:rPr>
          <w:rFonts w:hint="eastAsia" w:ascii="仿宋" w:hAnsi="仿宋" w:eastAsia="仿宋" w:cs="仿宋"/>
          <w:i w:val="0"/>
          <w:iCs w:val="0"/>
          <w:caps w:val="0"/>
          <w:spacing w:val="4"/>
          <w:sz w:val="28"/>
          <w:szCs w:val="28"/>
          <w:highlight w:val="none"/>
          <w:shd w:val="clear" w:fill="FFFFFF"/>
        </w:rPr>
        <w:t>应完成</w:t>
      </w:r>
      <w:r>
        <w:rPr>
          <w:rFonts w:hint="eastAsia" w:ascii="仿宋" w:hAnsi="仿宋" w:eastAsia="仿宋" w:cs="仿宋"/>
          <w:i w:val="0"/>
          <w:iCs w:val="0"/>
          <w:caps w:val="0"/>
          <w:spacing w:val="4"/>
          <w:sz w:val="28"/>
          <w:szCs w:val="28"/>
          <w:highlight w:val="none"/>
          <w:shd w:val="clear" w:fill="FFFFFF"/>
          <w:lang w:val="en-US" w:eastAsia="zh-CN"/>
        </w:rPr>
        <w:t>甲方</w:t>
      </w:r>
      <w:r>
        <w:rPr>
          <w:rFonts w:hint="eastAsia" w:ascii="仿宋" w:hAnsi="仿宋" w:eastAsia="仿宋" w:cs="仿宋"/>
          <w:i w:val="0"/>
          <w:iCs w:val="0"/>
          <w:caps w:val="0"/>
          <w:spacing w:val="4"/>
          <w:sz w:val="28"/>
          <w:szCs w:val="28"/>
          <w:highlight w:val="none"/>
          <w:shd w:val="clear" w:fill="FFFFFF"/>
        </w:rPr>
        <w:t>工作人员的技术培训，并提供相关技术资料。</w:t>
      </w:r>
    </w:p>
    <w:p w14:paraId="2DDAAA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（六）</w:t>
      </w:r>
      <w:r>
        <w:rPr>
          <w:rFonts w:hint="eastAsia" w:ascii="仿宋" w:hAnsi="仿宋" w:eastAsia="仿宋" w:cs="仿宋"/>
          <w:i w:val="0"/>
          <w:iCs w:val="0"/>
          <w:caps w:val="0"/>
          <w:spacing w:val="4"/>
          <w:sz w:val="28"/>
          <w:szCs w:val="28"/>
          <w:highlight w:val="none"/>
          <w:shd w:val="clear" w:fill="FFFFFF"/>
          <w:lang w:val="en-US" w:eastAsia="zh-CN"/>
        </w:rPr>
        <w:t>如货物涉及后续技术软件升级的，则</w:t>
      </w:r>
      <w:r>
        <w:rPr>
          <w:rFonts w:hint="eastAsia" w:ascii="仿宋" w:hAnsi="仿宋" w:eastAsia="仿宋" w:cs="仿宋"/>
          <w:i w:val="0"/>
          <w:iCs w:val="0"/>
          <w:caps w:val="0"/>
          <w:spacing w:val="4"/>
          <w:sz w:val="28"/>
          <w:szCs w:val="28"/>
          <w:highlight w:val="none"/>
          <w:shd w:val="clear" w:fill="FFFFFF"/>
        </w:rPr>
        <w:t>因技术改进需进行软件升级时乙方承诺免费提供升级服务。</w:t>
      </w:r>
    </w:p>
    <w:p w14:paraId="4ABFC4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（七）本合同项下乙方的全部或者部分权利义务，未经双方达成一致并签订书面</w:t>
      </w:r>
      <w:r>
        <w:rPr>
          <w:rFonts w:hint="eastAsia" w:ascii="仿宋" w:hAnsi="仿宋" w:eastAsia="仿宋" w:cs="仿宋"/>
          <w:i w:val="0"/>
          <w:iCs w:val="0"/>
          <w:caps w:val="0"/>
          <w:spacing w:val="4"/>
          <w:sz w:val="28"/>
          <w:szCs w:val="28"/>
          <w:highlight w:val="none"/>
          <w:shd w:val="clear" w:fill="FFFFFF"/>
          <w:lang w:eastAsia="zh-CN"/>
        </w:rPr>
        <w:t>补充协议</w:t>
      </w:r>
      <w:r>
        <w:rPr>
          <w:rFonts w:hint="eastAsia" w:ascii="仿宋" w:hAnsi="仿宋" w:eastAsia="仿宋" w:cs="仿宋"/>
          <w:i w:val="0"/>
          <w:iCs w:val="0"/>
          <w:caps w:val="0"/>
          <w:spacing w:val="4"/>
          <w:sz w:val="28"/>
          <w:szCs w:val="28"/>
          <w:highlight w:val="none"/>
          <w:shd w:val="clear" w:fill="FFFFFF"/>
        </w:rPr>
        <w:t>不得转让，否则甲方有权单方解除合同，乙方承担由此给甲方造成的一切损失。</w:t>
      </w:r>
    </w:p>
    <w:p w14:paraId="69EBEE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eastAsia="zh-CN"/>
        </w:rPr>
        <w:t>一、</w:t>
      </w:r>
      <w:r>
        <w:rPr>
          <w:rStyle w:val="25"/>
          <w:rFonts w:hint="eastAsia" w:ascii="仿宋" w:hAnsi="仿宋" w:eastAsia="仿宋" w:cs="仿宋"/>
          <w:i w:val="0"/>
          <w:iCs w:val="0"/>
          <w:caps w:val="0"/>
          <w:spacing w:val="4"/>
          <w:sz w:val="28"/>
          <w:szCs w:val="28"/>
          <w:highlight w:val="none"/>
          <w:shd w:val="clear" w:fill="FFFFFF"/>
        </w:rPr>
        <w:t>违约责任</w:t>
      </w:r>
    </w:p>
    <w:p w14:paraId="27B5A82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（一）甲方</w:t>
      </w:r>
      <w:r>
        <w:rPr>
          <w:rFonts w:hint="eastAsia" w:ascii="仿宋" w:hAnsi="仿宋" w:eastAsia="仿宋" w:cs="仿宋"/>
          <w:i w:val="0"/>
          <w:iCs w:val="0"/>
          <w:caps w:val="0"/>
          <w:spacing w:val="4"/>
          <w:sz w:val="28"/>
          <w:szCs w:val="28"/>
          <w:highlight w:val="none"/>
          <w:shd w:val="clear" w:fill="FFFFFF"/>
          <w:lang w:val="en-US" w:eastAsia="zh-CN"/>
        </w:rPr>
        <w:t>无正当理由</w:t>
      </w:r>
      <w:r>
        <w:rPr>
          <w:rFonts w:hint="eastAsia" w:ascii="仿宋" w:hAnsi="仿宋" w:eastAsia="仿宋" w:cs="仿宋"/>
          <w:i w:val="0"/>
          <w:iCs w:val="0"/>
          <w:caps w:val="0"/>
          <w:spacing w:val="4"/>
          <w:sz w:val="28"/>
          <w:szCs w:val="28"/>
          <w:highlight w:val="none"/>
          <w:shd w:val="clear" w:fill="FFFFFF"/>
        </w:rPr>
        <w:t>未按本合同约定支付</w:t>
      </w:r>
      <w:r>
        <w:rPr>
          <w:rFonts w:hint="eastAsia" w:ascii="仿宋" w:hAnsi="仿宋" w:eastAsia="仿宋" w:cs="仿宋"/>
          <w:i w:val="0"/>
          <w:iCs w:val="0"/>
          <w:caps w:val="0"/>
          <w:spacing w:val="4"/>
          <w:sz w:val="28"/>
          <w:szCs w:val="28"/>
          <w:highlight w:val="none"/>
          <w:shd w:val="clear" w:fill="FFFFFF"/>
          <w:lang w:val="en-US" w:eastAsia="zh-CN"/>
        </w:rPr>
        <w:t>货款</w:t>
      </w:r>
      <w:r>
        <w:rPr>
          <w:rFonts w:hint="eastAsia" w:ascii="仿宋" w:hAnsi="仿宋" w:eastAsia="仿宋" w:cs="仿宋"/>
          <w:i w:val="0"/>
          <w:iCs w:val="0"/>
          <w:caps w:val="0"/>
          <w:spacing w:val="4"/>
          <w:sz w:val="28"/>
          <w:szCs w:val="28"/>
          <w:highlight w:val="none"/>
          <w:shd w:val="clear" w:fill="FFFFFF"/>
        </w:rPr>
        <w:t>的，乙方应向甲方发出催款通知书，自催款通知书约定的合理支付期限届满后甲方仍未支付的，甲方应自催款通知书中约定的支付期限届满之日起</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按全国银行间同业拆借中心公布的一年期贷款市场报价利率（LPR）向乙方支付所拖欠款项的利息损失</w:t>
      </w:r>
      <w:r>
        <w:rPr>
          <w:rFonts w:hint="eastAsia" w:ascii="仿宋" w:hAnsi="仿宋" w:eastAsia="仿宋" w:cs="仿宋"/>
          <w:i w:val="0"/>
          <w:iCs w:val="0"/>
          <w:caps w:val="0"/>
          <w:spacing w:val="4"/>
          <w:sz w:val="28"/>
          <w:szCs w:val="28"/>
          <w:highlight w:val="none"/>
          <w:shd w:val="clear" w:fill="FFFFFF"/>
          <w:lang w:val="en-US" w:eastAsia="zh-CN"/>
        </w:rPr>
        <w:t>至款清之日止</w:t>
      </w:r>
      <w:r>
        <w:rPr>
          <w:rFonts w:hint="eastAsia" w:ascii="仿宋" w:hAnsi="仿宋" w:eastAsia="仿宋" w:cs="仿宋"/>
          <w:i w:val="0"/>
          <w:iCs w:val="0"/>
          <w:caps w:val="0"/>
          <w:spacing w:val="4"/>
          <w:sz w:val="28"/>
          <w:szCs w:val="28"/>
          <w:highlight w:val="none"/>
          <w:shd w:val="clear" w:fill="FFFFFF"/>
        </w:rPr>
        <w:t>。</w:t>
      </w:r>
    </w:p>
    <w:p w14:paraId="45040D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（二）乙方未按合同约定</w:t>
      </w:r>
      <w:r>
        <w:rPr>
          <w:rFonts w:hint="eastAsia" w:ascii="仿宋" w:hAnsi="仿宋" w:eastAsia="仿宋" w:cs="仿宋"/>
          <w:i w:val="0"/>
          <w:iCs w:val="0"/>
          <w:caps w:val="0"/>
          <w:spacing w:val="4"/>
          <w:sz w:val="28"/>
          <w:szCs w:val="28"/>
          <w:highlight w:val="none"/>
          <w:shd w:val="clear" w:fill="FFFFFF"/>
          <w:lang w:val="en-US" w:eastAsia="zh-CN"/>
        </w:rPr>
        <w:t>按时</w:t>
      </w:r>
      <w:r>
        <w:rPr>
          <w:rFonts w:hint="eastAsia" w:ascii="仿宋" w:hAnsi="仿宋" w:eastAsia="仿宋" w:cs="仿宋"/>
          <w:i w:val="0"/>
          <w:iCs w:val="0"/>
          <w:caps w:val="0"/>
          <w:spacing w:val="4"/>
          <w:sz w:val="28"/>
          <w:szCs w:val="28"/>
          <w:highlight w:val="none"/>
          <w:shd w:val="clear" w:fill="FFFFFF"/>
        </w:rPr>
        <w:t>向甲方交付</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的，每逾期一日，应向甲方支付未交付</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lang w:val="en-US" w:eastAsia="zh-CN"/>
        </w:rPr>
        <w:t>含税签约</w:t>
      </w:r>
      <w:r>
        <w:rPr>
          <w:rFonts w:hint="eastAsia" w:ascii="仿宋" w:hAnsi="仿宋" w:eastAsia="仿宋" w:cs="仿宋"/>
          <w:i w:val="0"/>
          <w:iCs w:val="0"/>
          <w:caps w:val="0"/>
          <w:spacing w:val="4"/>
          <w:sz w:val="28"/>
          <w:szCs w:val="28"/>
          <w:highlight w:val="none"/>
          <w:shd w:val="clear" w:fill="FFFFFF"/>
        </w:rPr>
        <w:t>合同价款</w:t>
      </w:r>
      <w:r>
        <w:rPr>
          <w:rFonts w:hint="eastAsia" w:ascii="仿宋" w:hAnsi="仿宋" w:eastAsia="仿宋" w:cs="仿宋"/>
          <w:i w:val="0"/>
          <w:iCs w:val="0"/>
          <w:caps w:val="0"/>
          <w:spacing w:val="4"/>
          <w:sz w:val="28"/>
          <w:szCs w:val="28"/>
          <w:highlight w:val="none"/>
          <w:u w:val="single"/>
          <w:shd w:val="clear" w:fill="FFFFFF"/>
          <w:lang w:val="en-US" w:eastAsia="zh-CN"/>
        </w:rPr>
        <w:t xml:space="preserve"> 万分之二 </w:t>
      </w:r>
      <w:r>
        <w:rPr>
          <w:rFonts w:hint="eastAsia" w:ascii="仿宋" w:hAnsi="仿宋" w:eastAsia="仿宋" w:cs="仿宋"/>
          <w:i w:val="0"/>
          <w:iCs w:val="0"/>
          <w:caps w:val="0"/>
          <w:spacing w:val="4"/>
          <w:sz w:val="28"/>
          <w:szCs w:val="28"/>
          <w:highlight w:val="none"/>
          <w:shd w:val="clear" w:fill="FFFFFF"/>
        </w:rPr>
        <w:t>的违约金</w:t>
      </w:r>
      <w:r>
        <w:rPr>
          <w:rFonts w:hint="eastAsia" w:ascii="仿宋" w:hAnsi="仿宋" w:eastAsia="仿宋" w:cs="仿宋"/>
          <w:i w:val="0"/>
          <w:iCs w:val="0"/>
          <w:caps w:val="0"/>
          <w:spacing w:val="4"/>
          <w:sz w:val="28"/>
          <w:szCs w:val="28"/>
          <w:highlight w:val="none"/>
          <w:shd w:val="clear" w:fill="FFFFFF"/>
          <w:lang w:val="en-US" w:eastAsia="zh-CN"/>
        </w:rPr>
        <w:t>至实际交货之日或解除合同之日止</w:t>
      </w:r>
      <w:r>
        <w:rPr>
          <w:rFonts w:hint="eastAsia" w:ascii="仿宋" w:hAnsi="仿宋" w:eastAsia="仿宋" w:cs="仿宋"/>
          <w:i w:val="0"/>
          <w:iCs w:val="0"/>
          <w:caps w:val="0"/>
          <w:spacing w:val="4"/>
          <w:sz w:val="28"/>
          <w:szCs w:val="28"/>
          <w:highlight w:val="none"/>
          <w:shd w:val="clear" w:fill="FFFFFF"/>
        </w:rPr>
        <w:t>。</w:t>
      </w:r>
    </w:p>
    <w:p w14:paraId="62462F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（三）因乙方交付的</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存在质量问题或隐蔽瑕疵、权属瑕疵或知识产权争议的，乙方应</w:t>
      </w:r>
      <w:r>
        <w:rPr>
          <w:rFonts w:hint="eastAsia" w:ascii="仿宋" w:hAnsi="仿宋" w:eastAsia="仿宋" w:cs="仿宋"/>
          <w:i w:val="0"/>
          <w:iCs w:val="0"/>
          <w:caps w:val="0"/>
          <w:spacing w:val="4"/>
          <w:sz w:val="28"/>
          <w:szCs w:val="28"/>
          <w:highlight w:val="none"/>
          <w:shd w:val="clear" w:fill="FFFFFF"/>
          <w:lang w:val="en-US" w:eastAsia="zh-CN"/>
        </w:rPr>
        <w:t>一次性</w:t>
      </w:r>
      <w:r>
        <w:rPr>
          <w:rFonts w:hint="eastAsia" w:ascii="仿宋" w:hAnsi="仿宋" w:eastAsia="仿宋" w:cs="仿宋"/>
          <w:i w:val="0"/>
          <w:iCs w:val="0"/>
          <w:caps w:val="0"/>
          <w:spacing w:val="4"/>
          <w:sz w:val="28"/>
          <w:szCs w:val="28"/>
          <w:highlight w:val="none"/>
          <w:shd w:val="clear" w:fill="FFFFFF"/>
        </w:rPr>
        <w:t>向甲方支付该</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lang w:val="en-US" w:eastAsia="zh-CN"/>
        </w:rPr>
        <w:t>含税签约</w:t>
      </w:r>
      <w:r>
        <w:rPr>
          <w:rFonts w:hint="eastAsia" w:ascii="仿宋" w:hAnsi="仿宋" w:eastAsia="仿宋" w:cs="仿宋"/>
          <w:i w:val="0"/>
          <w:iCs w:val="0"/>
          <w:caps w:val="0"/>
          <w:spacing w:val="4"/>
          <w:sz w:val="28"/>
          <w:szCs w:val="28"/>
          <w:highlight w:val="none"/>
          <w:shd w:val="clear" w:fill="FFFFFF"/>
        </w:rPr>
        <w:t>合同价款的</w:t>
      </w:r>
      <w:r>
        <w:rPr>
          <w:rFonts w:hint="eastAsia" w:ascii="仿宋" w:hAnsi="仿宋" w:eastAsia="仿宋" w:cs="仿宋"/>
          <w:i w:val="0"/>
          <w:iCs w:val="0"/>
          <w:caps w:val="0"/>
          <w:spacing w:val="4"/>
          <w:sz w:val="28"/>
          <w:szCs w:val="28"/>
          <w:highlight w:val="none"/>
          <w:u w:val="single"/>
          <w:shd w:val="clear" w:fill="FFFFFF"/>
          <w:lang w:val="en-US" w:eastAsia="zh-CN"/>
        </w:rPr>
        <w:t xml:space="preserve"> 20 </w:t>
      </w:r>
      <w:r>
        <w:rPr>
          <w:rFonts w:hint="eastAsia" w:ascii="仿宋" w:hAnsi="仿宋" w:eastAsia="仿宋" w:cs="仿宋"/>
          <w:i w:val="0"/>
          <w:iCs w:val="0"/>
          <w:caps w:val="0"/>
          <w:spacing w:val="4"/>
          <w:sz w:val="28"/>
          <w:szCs w:val="28"/>
          <w:highlight w:val="none"/>
          <w:shd w:val="clear" w:fill="FFFFFF"/>
        </w:rPr>
        <w:t> %作为违约金。</w:t>
      </w:r>
    </w:p>
    <w:p w14:paraId="709396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（四）因</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在质保期内出现问题影响到甲方正常使用，乙方应在接到通知后</w:t>
      </w:r>
      <w:r>
        <w:rPr>
          <w:rFonts w:hint="eastAsia" w:ascii="仿宋" w:hAnsi="仿宋" w:eastAsia="仿宋" w:cs="仿宋"/>
          <w:i w:val="0"/>
          <w:iCs w:val="0"/>
          <w:caps w:val="0"/>
          <w:spacing w:val="4"/>
          <w:sz w:val="28"/>
          <w:szCs w:val="28"/>
          <w:highlight w:val="none"/>
          <w:u w:val="single"/>
          <w:shd w:val="clear" w:fill="FFFFFF"/>
          <w:lang w:val="en-US" w:eastAsia="zh-CN"/>
        </w:rPr>
        <w:t xml:space="preserve"> 5 </w:t>
      </w:r>
      <w:r>
        <w:rPr>
          <w:rFonts w:hint="eastAsia" w:ascii="仿宋" w:hAnsi="仿宋" w:eastAsia="仿宋" w:cs="仿宋"/>
          <w:i w:val="0"/>
          <w:iCs w:val="0"/>
          <w:caps w:val="0"/>
          <w:spacing w:val="4"/>
          <w:sz w:val="28"/>
          <w:szCs w:val="28"/>
          <w:highlight w:val="none"/>
          <w:u w:val="none"/>
          <w:shd w:val="clear" w:fill="FFFFFF"/>
          <w:lang w:val="en-US" w:eastAsia="zh-CN"/>
        </w:rPr>
        <w:t>日内</w:t>
      </w:r>
      <w:r>
        <w:rPr>
          <w:rFonts w:hint="eastAsia" w:ascii="仿宋" w:hAnsi="仿宋" w:eastAsia="仿宋" w:cs="仿宋"/>
          <w:i w:val="0"/>
          <w:iCs w:val="0"/>
          <w:caps w:val="0"/>
          <w:spacing w:val="4"/>
          <w:sz w:val="28"/>
          <w:szCs w:val="28"/>
          <w:highlight w:val="none"/>
          <w:shd w:val="clear" w:fill="FFFFFF"/>
        </w:rPr>
        <w:t>对</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进行修复或更换，未在约定时间内进行修复或更换的，甲方有权自行或委托第三方进行处理，所产生的一切费用均由乙方承担。</w:t>
      </w:r>
    </w:p>
    <w:p w14:paraId="43D2DC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（五）乙方在</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的交货、搬运、装卸、安装、调试、维修、保修、保养等服务过程中，造成甲方或第三方财产损失、人身损害的，由乙方承担全部责任。</w:t>
      </w:r>
    </w:p>
    <w:p w14:paraId="2A5E46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val="en-US" w:eastAsia="zh-CN"/>
        </w:rPr>
        <w:t>（六）乙方应向甲方承担的损失及相关费用，乙方怠于主动支付的，</w:t>
      </w:r>
      <w:r>
        <w:rPr>
          <w:rFonts w:hint="eastAsia" w:ascii="仿宋" w:hAnsi="仿宋" w:eastAsia="仿宋" w:cs="仿宋"/>
          <w:i w:val="0"/>
          <w:iCs w:val="0"/>
          <w:caps w:val="0"/>
          <w:spacing w:val="4"/>
          <w:sz w:val="28"/>
          <w:szCs w:val="28"/>
          <w:highlight w:val="none"/>
          <w:shd w:val="clear" w:fill="FFFFFF"/>
        </w:rPr>
        <w:t>甲方</w:t>
      </w:r>
      <w:r>
        <w:rPr>
          <w:rFonts w:hint="eastAsia" w:ascii="仿宋" w:hAnsi="仿宋" w:eastAsia="仿宋" w:cs="仿宋"/>
          <w:i w:val="0"/>
          <w:iCs w:val="0"/>
          <w:caps w:val="0"/>
          <w:spacing w:val="4"/>
          <w:sz w:val="28"/>
          <w:szCs w:val="28"/>
          <w:highlight w:val="none"/>
          <w:shd w:val="clear" w:fill="FFFFFF"/>
          <w:lang w:val="en-US" w:eastAsia="zh-CN"/>
        </w:rPr>
        <w:t>有权</w:t>
      </w:r>
      <w:r>
        <w:rPr>
          <w:rFonts w:hint="eastAsia" w:ascii="仿宋" w:hAnsi="仿宋" w:eastAsia="仿宋" w:cs="仿宋"/>
          <w:i w:val="0"/>
          <w:iCs w:val="0"/>
          <w:caps w:val="0"/>
          <w:spacing w:val="4"/>
          <w:sz w:val="28"/>
          <w:szCs w:val="28"/>
          <w:highlight w:val="none"/>
          <w:shd w:val="clear" w:fill="FFFFFF"/>
        </w:rPr>
        <w:t>在质保金中</w:t>
      </w:r>
      <w:r>
        <w:rPr>
          <w:rFonts w:hint="eastAsia" w:ascii="仿宋" w:hAnsi="仿宋" w:eastAsia="仿宋" w:cs="仿宋"/>
          <w:i w:val="0"/>
          <w:iCs w:val="0"/>
          <w:caps w:val="0"/>
          <w:spacing w:val="4"/>
          <w:sz w:val="28"/>
          <w:szCs w:val="28"/>
          <w:highlight w:val="none"/>
          <w:shd w:val="clear" w:fill="FFFFFF"/>
          <w:lang w:val="en-US" w:eastAsia="zh-CN"/>
        </w:rPr>
        <w:t>直接</w:t>
      </w:r>
      <w:r>
        <w:rPr>
          <w:rFonts w:hint="eastAsia" w:ascii="仿宋" w:hAnsi="仿宋" w:eastAsia="仿宋" w:cs="仿宋"/>
          <w:i w:val="0"/>
          <w:iCs w:val="0"/>
          <w:caps w:val="0"/>
          <w:spacing w:val="4"/>
          <w:sz w:val="28"/>
          <w:szCs w:val="28"/>
          <w:highlight w:val="none"/>
          <w:shd w:val="clear" w:fill="FFFFFF"/>
        </w:rPr>
        <w:t>扣除，质保金不足以抵偿费用的，</w:t>
      </w:r>
      <w:r>
        <w:rPr>
          <w:rFonts w:hint="eastAsia" w:ascii="仿宋" w:hAnsi="仿宋" w:eastAsia="仿宋" w:cs="仿宋"/>
          <w:i w:val="0"/>
          <w:iCs w:val="0"/>
          <w:caps w:val="0"/>
          <w:spacing w:val="4"/>
          <w:sz w:val="28"/>
          <w:szCs w:val="28"/>
          <w:highlight w:val="none"/>
          <w:shd w:val="clear" w:fill="FFFFFF"/>
          <w:lang w:val="en-US" w:eastAsia="zh-CN"/>
        </w:rPr>
        <w:t>甲方有权全额向乙方追偿全部</w:t>
      </w:r>
      <w:r>
        <w:rPr>
          <w:rFonts w:hint="eastAsia" w:ascii="仿宋" w:hAnsi="仿宋" w:eastAsia="仿宋" w:cs="仿宋"/>
          <w:i w:val="0"/>
          <w:iCs w:val="0"/>
          <w:caps w:val="0"/>
          <w:spacing w:val="4"/>
          <w:sz w:val="28"/>
          <w:szCs w:val="28"/>
          <w:highlight w:val="none"/>
          <w:shd w:val="clear" w:fill="FFFFFF"/>
        </w:rPr>
        <w:t>直接损失</w:t>
      </w:r>
      <w:r>
        <w:rPr>
          <w:rFonts w:hint="eastAsia" w:ascii="仿宋" w:hAnsi="仿宋" w:eastAsia="仿宋" w:cs="仿宋"/>
          <w:i w:val="0"/>
          <w:iCs w:val="0"/>
          <w:caps w:val="0"/>
          <w:spacing w:val="4"/>
          <w:sz w:val="28"/>
          <w:szCs w:val="28"/>
          <w:highlight w:val="none"/>
          <w:shd w:val="clear" w:fill="FFFFFF"/>
          <w:lang w:val="en-US" w:eastAsia="zh-CN"/>
        </w:rPr>
        <w:t>和间接损失（间接损失以直接经济损失数额为基数，自损失发生之日起按万分之二的标准计算至款清之日止）</w:t>
      </w:r>
      <w:r>
        <w:rPr>
          <w:rFonts w:hint="eastAsia" w:ascii="仿宋" w:hAnsi="仿宋" w:eastAsia="仿宋" w:cs="仿宋"/>
          <w:i w:val="0"/>
          <w:iCs w:val="0"/>
          <w:caps w:val="0"/>
          <w:spacing w:val="4"/>
          <w:sz w:val="28"/>
          <w:szCs w:val="28"/>
          <w:highlight w:val="none"/>
          <w:shd w:val="clear" w:fill="FFFFFF"/>
        </w:rPr>
        <w:t>并</w:t>
      </w:r>
      <w:r>
        <w:rPr>
          <w:rFonts w:hint="eastAsia" w:ascii="仿宋" w:hAnsi="仿宋" w:eastAsia="仿宋" w:cs="仿宋"/>
          <w:i w:val="0"/>
          <w:iCs w:val="0"/>
          <w:caps w:val="0"/>
          <w:spacing w:val="4"/>
          <w:sz w:val="28"/>
          <w:szCs w:val="28"/>
          <w:highlight w:val="none"/>
          <w:shd w:val="clear" w:fill="FFFFFF"/>
          <w:lang w:val="en-US" w:eastAsia="zh-CN"/>
        </w:rPr>
        <w:t>同时</w:t>
      </w:r>
      <w:r>
        <w:rPr>
          <w:rFonts w:hint="eastAsia" w:ascii="仿宋" w:hAnsi="仿宋" w:eastAsia="仿宋" w:cs="仿宋"/>
          <w:i w:val="0"/>
          <w:iCs w:val="0"/>
          <w:caps w:val="0"/>
          <w:spacing w:val="4"/>
          <w:sz w:val="28"/>
          <w:szCs w:val="28"/>
          <w:highlight w:val="none"/>
          <w:shd w:val="clear" w:fill="FFFFFF"/>
        </w:rPr>
        <w:t>要求乙方承担因追偿产生的诉讼费、保全费、诉讼保全保险费、律师代理费等费用。</w:t>
      </w:r>
    </w:p>
    <w:p w14:paraId="6DEDCC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七</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本合同任何</w:t>
      </w:r>
      <w:r>
        <w:rPr>
          <w:rFonts w:hint="eastAsia" w:ascii="仿宋" w:hAnsi="仿宋" w:eastAsia="仿宋" w:cs="仿宋"/>
          <w:i w:val="0"/>
          <w:iCs w:val="0"/>
          <w:caps w:val="0"/>
          <w:spacing w:val="4"/>
          <w:sz w:val="28"/>
          <w:szCs w:val="28"/>
          <w:highlight w:val="none"/>
          <w:shd w:val="clear" w:fill="FFFFFF"/>
        </w:rPr>
        <w:t>一方应承担的违约责任不因合同的解除而予以免除。</w:t>
      </w:r>
    </w:p>
    <w:p w14:paraId="70BD19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val="en-US" w:eastAsia="zh-CN"/>
        </w:rPr>
        <w:t>二</w:t>
      </w:r>
      <w:r>
        <w:rPr>
          <w:rStyle w:val="25"/>
          <w:rFonts w:hint="eastAsia" w:ascii="仿宋" w:hAnsi="仿宋" w:eastAsia="仿宋" w:cs="仿宋"/>
          <w:i w:val="0"/>
          <w:iCs w:val="0"/>
          <w:caps w:val="0"/>
          <w:spacing w:val="4"/>
          <w:sz w:val="28"/>
          <w:szCs w:val="28"/>
          <w:highlight w:val="none"/>
          <w:shd w:val="clear" w:fill="FFFFFF"/>
          <w:lang w:eastAsia="zh-CN"/>
        </w:rPr>
        <w:t>、</w:t>
      </w:r>
      <w:r>
        <w:rPr>
          <w:rStyle w:val="25"/>
          <w:rFonts w:hint="eastAsia" w:ascii="仿宋" w:hAnsi="仿宋" w:eastAsia="仿宋" w:cs="仿宋"/>
          <w:i w:val="0"/>
          <w:iCs w:val="0"/>
          <w:caps w:val="0"/>
          <w:spacing w:val="4"/>
          <w:sz w:val="28"/>
          <w:szCs w:val="28"/>
          <w:highlight w:val="none"/>
          <w:shd w:val="clear" w:fill="FFFFFF"/>
        </w:rPr>
        <w:t>合同的变更、解除和终止</w:t>
      </w:r>
    </w:p>
    <w:p w14:paraId="082BAF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一</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经双方协商一致，可以变更或解除本合同，并以书面形式确定。</w:t>
      </w:r>
    </w:p>
    <w:p w14:paraId="377D43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（二）甲方有以下情形之一的，乙方可以解除合同：</w:t>
      </w:r>
    </w:p>
    <w:p w14:paraId="3D3946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1.甲方</w:t>
      </w:r>
      <w:r>
        <w:rPr>
          <w:rFonts w:hint="eastAsia" w:ascii="仿宋" w:hAnsi="仿宋" w:eastAsia="仿宋" w:cs="仿宋"/>
          <w:i w:val="0"/>
          <w:iCs w:val="0"/>
          <w:caps w:val="0"/>
          <w:spacing w:val="4"/>
          <w:sz w:val="28"/>
          <w:szCs w:val="28"/>
          <w:highlight w:val="none"/>
          <w:shd w:val="clear" w:fill="FFFFFF"/>
          <w:lang w:val="en-US" w:eastAsia="zh-CN"/>
        </w:rPr>
        <w:t>无正当理由，在乙方</w:t>
      </w:r>
      <w:r>
        <w:rPr>
          <w:rFonts w:hint="eastAsia" w:ascii="仿宋" w:hAnsi="仿宋" w:eastAsia="仿宋" w:cs="仿宋"/>
          <w:i w:val="0"/>
          <w:iCs w:val="0"/>
          <w:caps w:val="0"/>
          <w:spacing w:val="4"/>
          <w:sz w:val="28"/>
          <w:szCs w:val="28"/>
          <w:highlight w:val="none"/>
          <w:shd w:val="clear" w:fill="FFFFFF"/>
        </w:rPr>
        <w:t>发出催款通知书</w:t>
      </w:r>
      <w:r>
        <w:rPr>
          <w:rFonts w:hint="eastAsia" w:ascii="仿宋" w:hAnsi="仿宋" w:eastAsia="仿宋" w:cs="仿宋"/>
          <w:i w:val="0"/>
          <w:iCs w:val="0"/>
          <w:caps w:val="0"/>
          <w:spacing w:val="4"/>
          <w:sz w:val="28"/>
          <w:szCs w:val="28"/>
          <w:highlight w:val="none"/>
          <w:shd w:val="clear" w:fill="FFFFFF"/>
          <w:lang w:val="en-US" w:eastAsia="zh-CN"/>
        </w:rPr>
        <w:t>后仍</w:t>
      </w:r>
      <w:r>
        <w:rPr>
          <w:rFonts w:hint="eastAsia" w:ascii="仿宋" w:hAnsi="仿宋" w:eastAsia="仿宋" w:cs="仿宋"/>
          <w:i w:val="0"/>
          <w:iCs w:val="0"/>
          <w:caps w:val="0"/>
          <w:spacing w:val="4"/>
          <w:sz w:val="28"/>
          <w:szCs w:val="28"/>
          <w:highlight w:val="none"/>
          <w:shd w:val="clear" w:fill="FFFFFF"/>
        </w:rPr>
        <w:t>逾期</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r>
        <w:rPr>
          <w:rFonts w:hint="eastAsia" w:ascii="仿宋" w:hAnsi="仿宋" w:eastAsia="仿宋" w:cs="仿宋"/>
          <w:i w:val="0"/>
          <w:iCs w:val="0"/>
          <w:caps w:val="0"/>
          <w:spacing w:val="4"/>
          <w:sz w:val="28"/>
          <w:szCs w:val="28"/>
          <w:highlight w:val="none"/>
          <w:u w:val="single"/>
          <w:shd w:val="clear" w:fill="FFFFFF"/>
        </w:rPr>
        <w:t>30</w:t>
      </w:r>
      <w:r>
        <w:rPr>
          <w:rFonts w:hint="eastAsia" w:ascii="仿宋" w:hAnsi="仿宋" w:eastAsia="仿宋" w:cs="仿宋"/>
          <w:i w:val="0"/>
          <w:iCs w:val="0"/>
          <w:caps w:val="0"/>
          <w:spacing w:val="4"/>
          <w:sz w:val="28"/>
          <w:szCs w:val="28"/>
          <w:highlight w:val="none"/>
          <w:u w:val="single"/>
          <w:shd w:val="clear" w:fill="FFFFFF"/>
          <w:lang w:val="en-US" w:eastAsia="zh-CN"/>
        </w:rPr>
        <w:t xml:space="preserve"> </w:t>
      </w:r>
      <w:r>
        <w:rPr>
          <w:rFonts w:hint="eastAsia" w:ascii="仿宋" w:hAnsi="仿宋" w:eastAsia="仿宋" w:cs="仿宋"/>
          <w:i w:val="0"/>
          <w:iCs w:val="0"/>
          <w:caps w:val="0"/>
          <w:spacing w:val="4"/>
          <w:sz w:val="28"/>
          <w:szCs w:val="28"/>
          <w:highlight w:val="none"/>
          <w:shd w:val="clear" w:fill="FFFFFF"/>
        </w:rPr>
        <w:t>日未支付合同价款的。</w:t>
      </w:r>
    </w:p>
    <w:p w14:paraId="05111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2.其他情形：</w:t>
      </w:r>
      <w:r>
        <w:rPr>
          <w:rFonts w:hint="eastAsia" w:ascii="仿宋" w:hAnsi="仿宋" w:eastAsia="仿宋" w:cs="仿宋"/>
          <w:i w:val="0"/>
          <w:iCs w:val="0"/>
          <w:caps w:val="0"/>
          <w:spacing w:val="4"/>
          <w:sz w:val="28"/>
          <w:szCs w:val="28"/>
          <w:highlight w:val="none"/>
          <w:u w:val="single"/>
          <w:shd w:val="clear" w:fill="FFFFFF"/>
          <w:lang w:val="en-US" w:eastAsia="zh-CN"/>
        </w:rPr>
        <w:t xml:space="preserve">    无     </w:t>
      </w:r>
    </w:p>
    <w:p w14:paraId="5CE5EE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（三）乙方有以下情形之一的，甲方可以解除合同。甲方的解除合同通知书到达乙方时，合同解除。</w:t>
      </w:r>
    </w:p>
    <w:p w14:paraId="5620D6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1.乙方</w:t>
      </w:r>
      <w:r>
        <w:rPr>
          <w:rFonts w:hint="eastAsia" w:ascii="仿宋" w:hAnsi="仿宋" w:eastAsia="仿宋" w:cs="仿宋"/>
          <w:i w:val="0"/>
          <w:iCs w:val="0"/>
          <w:caps w:val="0"/>
          <w:spacing w:val="4"/>
          <w:sz w:val="28"/>
          <w:szCs w:val="28"/>
          <w:highlight w:val="none"/>
          <w:shd w:val="clear" w:fill="FFFFFF"/>
          <w:lang w:val="en-US" w:eastAsia="zh-CN"/>
        </w:rPr>
        <w:t>无正当理由</w:t>
      </w:r>
      <w:r>
        <w:rPr>
          <w:rFonts w:hint="eastAsia" w:ascii="仿宋" w:hAnsi="仿宋" w:eastAsia="仿宋" w:cs="仿宋"/>
          <w:i w:val="0"/>
          <w:iCs w:val="0"/>
          <w:caps w:val="0"/>
          <w:spacing w:val="4"/>
          <w:sz w:val="28"/>
          <w:szCs w:val="28"/>
          <w:highlight w:val="none"/>
          <w:shd w:val="clear" w:fill="FFFFFF"/>
        </w:rPr>
        <w:t>逾期</w:t>
      </w:r>
      <w:r>
        <w:rPr>
          <w:rFonts w:hint="eastAsia" w:ascii="仿宋" w:hAnsi="仿宋" w:eastAsia="仿宋" w:cs="仿宋"/>
          <w:i w:val="0"/>
          <w:iCs w:val="0"/>
          <w:caps w:val="0"/>
          <w:spacing w:val="4"/>
          <w:sz w:val="28"/>
          <w:szCs w:val="28"/>
          <w:highlight w:val="none"/>
          <w:u w:val="single"/>
          <w:shd w:val="clear" w:fill="FFFFFF"/>
          <w:lang w:val="en-US" w:eastAsia="zh-CN"/>
        </w:rPr>
        <w:t xml:space="preserve">  10  </w:t>
      </w:r>
      <w:r>
        <w:rPr>
          <w:rFonts w:hint="eastAsia" w:ascii="仿宋" w:hAnsi="仿宋" w:eastAsia="仿宋" w:cs="仿宋"/>
          <w:i w:val="0"/>
          <w:iCs w:val="0"/>
          <w:caps w:val="0"/>
          <w:spacing w:val="4"/>
          <w:sz w:val="28"/>
          <w:szCs w:val="28"/>
          <w:highlight w:val="none"/>
          <w:shd w:val="clear" w:fill="FFFFFF"/>
        </w:rPr>
        <w:t>日未交付</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的。</w:t>
      </w:r>
    </w:p>
    <w:p w14:paraId="480FE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2.乙方交付的</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经修理或更换后仍不能正常使用的。</w:t>
      </w:r>
    </w:p>
    <w:p w14:paraId="2FFC86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3.</w:t>
      </w:r>
      <w:r>
        <w:rPr>
          <w:rFonts w:hint="eastAsia" w:ascii="仿宋" w:hAnsi="仿宋" w:eastAsia="仿宋" w:cs="仿宋"/>
          <w:i w:val="0"/>
          <w:iCs w:val="0"/>
          <w:caps w:val="0"/>
          <w:spacing w:val="4"/>
          <w:sz w:val="28"/>
          <w:szCs w:val="28"/>
          <w:highlight w:val="none"/>
          <w:shd w:val="clear" w:fill="FFFFFF"/>
          <w:lang w:eastAsia="zh-CN"/>
        </w:rPr>
        <w:t>货物</w:t>
      </w:r>
      <w:r>
        <w:rPr>
          <w:rFonts w:hint="eastAsia" w:ascii="仿宋" w:hAnsi="仿宋" w:eastAsia="仿宋" w:cs="仿宋"/>
          <w:i w:val="0"/>
          <w:iCs w:val="0"/>
          <w:caps w:val="0"/>
          <w:spacing w:val="4"/>
          <w:sz w:val="28"/>
          <w:szCs w:val="28"/>
          <w:highlight w:val="none"/>
          <w:shd w:val="clear" w:fill="FFFFFF"/>
        </w:rPr>
        <w:t>在工艺、设计、材料等方面存在缺陷和不足</w:t>
      </w:r>
      <w:r>
        <w:rPr>
          <w:rFonts w:hint="eastAsia" w:ascii="仿宋" w:hAnsi="仿宋" w:eastAsia="仿宋" w:cs="仿宋"/>
          <w:i w:val="0"/>
          <w:iCs w:val="0"/>
          <w:caps w:val="0"/>
          <w:spacing w:val="4"/>
          <w:sz w:val="28"/>
          <w:szCs w:val="28"/>
          <w:highlight w:val="none"/>
          <w:shd w:val="clear" w:fill="FFFFFF"/>
          <w:lang w:val="en-US" w:eastAsia="zh-CN"/>
        </w:rPr>
        <w:t>,</w:t>
      </w:r>
      <w:r>
        <w:rPr>
          <w:rFonts w:hint="eastAsia" w:ascii="仿宋" w:hAnsi="仿宋" w:eastAsia="仿宋" w:cs="仿宋"/>
          <w:i w:val="0"/>
          <w:iCs w:val="0"/>
          <w:caps w:val="0"/>
          <w:spacing w:val="4"/>
          <w:sz w:val="28"/>
          <w:szCs w:val="28"/>
          <w:highlight w:val="none"/>
          <w:shd w:val="clear" w:fill="FFFFFF"/>
        </w:rPr>
        <w:t>经甲方通知后未在甲方要求</w:t>
      </w:r>
      <w:r>
        <w:rPr>
          <w:rFonts w:hint="eastAsia" w:ascii="仿宋" w:hAnsi="仿宋" w:eastAsia="仿宋" w:cs="仿宋"/>
          <w:i w:val="0"/>
          <w:iCs w:val="0"/>
          <w:caps w:val="0"/>
          <w:spacing w:val="4"/>
          <w:sz w:val="28"/>
          <w:szCs w:val="28"/>
          <w:highlight w:val="none"/>
          <w:shd w:val="clear" w:fill="FFFFFF"/>
          <w:lang w:val="en-US" w:eastAsia="zh-CN"/>
        </w:rPr>
        <w:t>的合同</w:t>
      </w:r>
      <w:r>
        <w:rPr>
          <w:rFonts w:hint="eastAsia" w:ascii="仿宋" w:hAnsi="仿宋" w:eastAsia="仿宋" w:cs="仿宋"/>
          <w:i w:val="0"/>
          <w:iCs w:val="0"/>
          <w:caps w:val="0"/>
          <w:spacing w:val="4"/>
          <w:sz w:val="28"/>
          <w:szCs w:val="28"/>
          <w:highlight w:val="none"/>
          <w:shd w:val="clear" w:fill="FFFFFF"/>
        </w:rPr>
        <w:t>时间内及时更换的。</w:t>
      </w:r>
    </w:p>
    <w:p w14:paraId="5E63A2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4.其他情形：</w:t>
      </w:r>
      <w:r>
        <w:rPr>
          <w:rFonts w:hint="eastAsia" w:ascii="仿宋" w:hAnsi="仿宋" w:eastAsia="仿宋" w:cs="仿宋"/>
          <w:i w:val="0"/>
          <w:iCs w:val="0"/>
          <w:caps w:val="0"/>
          <w:spacing w:val="4"/>
          <w:sz w:val="28"/>
          <w:szCs w:val="28"/>
          <w:highlight w:val="none"/>
          <w:u w:val="single"/>
          <w:shd w:val="clear" w:fill="FFFFFF"/>
          <w:lang w:val="en-US" w:eastAsia="zh-CN"/>
        </w:rPr>
        <w:t xml:space="preserve">     无       </w:t>
      </w:r>
    </w:p>
    <w:p w14:paraId="18BA9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val="en-US" w:eastAsia="zh-CN"/>
        </w:rPr>
        <w:t>三</w:t>
      </w:r>
      <w:r>
        <w:rPr>
          <w:rStyle w:val="25"/>
          <w:rFonts w:hint="eastAsia" w:ascii="仿宋" w:hAnsi="仿宋" w:eastAsia="仿宋" w:cs="仿宋"/>
          <w:i w:val="0"/>
          <w:iCs w:val="0"/>
          <w:caps w:val="0"/>
          <w:spacing w:val="4"/>
          <w:sz w:val="28"/>
          <w:szCs w:val="28"/>
          <w:highlight w:val="none"/>
          <w:shd w:val="clear" w:fill="FFFFFF"/>
          <w:lang w:eastAsia="zh-CN"/>
        </w:rPr>
        <w:t>、</w:t>
      </w:r>
      <w:r>
        <w:rPr>
          <w:rStyle w:val="25"/>
          <w:rFonts w:hint="eastAsia" w:ascii="仿宋" w:hAnsi="仿宋" w:eastAsia="仿宋" w:cs="仿宋"/>
          <w:i w:val="0"/>
          <w:iCs w:val="0"/>
          <w:caps w:val="0"/>
          <w:spacing w:val="4"/>
          <w:sz w:val="28"/>
          <w:szCs w:val="28"/>
          <w:highlight w:val="none"/>
          <w:shd w:val="clear" w:fill="FFFFFF"/>
        </w:rPr>
        <w:t>保密条款</w:t>
      </w:r>
    </w:p>
    <w:p w14:paraId="60395FE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723A96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w:t>
      </w:r>
      <w:r>
        <w:rPr>
          <w:rFonts w:hint="eastAsia" w:ascii="仿宋" w:hAnsi="仿宋" w:eastAsia="仿宋" w:cs="仿宋"/>
          <w:i w:val="0"/>
          <w:iCs w:val="0"/>
          <w:caps w:val="0"/>
          <w:spacing w:val="4"/>
          <w:sz w:val="28"/>
          <w:szCs w:val="28"/>
          <w:highlight w:val="none"/>
          <w:shd w:val="clear" w:fill="FFFFFF"/>
          <w:lang w:val="en-US" w:eastAsia="zh-CN"/>
        </w:rPr>
        <w:t>二</w:t>
      </w:r>
      <w:r>
        <w:rPr>
          <w:rFonts w:hint="eastAsia" w:ascii="仿宋" w:hAnsi="仿宋" w:eastAsia="仿宋" w:cs="仿宋"/>
          <w:i w:val="0"/>
          <w:iCs w:val="0"/>
          <w:caps w:val="0"/>
          <w:spacing w:val="4"/>
          <w:sz w:val="28"/>
          <w:szCs w:val="28"/>
          <w:highlight w:val="none"/>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C3CF4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eastAsia="zh-CN"/>
        </w:rPr>
        <w:t>四、</w:t>
      </w:r>
      <w:r>
        <w:rPr>
          <w:rStyle w:val="25"/>
          <w:rFonts w:hint="eastAsia" w:ascii="仿宋" w:hAnsi="仿宋" w:eastAsia="仿宋" w:cs="仿宋"/>
          <w:i w:val="0"/>
          <w:iCs w:val="0"/>
          <w:caps w:val="0"/>
          <w:spacing w:val="4"/>
          <w:sz w:val="28"/>
          <w:szCs w:val="28"/>
          <w:highlight w:val="none"/>
          <w:shd w:val="clear" w:fill="FFFFFF"/>
        </w:rPr>
        <w:t>不可抗力</w:t>
      </w:r>
    </w:p>
    <w:p w14:paraId="3222C08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75CCF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highlight w:val="none"/>
        </w:rPr>
      </w:pPr>
      <w:r>
        <w:rPr>
          <w:rFonts w:hint="eastAsia" w:ascii="仿宋" w:hAnsi="仿宋" w:eastAsia="仿宋" w:cs="仿宋"/>
          <w:b/>
          <w:bCs/>
          <w:i w:val="0"/>
          <w:iCs w:val="0"/>
          <w:caps w:val="0"/>
          <w:spacing w:val="4"/>
          <w:sz w:val="28"/>
          <w:szCs w:val="28"/>
          <w:highlight w:val="none"/>
          <w:shd w:val="clear" w:fill="FFFFFF"/>
        </w:rPr>
        <w:t>十</w:t>
      </w:r>
      <w:r>
        <w:rPr>
          <w:rFonts w:hint="eastAsia" w:ascii="仿宋" w:hAnsi="仿宋" w:eastAsia="仿宋" w:cs="仿宋"/>
          <w:b/>
          <w:bCs/>
          <w:i w:val="0"/>
          <w:iCs w:val="0"/>
          <w:caps w:val="0"/>
          <w:spacing w:val="4"/>
          <w:sz w:val="28"/>
          <w:szCs w:val="28"/>
          <w:highlight w:val="none"/>
          <w:shd w:val="clear" w:fill="FFFFFF"/>
          <w:lang w:val="en-US" w:eastAsia="zh-CN"/>
        </w:rPr>
        <w:t>五</w:t>
      </w:r>
      <w:r>
        <w:rPr>
          <w:rFonts w:hint="eastAsia" w:ascii="仿宋" w:hAnsi="仿宋" w:eastAsia="仿宋" w:cs="仿宋"/>
          <w:b/>
          <w:bCs/>
          <w:i w:val="0"/>
          <w:iCs w:val="0"/>
          <w:caps w:val="0"/>
          <w:spacing w:val="4"/>
          <w:sz w:val="28"/>
          <w:szCs w:val="28"/>
          <w:highlight w:val="none"/>
          <w:shd w:val="clear" w:fill="FFFFFF"/>
          <w:lang w:eastAsia="zh-CN"/>
        </w:rPr>
        <w:t>、</w:t>
      </w:r>
      <w:r>
        <w:rPr>
          <w:rFonts w:hint="eastAsia" w:ascii="仿宋" w:hAnsi="仿宋" w:eastAsia="仿宋" w:cs="仿宋"/>
          <w:b/>
          <w:bCs/>
          <w:i w:val="0"/>
          <w:iCs w:val="0"/>
          <w:caps w:val="0"/>
          <w:spacing w:val="4"/>
          <w:sz w:val="28"/>
          <w:szCs w:val="28"/>
          <w:highlight w:val="none"/>
          <w:shd w:val="clear" w:fill="FFFFFF"/>
        </w:rPr>
        <w:t>通知</w:t>
      </w:r>
    </w:p>
    <w:p w14:paraId="2BAD7EC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甲、乙双方因履行本合同或与本合同有关的一切通知</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除本合同另有约定外，</w:t>
      </w:r>
      <w:r>
        <w:rPr>
          <w:rFonts w:hint="eastAsia" w:ascii="仿宋" w:hAnsi="仿宋" w:eastAsia="仿宋" w:cs="仿宋"/>
          <w:i w:val="0"/>
          <w:iCs w:val="0"/>
          <w:caps w:val="0"/>
          <w:spacing w:val="4"/>
          <w:sz w:val="28"/>
          <w:szCs w:val="28"/>
          <w:highlight w:val="none"/>
          <w:shd w:val="clear" w:fill="FFFFFF"/>
        </w:rPr>
        <w:t>都应以书面形式送达对方。双方确认</w:t>
      </w:r>
      <w:r>
        <w:rPr>
          <w:rFonts w:hint="eastAsia" w:ascii="仿宋" w:hAnsi="仿宋" w:eastAsia="仿宋" w:cs="仿宋"/>
          <w:i w:val="0"/>
          <w:iCs w:val="0"/>
          <w:caps w:val="0"/>
          <w:spacing w:val="4"/>
          <w:sz w:val="28"/>
          <w:szCs w:val="28"/>
          <w:highlight w:val="none"/>
          <w:shd w:val="clear" w:fill="FFFFFF"/>
          <w:lang w:val="en-US" w:eastAsia="zh-CN"/>
        </w:rPr>
        <w:t>本合同载明的</w:t>
      </w:r>
      <w:r>
        <w:rPr>
          <w:rFonts w:hint="eastAsia" w:ascii="仿宋" w:hAnsi="仿宋" w:eastAsia="仿宋" w:cs="仿宋"/>
          <w:i w:val="0"/>
          <w:iCs w:val="0"/>
          <w:caps w:val="0"/>
          <w:spacing w:val="4"/>
          <w:sz w:val="28"/>
          <w:szCs w:val="28"/>
          <w:highlight w:val="none"/>
          <w:shd w:val="clear" w:fill="FFFFFF"/>
        </w:rPr>
        <w:t>地址</w:t>
      </w:r>
      <w:r>
        <w:rPr>
          <w:rFonts w:hint="eastAsia" w:ascii="仿宋" w:hAnsi="仿宋" w:eastAsia="仿宋" w:cs="仿宋"/>
          <w:i w:val="0"/>
          <w:iCs w:val="0"/>
          <w:caps w:val="0"/>
          <w:spacing w:val="4"/>
          <w:sz w:val="28"/>
          <w:szCs w:val="28"/>
          <w:highlight w:val="none"/>
          <w:shd w:val="clear" w:fill="FFFFFF"/>
          <w:lang w:val="en-US" w:eastAsia="zh-CN"/>
        </w:rPr>
        <w:t>或住所地</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联系电话等</w:t>
      </w:r>
      <w:r>
        <w:rPr>
          <w:rFonts w:hint="eastAsia" w:ascii="仿宋" w:hAnsi="仿宋" w:eastAsia="仿宋" w:cs="仿宋"/>
          <w:i w:val="0"/>
          <w:iCs w:val="0"/>
          <w:caps w:val="0"/>
          <w:spacing w:val="4"/>
          <w:sz w:val="28"/>
          <w:szCs w:val="28"/>
          <w:highlight w:val="none"/>
          <w:shd w:val="clear" w:fill="FFFFFF"/>
        </w:rPr>
        <w:t>为相关通知、法律文书、诉讼文件等的送达地址</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7DB94B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val="en-US" w:eastAsia="zh-CN"/>
        </w:rPr>
        <w:t>六</w:t>
      </w:r>
      <w:r>
        <w:rPr>
          <w:rStyle w:val="25"/>
          <w:rFonts w:hint="eastAsia" w:ascii="仿宋" w:hAnsi="仿宋" w:eastAsia="仿宋" w:cs="仿宋"/>
          <w:i w:val="0"/>
          <w:iCs w:val="0"/>
          <w:caps w:val="0"/>
          <w:spacing w:val="4"/>
          <w:sz w:val="28"/>
          <w:szCs w:val="28"/>
          <w:highlight w:val="none"/>
          <w:shd w:val="clear" w:fill="FFFFFF"/>
          <w:lang w:eastAsia="zh-CN"/>
        </w:rPr>
        <w:t>、</w:t>
      </w:r>
      <w:r>
        <w:rPr>
          <w:rStyle w:val="25"/>
          <w:rFonts w:hint="eastAsia" w:ascii="仿宋" w:hAnsi="仿宋" w:eastAsia="仿宋" w:cs="仿宋"/>
          <w:i w:val="0"/>
          <w:iCs w:val="0"/>
          <w:caps w:val="0"/>
          <w:spacing w:val="4"/>
          <w:sz w:val="28"/>
          <w:szCs w:val="28"/>
          <w:highlight w:val="none"/>
          <w:shd w:val="clear" w:fill="FFFFFF"/>
        </w:rPr>
        <w:t>争议解决</w:t>
      </w:r>
    </w:p>
    <w:p w14:paraId="3DA75B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所有因本合同引起的或与本合同有关的任何争议将通过双方友好协商解决。如果双方不能协商达成一致的，双方向甲方所在地有管辖权的法院提起诉讼。</w:t>
      </w:r>
    </w:p>
    <w:p w14:paraId="7DC55F1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highlight w:val="none"/>
          <w:shd w:val="clear" w:fill="FFFFFF"/>
        </w:rPr>
      </w:pPr>
      <w:r>
        <w:rPr>
          <w:rStyle w:val="25"/>
          <w:rFonts w:hint="eastAsia" w:ascii="仿宋" w:hAnsi="仿宋" w:eastAsia="仿宋" w:cs="仿宋"/>
          <w:i w:val="0"/>
          <w:iCs w:val="0"/>
          <w:caps w:val="0"/>
          <w:spacing w:val="4"/>
          <w:sz w:val="28"/>
          <w:szCs w:val="28"/>
          <w:highlight w:val="none"/>
          <w:shd w:val="clear" w:fill="FFFFFF"/>
        </w:rPr>
        <w:t>十</w:t>
      </w:r>
      <w:r>
        <w:rPr>
          <w:rStyle w:val="25"/>
          <w:rFonts w:hint="eastAsia" w:ascii="仿宋" w:hAnsi="仿宋" w:eastAsia="仿宋" w:cs="仿宋"/>
          <w:i w:val="0"/>
          <w:iCs w:val="0"/>
          <w:caps w:val="0"/>
          <w:spacing w:val="4"/>
          <w:sz w:val="28"/>
          <w:szCs w:val="28"/>
          <w:highlight w:val="none"/>
          <w:shd w:val="clear" w:fill="FFFFFF"/>
          <w:lang w:val="en-US" w:eastAsia="zh-CN"/>
        </w:rPr>
        <w:t>七</w:t>
      </w:r>
      <w:r>
        <w:rPr>
          <w:rStyle w:val="25"/>
          <w:rFonts w:hint="eastAsia" w:ascii="仿宋" w:hAnsi="仿宋" w:eastAsia="仿宋" w:cs="仿宋"/>
          <w:i w:val="0"/>
          <w:iCs w:val="0"/>
          <w:caps w:val="0"/>
          <w:spacing w:val="4"/>
          <w:sz w:val="28"/>
          <w:szCs w:val="28"/>
          <w:highlight w:val="none"/>
          <w:shd w:val="clear" w:fill="FFFFFF"/>
          <w:lang w:eastAsia="zh-CN"/>
        </w:rPr>
        <w:t>、</w:t>
      </w:r>
      <w:r>
        <w:rPr>
          <w:rStyle w:val="25"/>
          <w:rFonts w:hint="eastAsia" w:ascii="仿宋" w:hAnsi="仿宋" w:eastAsia="仿宋" w:cs="仿宋"/>
          <w:i w:val="0"/>
          <w:iCs w:val="0"/>
          <w:caps w:val="0"/>
          <w:spacing w:val="4"/>
          <w:sz w:val="28"/>
          <w:szCs w:val="28"/>
          <w:highlight w:val="none"/>
          <w:shd w:val="clear" w:fill="FFFFFF"/>
        </w:rPr>
        <w:t>合同生效条件及文本数量</w:t>
      </w:r>
    </w:p>
    <w:p w14:paraId="0AC9A9B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本合同一式</w:t>
      </w:r>
      <w:r>
        <w:rPr>
          <w:rFonts w:hint="eastAsia" w:ascii="仿宋" w:hAnsi="仿宋" w:eastAsia="仿宋" w:cs="仿宋"/>
          <w:i w:val="0"/>
          <w:iCs w:val="0"/>
          <w:caps w:val="0"/>
          <w:spacing w:val="4"/>
          <w:sz w:val="28"/>
          <w:szCs w:val="28"/>
          <w:highlight w:val="none"/>
          <w:u w:val="single"/>
          <w:shd w:val="clear" w:fill="FFFFFF"/>
          <w:lang w:val="en-US" w:eastAsia="zh-CN"/>
        </w:rPr>
        <w:t xml:space="preserve"> 肆  </w:t>
      </w:r>
      <w:r>
        <w:rPr>
          <w:rFonts w:hint="eastAsia" w:ascii="仿宋" w:hAnsi="仿宋" w:eastAsia="仿宋" w:cs="仿宋"/>
          <w:i w:val="0"/>
          <w:iCs w:val="0"/>
          <w:caps w:val="0"/>
          <w:spacing w:val="4"/>
          <w:sz w:val="28"/>
          <w:szCs w:val="28"/>
          <w:highlight w:val="none"/>
          <w:shd w:val="clear" w:fill="FFFFFF"/>
        </w:rPr>
        <w:t>份，甲方执</w:t>
      </w:r>
      <w:r>
        <w:rPr>
          <w:rFonts w:hint="eastAsia" w:ascii="仿宋" w:hAnsi="仿宋" w:eastAsia="仿宋" w:cs="仿宋"/>
          <w:i w:val="0"/>
          <w:iCs w:val="0"/>
          <w:caps w:val="0"/>
          <w:spacing w:val="4"/>
          <w:sz w:val="28"/>
          <w:szCs w:val="28"/>
          <w:highlight w:val="none"/>
          <w:u w:val="single"/>
          <w:shd w:val="clear" w:fill="FFFFFF"/>
          <w:lang w:val="en-US" w:eastAsia="zh-CN"/>
        </w:rPr>
        <w:t xml:space="preserve"> 叁  </w:t>
      </w:r>
      <w:r>
        <w:rPr>
          <w:rFonts w:hint="eastAsia" w:ascii="仿宋" w:hAnsi="仿宋" w:eastAsia="仿宋" w:cs="仿宋"/>
          <w:i w:val="0"/>
          <w:iCs w:val="0"/>
          <w:caps w:val="0"/>
          <w:spacing w:val="4"/>
          <w:sz w:val="28"/>
          <w:szCs w:val="28"/>
          <w:highlight w:val="none"/>
          <w:shd w:val="clear" w:fill="FFFFFF"/>
        </w:rPr>
        <w:t>份，乙方执</w:t>
      </w:r>
      <w:r>
        <w:rPr>
          <w:rFonts w:hint="eastAsia" w:ascii="仿宋" w:hAnsi="仿宋" w:eastAsia="仿宋" w:cs="仿宋"/>
          <w:i w:val="0"/>
          <w:iCs w:val="0"/>
          <w:caps w:val="0"/>
          <w:spacing w:val="4"/>
          <w:sz w:val="28"/>
          <w:szCs w:val="28"/>
          <w:highlight w:val="none"/>
          <w:u w:val="single"/>
          <w:shd w:val="clear" w:fill="FFFFFF"/>
          <w:lang w:val="en-US" w:eastAsia="zh-CN"/>
        </w:rPr>
        <w:t xml:space="preserve"> 壹  </w:t>
      </w:r>
      <w:r>
        <w:rPr>
          <w:rFonts w:hint="eastAsia" w:ascii="仿宋" w:hAnsi="仿宋" w:eastAsia="仿宋" w:cs="仿宋"/>
          <w:i w:val="0"/>
          <w:iCs w:val="0"/>
          <w:caps w:val="0"/>
          <w:spacing w:val="4"/>
          <w:sz w:val="28"/>
          <w:szCs w:val="28"/>
          <w:highlight w:val="none"/>
          <w:shd w:val="clear" w:fill="FFFFFF"/>
        </w:rPr>
        <w:t>份，具有同等法律效力。本合同自双方法定代表人</w:t>
      </w:r>
      <w:r>
        <w:rPr>
          <w:rFonts w:hint="eastAsia" w:ascii="仿宋" w:hAnsi="仿宋" w:eastAsia="仿宋" w:cs="仿宋"/>
          <w:i w:val="0"/>
          <w:iCs w:val="0"/>
          <w:caps w:val="0"/>
          <w:spacing w:val="4"/>
          <w:sz w:val="28"/>
          <w:szCs w:val="28"/>
          <w:highlight w:val="none"/>
          <w:shd w:val="clear" w:fill="FFFFFF"/>
          <w:lang w:val="en-US" w:eastAsia="zh-CN"/>
        </w:rPr>
        <w:t>/</w:t>
      </w:r>
      <w:r>
        <w:rPr>
          <w:rFonts w:hint="eastAsia" w:ascii="仿宋" w:hAnsi="仿宋" w:eastAsia="仿宋" w:cs="仿宋"/>
          <w:i w:val="0"/>
          <w:iCs w:val="0"/>
          <w:caps w:val="0"/>
          <w:spacing w:val="4"/>
          <w:sz w:val="28"/>
          <w:szCs w:val="28"/>
          <w:highlight w:val="none"/>
          <w:shd w:val="clear" w:fill="FFFFFF"/>
        </w:rPr>
        <w:t>负责人或委托代理人签名并</w:t>
      </w:r>
      <w:r>
        <w:rPr>
          <w:rFonts w:hint="eastAsia" w:ascii="仿宋" w:hAnsi="仿宋" w:eastAsia="仿宋" w:cs="仿宋"/>
          <w:i w:val="0"/>
          <w:iCs w:val="0"/>
          <w:caps w:val="0"/>
          <w:spacing w:val="4"/>
          <w:sz w:val="28"/>
          <w:szCs w:val="28"/>
          <w:highlight w:val="none"/>
          <w:shd w:val="clear" w:fill="FFFFFF"/>
          <w:lang w:val="en-US" w:eastAsia="zh-CN"/>
        </w:rPr>
        <w:t>经双方加盖印章</w:t>
      </w:r>
      <w:r>
        <w:rPr>
          <w:rFonts w:hint="eastAsia" w:ascii="仿宋" w:hAnsi="仿宋" w:eastAsia="仿宋" w:cs="仿宋"/>
          <w:i w:val="0"/>
          <w:iCs w:val="0"/>
          <w:caps w:val="0"/>
          <w:spacing w:val="4"/>
          <w:sz w:val="28"/>
          <w:szCs w:val="28"/>
          <w:highlight w:val="none"/>
          <w:shd w:val="clear" w:fill="FFFFFF"/>
        </w:rPr>
        <w:t>起生效。</w:t>
      </w:r>
    </w:p>
    <w:p w14:paraId="323B0E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b/>
          <w:bCs/>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 </w:t>
      </w:r>
      <w:r>
        <w:rPr>
          <w:rFonts w:hint="eastAsia" w:ascii="仿宋" w:hAnsi="仿宋" w:eastAsia="仿宋" w:cs="仿宋"/>
          <w:b/>
          <w:bCs/>
          <w:i w:val="0"/>
          <w:iCs w:val="0"/>
          <w:caps w:val="0"/>
          <w:spacing w:val="4"/>
          <w:sz w:val="28"/>
          <w:szCs w:val="28"/>
          <w:highlight w:val="none"/>
          <w:shd w:val="clear" w:fill="FFFFFF"/>
        </w:rPr>
        <w:t>十</w:t>
      </w:r>
      <w:r>
        <w:rPr>
          <w:rFonts w:hint="eastAsia" w:ascii="仿宋" w:hAnsi="仿宋" w:eastAsia="仿宋" w:cs="仿宋"/>
          <w:b/>
          <w:bCs/>
          <w:i w:val="0"/>
          <w:iCs w:val="0"/>
          <w:caps w:val="0"/>
          <w:spacing w:val="4"/>
          <w:sz w:val="28"/>
          <w:szCs w:val="28"/>
          <w:highlight w:val="none"/>
          <w:shd w:val="clear" w:fill="FFFFFF"/>
          <w:lang w:val="en-US" w:eastAsia="zh-CN"/>
        </w:rPr>
        <w:t>八</w:t>
      </w:r>
      <w:r>
        <w:rPr>
          <w:rFonts w:hint="eastAsia" w:ascii="仿宋" w:hAnsi="仿宋" w:eastAsia="仿宋" w:cs="仿宋"/>
          <w:b/>
          <w:bCs/>
          <w:i w:val="0"/>
          <w:iCs w:val="0"/>
          <w:caps w:val="0"/>
          <w:spacing w:val="4"/>
          <w:sz w:val="28"/>
          <w:szCs w:val="28"/>
          <w:highlight w:val="none"/>
          <w:shd w:val="clear" w:fill="FFFFFF"/>
          <w:lang w:eastAsia="zh-CN"/>
        </w:rPr>
        <w:t>、</w:t>
      </w:r>
      <w:r>
        <w:rPr>
          <w:rFonts w:hint="eastAsia" w:ascii="仿宋" w:hAnsi="仿宋" w:eastAsia="仿宋" w:cs="仿宋"/>
          <w:b/>
          <w:bCs/>
          <w:i w:val="0"/>
          <w:iCs w:val="0"/>
          <w:caps w:val="0"/>
          <w:spacing w:val="4"/>
          <w:sz w:val="28"/>
          <w:szCs w:val="28"/>
          <w:highlight w:val="none"/>
          <w:shd w:val="clear" w:fill="FFFFFF"/>
        </w:rPr>
        <w:t>其他约定</w:t>
      </w:r>
    </w:p>
    <w:p w14:paraId="491C6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（一）对本合同做出的任何修改和补充应为书面形式，由甲、乙双方法定代表人</w:t>
      </w:r>
      <w:r>
        <w:rPr>
          <w:rFonts w:hint="eastAsia" w:ascii="仿宋" w:hAnsi="仿宋" w:eastAsia="仿宋" w:cs="仿宋"/>
          <w:i w:val="0"/>
          <w:iCs w:val="0"/>
          <w:caps w:val="0"/>
          <w:spacing w:val="4"/>
          <w:sz w:val="28"/>
          <w:szCs w:val="28"/>
          <w:highlight w:val="none"/>
          <w:shd w:val="clear" w:fill="FFFFFF"/>
          <w:lang w:val="en-US" w:eastAsia="zh-CN"/>
        </w:rPr>
        <w:t>/</w:t>
      </w:r>
      <w:r>
        <w:rPr>
          <w:rFonts w:hint="eastAsia" w:ascii="仿宋" w:hAnsi="仿宋" w:eastAsia="仿宋" w:cs="仿宋"/>
          <w:i w:val="0"/>
          <w:iCs w:val="0"/>
          <w:caps w:val="0"/>
          <w:spacing w:val="4"/>
          <w:sz w:val="28"/>
          <w:szCs w:val="28"/>
          <w:highlight w:val="none"/>
          <w:shd w:val="clear" w:fill="FFFFFF"/>
        </w:rPr>
        <w:t>负责人或委托代理人签名并</w:t>
      </w:r>
      <w:r>
        <w:rPr>
          <w:rFonts w:hint="eastAsia" w:ascii="仿宋" w:hAnsi="仿宋" w:eastAsia="仿宋" w:cs="仿宋"/>
          <w:i w:val="0"/>
          <w:iCs w:val="0"/>
          <w:caps w:val="0"/>
          <w:spacing w:val="4"/>
          <w:sz w:val="28"/>
          <w:szCs w:val="28"/>
          <w:highlight w:val="none"/>
          <w:shd w:val="clear" w:fill="FFFFFF"/>
          <w:lang w:val="en-US" w:eastAsia="zh-CN"/>
        </w:rPr>
        <w:t>经双方加盖印章</w:t>
      </w:r>
      <w:r>
        <w:rPr>
          <w:rFonts w:hint="eastAsia" w:ascii="仿宋" w:hAnsi="仿宋" w:eastAsia="仿宋" w:cs="仿宋"/>
          <w:i w:val="0"/>
          <w:iCs w:val="0"/>
          <w:caps w:val="0"/>
          <w:spacing w:val="4"/>
          <w:sz w:val="28"/>
          <w:szCs w:val="28"/>
          <w:highlight w:val="none"/>
          <w:shd w:val="clear" w:fill="FFFFFF"/>
        </w:rPr>
        <w:t>后成为本合同不可分割的部分。</w:t>
      </w:r>
      <w:r>
        <w:rPr>
          <w:rFonts w:hint="eastAsia" w:ascii="仿宋" w:hAnsi="仿宋" w:eastAsia="仿宋" w:cs="仿宋"/>
          <w:i w:val="0"/>
          <w:iCs w:val="0"/>
          <w:caps w:val="0"/>
          <w:spacing w:val="4"/>
          <w:sz w:val="28"/>
          <w:szCs w:val="28"/>
          <w:highlight w:val="none"/>
          <w:shd w:val="clear" w:fill="FFFFFF"/>
          <w:lang w:eastAsia="zh-CN"/>
        </w:rPr>
        <w:t>补充协议</w:t>
      </w:r>
      <w:r>
        <w:rPr>
          <w:rFonts w:hint="eastAsia" w:ascii="仿宋" w:hAnsi="仿宋" w:eastAsia="仿宋" w:cs="仿宋"/>
          <w:i w:val="0"/>
          <w:iCs w:val="0"/>
          <w:caps w:val="0"/>
          <w:spacing w:val="4"/>
          <w:sz w:val="28"/>
          <w:szCs w:val="28"/>
          <w:highlight w:val="none"/>
          <w:shd w:val="clear" w:fill="FFFFFF"/>
        </w:rPr>
        <w:t>与本合同均具有法律效力。本合同与其</w:t>
      </w:r>
      <w:r>
        <w:rPr>
          <w:rFonts w:hint="eastAsia" w:ascii="仿宋" w:hAnsi="仿宋" w:eastAsia="仿宋" w:cs="仿宋"/>
          <w:i w:val="0"/>
          <w:iCs w:val="0"/>
          <w:caps w:val="0"/>
          <w:spacing w:val="4"/>
          <w:sz w:val="28"/>
          <w:szCs w:val="28"/>
          <w:highlight w:val="none"/>
          <w:shd w:val="clear" w:fill="FFFFFF"/>
          <w:lang w:eastAsia="zh-CN"/>
        </w:rPr>
        <w:t>补充协议</w:t>
      </w:r>
      <w:r>
        <w:rPr>
          <w:rFonts w:hint="eastAsia" w:ascii="仿宋" w:hAnsi="仿宋" w:eastAsia="仿宋" w:cs="仿宋"/>
          <w:i w:val="0"/>
          <w:iCs w:val="0"/>
          <w:caps w:val="0"/>
          <w:spacing w:val="4"/>
          <w:sz w:val="28"/>
          <w:szCs w:val="28"/>
          <w:highlight w:val="none"/>
          <w:shd w:val="clear" w:fill="FFFFFF"/>
        </w:rPr>
        <w:t>约定不一致的，以</w:t>
      </w:r>
      <w:r>
        <w:rPr>
          <w:rFonts w:hint="eastAsia" w:ascii="仿宋" w:hAnsi="仿宋" w:eastAsia="仿宋" w:cs="仿宋"/>
          <w:i w:val="0"/>
          <w:iCs w:val="0"/>
          <w:caps w:val="0"/>
          <w:spacing w:val="4"/>
          <w:sz w:val="28"/>
          <w:szCs w:val="28"/>
          <w:highlight w:val="none"/>
          <w:shd w:val="clear" w:fill="FFFFFF"/>
          <w:lang w:eastAsia="zh-CN"/>
        </w:rPr>
        <w:t>补充协议</w:t>
      </w:r>
      <w:r>
        <w:rPr>
          <w:rFonts w:hint="eastAsia" w:ascii="仿宋" w:hAnsi="仿宋" w:eastAsia="仿宋" w:cs="仿宋"/>
          <w:i w:val="0"/>
          <w:iCs w:val="0"/>
          <w:caps w:val="0"/>
          <w:spacing w:val="4"/>
          <w:sz w:val="28"/>
          <w:szCs w:val="28"/>
          <w:highlight w:val="none"/>
          <w:shd w:val="clear" w:fill="FFFFFF"/>
        </w:rPr>
        <w:t>为准。</w:t>
      </w:r>
    </w:p>
    <w:p w14:paraId="6302F1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（二）本合同任何条款被禁止或被认定无效或被撤销，该禁止、无效或撤销不得影响合同任何其他条款的有效性和继续实施。</w:t>
      </w:r>
    </w:p>
    <w:p w14:paraId="7694C7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（三）本合同所列附件</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如有</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作为合同的组成部分，与本合同具有同等法律效力，附件内容与本合同正文约定不一致的，以本合同正文为准。</w:t>
      </w:r>
    </w:p>
    <w:p w14:paraId="47C44C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0000FF"/>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（四）</w:t>
      </w:r>
      <w:r>
        <w:rPr>
          <w:rFonts w:hint="eastAsia" w:ascii="仿宋" w:hAnsi="仿宋" w:eastAsia="仿宋" w:cs="仿宋"/>
          <w:i w:val="0"/>
          <w:iCs w:val="0"/>
          <w:caps w:val="0"/>
          <w:spacing w:val="4"/>
          <w:sz w:val="28"/>
          <w:szCs w:val="28"/>
          <w:highlight w:val="none"/>
          <w:shd w:val="clear" w:fill="FFFFFF"/>
          <w:lang w:val="en-US" w:eastAsia="zh-CN"/>
        </w:rPr>
        <w:t>除本合同其他条款有特别约定外，</w:t>
      </w:r>
      <w:r>
        <w:rPr>
          <w:rFonts w:hint="eastAsia" w:ascii="仿宋" w:hAnsi="仿宋" w:eastAsia="仿宋" w:cs="仿宋"/>
          <w:i w:val="0"/>
          <w:iCs w:val="0"/>
          <w:caps w:val="0"/>
          <w:spacing w:val="4"/>
          <w:sz w:val="28"/>
          <w:szCs w:val="28"/>
          <w:highlight w:val="none"/>
          <w:shd w:val="clear" w:fill="FFFFFF"/>
        </w:rPr>
        <w:t>甲、乙双方应根据法律规定各自承担为履行</w:t>
      </w:r>
      <w:r>
        <w:rPr>
          <w:rFonts w:hint="eastAsia" w:ascii="仿宋" w:hAnsi="仿宋" w:eastAsia="仿宋" w:cs="仿宋"/>
          <w:i w:val="0"/>
          <w:iCs w:val="0"/>
          <w:caps w:val="0"/>
          <w:spacing w:val="4"/>
          <w:sz w:val="28"/>
          <w:szCs w:val="28"/>
          <w:highlight w:val="none"/>
          <w:shd w:val="clear" w:fill="FFFFFF"/>
          <w:lang w:val="en-US" w:eastAsia="zh-CN"/>
        </w:rPr>
        <w:t>本</w:t>
      </w:r>
      <w:r>
        <w:rPr>
          <w:rFonts w:hint="eastAsia" w:ascii="仿宋" w:hAnsi="仿宋" w:eastAsia="仿宋" w:cs="仿宋"/>
          <w:i w:val="0"/>
          <w:iCs w:val="0"/>
          <w:caps w:val="0"/>
          <w:spacing w:val="4"/>
          <w:sz w:val="28"/>
          <w:szCs w:val="28"/>
          <w:highlight w:val="none"/>
          <w:shd w:val="clear" w:fill="FFFFFF"/>
        </w:rPr>
        <w:t>合同所发生的相关税费。</w:t>
      </w:r>
    </w:p>
    <w:p w14:paraId="3B5D82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（五）双方应遵守有关防止贿赂的法律法规，不得与其他方人员发生不正当的利益关系。</w:t>
      </w:r>
    </w:p>
    <w:p w14:paraId="1F7B71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（六）其他约定：</w:t>
      </w:r>
      <w:r>
        <w:rPr>
          <w:rFonts w:hint="eastAsia" w:ascii="仿宋" w:hAnsi="仿宋" w:eastAsia="仿宋" w:cs="仿宋"/>
          <w:i w:val="0"/>
          <w:iCs w:val="0"/>
          <w:caps w:val="0"/>
          <w:spacing w:val="4"/>
          <w:sz w:val="28"/>
          <w:szCs w:val="28"/>
          <w:highlight w:val="none"/>
          <w:u w:val="single"/>
          <w:shd w:val="clear" w:fill="FFFFFF"/>
          <w:lang w:val="en-US" w:eastAsia="zh-CN"/>
        </w:rPr>
        <w:t xml:space="preserve">     无          </w:t>
      </w:r>
      <w:r>
        <w:rPr>
          <w:rFonts w:hint="eastAsia" w:ascii="仿宋" w:hAnsi="仿宋" w:eastAsia="仿宋" w:cs="仿宋"/>
          <w:i w:val="0"/>
          <w:iCs w:val="0"/>
          <w:caps w:val="0"/>
          <w:spacing w:val="4"/>
          <w:sz w:val="28"/>
          <w:szCs w:val="28"/>
          <w:highlight w:val="none"/>
          <w:shd w:val="clear" w:fill="FFFFFF"/>
        </w:rPr>
        <w:t>。</w:t>
      </w:r>
    </w:p>
    <w:p w14:paraId="4C9AD1C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rPr>
      </w:pP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lang w:val="en-US" w:eastAsia="zh-CN"/>
        </w:rPr>
        <w:t>以下</w:t>
      </w:r>
      <w:r>
        <w:rPr>
          <w:rFonts w:hint="eastAsia" w:ascii="仿宋" w:hAnsi="仿宋" w:eastAsia="仿宋" w:cs="仿宋"/>
          <w:i w:val="0"/>
          <w:iCs w:val="0"/>
          <w:caps w:val="0"/>
          <w:spacing w:val="4"/>
          <w:sz w:val="28"/>
          <w:szCs w:val="28"/>
          <w:highlight w:val="none"/>
          <w:shd w:val="clear" w:fill="FFFFFF"/>
        </w:rPr>
        <w:t>无正文</w:t>
      </w:r>
      <w:r>
        <w:rPr>
          <w:rFonts w:hint="eastAsia" w:ascii="仿宋" w:hAnsi="仿宋" w:eastAsia="仿宋" w:cs="仿宋"/>
          <w:i w:val="0"/>
          <w:iCs w:val="0"/>
          <w:caps w:val="0"/>
          <w:spacing w:val="4"/>
          <w:sz w:val="28"/>
          <w:szCs w:val="28"/>
          <w:highlight w:val="none"/>
          <w:shd w:val="clear" w:fill="FFFFFF"/>
          <w:lang w:val="en-US" w:eastAsia="zh-CN"/>
        </w:rPr>
        <w:t>内容</w:t>
      </w:r>
      <w:r>
        <w:rPr>
          <w:rFonts w:hint="eastAsia" w:ascii="仿宋" w:hAnsi="仿宋" w:eastAsia="仿宋" w:cs="仿宋"/>
          <w:i w:val="0"/>
          <w:iCs w:val="0"/>
          <w:caps w:val="0"/>
          <w:spacing w:val="4"/>
          <w:sz w:val="28"/>
          <w:szCs w:val="28"/>
          <w:highlight w:val="none"/>
          <w:shd w:val="clear" w:fill="FFFFFF"/>
        </w:rPr>
        <w:t>，为签署页）</w:t>
      </w:r>
    </w:p>
    <w:p w14:paraId="67D2B2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highlight w:val="none"/>
          <w:shd w:val="clear" w:fill="FFFFFF"/>
        </w:rPr>
      </w:pPr>
    </w:p>
    <w:p w14:paraId="3901FD3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highlight w:val="none"/>
          <w:shd w:val="clear" w:fill="FFFFFF"/>
        </w:rPr>
      </w:pPr>
    </w:p>
    <w:p w14:paraId="1FF5A8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highlight w:val="none"/>
          <w:shd w:val="clear" w:fill="FFFFFF"/>
        </w:rPr>
      </w:pPr>
    </w:p>
    <w:p w14:paraId="65B6A5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highlight w:val="none"/>
        </w:rPr>
      </w:pPr>
      <w:r>
        <w:rPr>
          <w:rFonts w:hint="eastAsia" w:ascii="仿宋" w:hAnsi="仿宋" w:eastAsia="仿宋" w:cs="仿宋"/>
          <w:i w:val="0"/>
          <w:iCs w:val="0"/>
          <w:caps w:val="0"/>
          <w:spacing w:val="4"/>
          <w:sz w:val="28"/>
          <w:szCs w:val="28"/>
          <w:highlight w:val="none"/>
          <w:shd w:val="clear" w:fill="FFFFFF"/>
        </w:rPr>
        <w:t> </w:t>
      </w:r>
    </w:p>
    <w:p w14:paraId="6461D9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highlight w:val="none"/>
        </w:rPr>
      </w:pPr>
      <w:r>
        <w:rPr>
          <w:rStyle w:val="25"/>
          <w:rFonts w:hint="eastAsia" w:ascii="仿宋" w:hAnsi="仿宋" w:eastAsia="仿宋" w:cs="仿宋"/>
          <w:i w:val="0"/>
          <w:iCs w:val="0"/>
          <w:caps w:val="0"/>
          <w:spacing w:val="4"/>
          <w:sz w:val="28"/>
          <w:szCs w:val="28"/>
          <w:highlight w:val="none"/>
          <w:shd w:val="clear" w:fill="FFFFFF"/>
        </w:rPr>
        <w:t>甲方</w:t>
      </w:r>
      <w:r>
        <w:rPr>
          <w:rFonts w:hint="eastAsia" w:ascii="仿宋" w:hAnsi="仿宋" w:eastAsia="仿宋" w:cs="仿宋"/>
          <w:i w:val="0"/>
          <w:iCs w:val="0"/>
          <w:caps w:val="0"/>
          <w:spacing w:val="4"/>
          <w:sz w:val="28"/>
          <w:szCs w:val="28"/>
          <w:highlight w:val="none"/>
          <w:shd w:val="clear" w:fill="FFFFFF"/>
        </w:rPr>
        <w:t>（盖章）：                 </w:t>
      </w:r>
      <w:r>
        <w:rPr>
          <w:rFonts w:hint="eastAsia" w:ascii="仿宋" w:hAnsi="仿宋" w:eastAsia="仿宋" w:cs="仿宋"/>
          <w:i w:val="0"/>
          <w:iCs w:val="0"/>
          <w:caps w:val="0"/>
          <w:spacing w:val="4"/>
          <w:sz w:val="28"/>
          <w:szCs w:val="28"/>
          <w:highlight w:val="none"/>
          <w:shd w:val="clear" w:fill="FFFFFF"/>
          <w:lang w:val="en-US" w:eastAsia="zh-CN"/>
        </w:rPr>
        <w:t xml:space="preserve">         乙方</w:t>
      </w:r>
      <w:r>
        <w:rPr>
          <w:rFonts w:hint="eastAsia" w:ascii="仿宋" w:hAnsi="仿宋" w:eastAsia="仿宋" w:cs="仿宋"/>
          <w:i w:val="0"/>
          <w:iCs w:val="0"/>
          <w:caps w:val="0"/>
          <w:spacing w:val="4"/>
          <w:sz w:val="28"/>
          <w:szCs w:val="28"/>
          <w:highlight w:val="none"/>
          <w:shd w:val="clear" w:fill="FFFFFF"/>
        </w:rPr>
        <w:t>（盖章）：</w:t>
      </w:r>
    </w:p>
    <w:p w14:paraId="7ABED9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highlight w:val="none"/>
          <w:shd w:val="clear" w:fill="FFFFFF"/>
        </w:rPr>
      </w:pPr>
      <w:r>
        <w:rPr>
          <w:rFonts w:hint="eastAsia" w:ascii="仿宋" w:hAnsi="仿宋" w:eastAsia="仿宋" w:cs="仿宋"/>
          <w:i w:val="0"/>
          <w:iCs w:val="0"/>
          <w:caps w:val="0"/>
          <w:spacing w:val="4"/>
          <w:sz w:val="28"/>
          <w:szCs w:val="28"/>
          <w:highlight w:val="none"/>
          <w:shd w:val="clear" w:fill="FFFFFF"/>
        </w:rPr>
        <w:t xml:space="preserve">法人或委托代理人(签名) </w:t>
      </w:r>
      <w:r>
        <w:rPr>
          <w:rFonts w:hint="eastAsia" w:ascii="仿宋" w:hAnsi="仿宋" w:eastAsia="仿宋" w:cs="仿宋"/>
          <w:i w:val="0"/>
          <w:iCs w:val="0"/>
          <w:caps w:val="0"/>
          <w:spacing w:val="4"/>
          <w:sz w:val="28"/>
          <w:szCs w:val="28"/>
          <w:highlight w:val="none"/>
          <w:shd w:val="clear" w:fill="FFFFFF"/>
          <w:lang w:eastAsia="zh-CN"/>
        </w:rPr>
        <w:t>：</w:t>
      </w:r>
      <w:r>
        <w:rPr>
          <w:rFonts w:hint="eastAsia" w:ascii="仿宋" w:hAnsi="仿宋" w:eastAsia="仿宋" w:cs="仿宋"/>
          <w:i w:val="0"/>
          <w:iCs w:val="0"/>
          <w:caps w:val="0"/>
          <w:spacing w:val="4"/>
          <w:sz w:val="28"/>
          <w:szCs w:val="28"/>
          <w:highlight w:val="none"/>
          <w:shd w:val="clear" w:fill="FFFFFF"/>
        </w:rPr>
        <w:t xml:space="preserve"> </w:t>
      </w:r>
      <w:r>
        <w:rPr>
          <w:rFonts w:hint="eastAsia" w:ascii="仿宋" w:hAnsi="仿宋" w:eastAsia="仿宋" w:cs="仿宋"/>
          <w:i w:val="0"/>
          <w:iCs w:val="0"/>
          <w:caps w:val="0"/>
          <w:spacing w:val="4"/>
          <w:sz w:val="28"/>
          <w:szCs w:val="28"/>
          <w:highlight w:val="none"/>
          <w:shd w:val="clear" w:fill="FFFFFF"/>
          <w:lang w:val="en-US" w:eastAsia="zh-CN"/>
        </w:rPr>
        <w:t xml:space="preserve">       </w:t>
      </w:r>
      <w:r>
        <w:rPr>
          <w:rFonts w:hint="eastAsia" w:ascii="仿宋" w:hAnsi="仿宋" w:eastAsia="仿宋" w:cs="仿宋"/>
          <w:i w:val="0"/>
          <w:iCs w:val="0"/>
          <w:caps w:val="0"/>
          <w:spacing w:val="4"/>
          <w:sz w:val="28"/>
          <w:szCs w:val="28"/>
          <w:highlight w:val="none"/>
          <w:shd w:val="clear" w:fill="FFFFFF"/>
        </w:rPr>
        <w:t xml:space="preserve">法人或委托代理人(签名) </w:t>
      </w:r>
      <w:r>
        <w:rPr>
          <w:rFonts w:hint="eastAsia" w:ascii="仿宋" w:hAnsi="仿宋" w:eastAsia="仿宋" w:cs="仿宋"/>
          <w:i w:val="0"/>
          <w:iCs w:val="0"/>
          <w:caps w:val="0"/>
          <w:spacing w:val="4"/>
          <w:sz w:val="28"/>
          <w:szCs w:val="28"/>
          <w:highlight w:val="none"/>
          <w:shd w:val="clear" w:fill="FFFFFF"/>
          <w:lang w:eastAsia="zh-CN"/>
        </w:rPr>
        <w:t>：</w:t>
      </w:r>
    </w:p>
    <w:p w14:paraId="14503CE2">
      <w:pPr>
        <w:pStyle w:val="46"/>
        <w:jc w:val="both"/>
        <w:rPr>
          <w:rFonts w:hint="default"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联系电话：</w:t>
      </w:r>
      <w:r>
        <w:rPr>
          <w:rFonts w:hint="eastAsia" w:ascii="仿宋" w:hAnsi="仿宋" w:eastAsia="仿宋" w:cs="仿宋"/>
          <w:i w:val="0"/>
          <w:iCs w:val="0"/>
          <w:caps w:val="0"/>
          <w:spacing w:val="4"/>
          <w:sz w:val="28"/>
          <w:szCs w:val="28"/>
          <w:highlight w:val="none"/>
          <w:shd w:val="clear" w:fill="FFFFFF"/>
          <w:lang w:val="en-US" w:eastAsia="zh-CN"/>
        </w:rPr>
        <w:t xml:space="preserve">                      联系电话：</w:t>
      </w:r>
    </w:p>
    <w:p w14:paraId="21EA172F">
      <w:pPr>
        <w:pStyle w:val="46"/>
        <w:jc w:val="both"/>
        <w:rPr>
          <w:rFonts w:hint="eastAsia" w:ascii="Times New Roman" w:eastAsia="黑体" w:cs="Times New Roman"/>
          <w:color w:val="auto"/>
          <w:kern w:val="2"/>
          <w:sz w:val="30"/>
          <w:szCs w:val="30"/>
          <w:highlight w:val="none"/>
        </w:rPr>
      </w:pPr>
      <w:r>
        <w:rPr>
          <w:rFonts w:hint="eastAsia" w:ascii="仿宋" w:hAnsi="仿宋" w:eastAsia="仿宋" w:cs="仿宋"/>
          <w:i w:val="0"/>
          <w:iCs w:val="0"/>
          <w:caps w:val="0"/>
          <w:spacing w:val="4"/>
          <w:sz w:val="28"/>
          <w:szCs w:val="28"/>
          <w:highlight w:val="none"/>
          <w:shd w:val="clear" w:fill="FFFFFF"/>
        </w:rPr>
        <w:t xml:space="preserve">年  月  日   </w:t>
      </w:r>
      <w:r>
        <w:rPr>
          <w:rFonts w:hint="eastAsia" w:ascii="仿宋" w:hAnsi="仿宋" w:eastAsia="仿宋" w:cs="仿宋"/>
          <w:i w:val="0"/>
          <w:iCs w:val="0"/>
          <w:caps w:val="0"/>
          <w:spacing w:val="4"/>
          <w:sz w:val="28"/>
          <w:szCs w:val="28"/>
          <w:highlight w:val="none"/>
          <w:shd w:val="clear" w:fill="FFFFFF"/>
          <w:lang w:val="en-US" w:eastAsia="zh-CN"/>
        </w:rPr>
        <w:t xml:space="preserve">                     </w:t>
      </w:r>
      <w:r>
        <w:rPr>
          <w:rFonts w:hint="eastAsia" w:ascii="仿宋" w:hAnsi="仿宋" w:eastAsia="仿宋" w:cs="仿宋"/>
          <w:i w:val="0"/>
          <w:iCs w:val="0"/>
          <w:caps w:val="0"/>
          <w:spacing w:val="4"/>
          <w:sz w:val="28"/>
          <w:szCs w:val="28"/>
          <w:highlight w:val="none"/>
          <w:shd w:val="clear" w:fill="FFFFFF"/>
        </w:rPr>
        <w:t>年  月  日           </w:t>
      </w:r>
    </w:p>
    <w:sectPr>
      <w:footerReference r:id="rId8"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B16B">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0461">
                          <w:pPr>
                            <w:pStyle w:val="14"/>
                            <w:rPr>
                              <w:rFonts w:hint="eastAsia"/>
                            </w:rPr>
                          </w:pPr>
                        </w:p>
                        <w:p w14:paraId="18359EBC">
                          <w:pPr>
                            <w:pStyle w:val="14"/>
                            <w:rPr>
                              <w:rFonts w:hint="eastAsia"/>
                            </w:rPr>
                          </w:pPr>
                        </w:p>
                      </w:txbxContent>
                    </wps:txbx>
                    <wps:bodyPr wrap="none" lIns="0" tIns="0" rIns="0" bIns="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zEtc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pd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hsxLXIAQAAmgMAAA4AAAAAAAAAAQAgAAAAHgEAAGRycy9lMm9Eb2Mu&#10;eG1sUEsFBgAAAAAGAAYAWQEAAFgFAAAAAA==&#10;">
              <v:fill on="f" focussize="0,0"/>
              <v:stroke on="f"/>
              <v:imagedata o:title=""/>
              <o:lock v:ext="edit" aspectratio="f"/>
              <v:textbox inset="0mm,0mm,0mm,0mm" style="mso-fit-shape-to-text:t;">
                <w:txbxContent>
                  <w:p w14:paraId="04750461">
                    <w:pPr>
                      <w:pStyle w:val="14"/>
                      <w:rPr>
                        <w:rFonts w:hint="eastAsia"/>
                      </w:rPr>
                    </w:pPr>
                  </w:p>
                  <w:p w14:paraId="18359EBC">
                    <w:pPr>
                      <w:pStyle w:val="14"/>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995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6E9685">
                          <w:pPr>
                            <w:pStyle w:val="14"/>
                          </w:pPr>
                          <w:r>
                            <w:fldChar w:fldCharType="begin"/>
                          </w:r>
                          <w:r>
                            <w:instrText xml:space="preserve"> PAGE  \* MERGEFORMAT </w:instrText>
                          </w:r>
                          <w:r>
                            <w:fldChar w:fldCharType="separate"/>
                          </w:r>
                          <w:r>
                            <w:t>12</w:t>
                          </w:r>
                          <w:r>
                            <w:fldChar w:fldCharType="end"/>
                          </w:r>
                        </w:p>
                      </w:txbxContent>
                    </wps:txbx>
                    <wps:bodyPr wrap="none" lIns="0" tIns="0" rIns="0" bIns="0" anchor="t" anchorCtr="0" upright="1">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nvnDxNYBAACzAwAADgAAAAAAAAABACAAAAAe&#10;AQAAZHJzL2Uyb0RvYy54bWxQSwUGAAAAAAYABgBZAQAAZgUAAAAA&#10;">
              <v:fill on="f" focussize="0,0"/>
              <v:stroke on="f"/>
              <v:imagedata o:title=""/>
              <o:lock v:ext="edit" aspectratio="f"/>
              <v:textbox inset="0mm,0mm,0mm,0mm" style="mso-fit-shape-to-text:t;">
                <w:txbxContent>
                  <w:p w14:paraId="386E9685">
                    <w:pPr>
                      <w:pStyle w:val="14"/>
                    </w:pPr>
                    <w:r>
                      <w:fldChar w:fldCharType="begin"/>
                    </w:r>
                    <w:r>
                      <w:instrText xml:space="preserve"> PAGE  \* MERGEFORMAT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876C2">
                          <w:pPr>
                            <w:pStyle w:val="14"/>
                            <w:rPr>
                              <w:rFonts w:hint="eastAsia"/>
                            </w:rPr>
                          </w:pPr>
                        </w:p>
                        <w:p w14:paraId="4F13C5B0">
                          <w:pPr>
                            <w:pStyle w:val="14"/>
                            <w:rPr>
                              <w:rFonts w:hint="eastAsia"/>
                            </w:rPr>
                          </w:pP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0WckBAACbAwAADgAAAGRycy9lMm9Eb2MueG1srVPNjtMwEL4j8Q6W&#10;79RpJ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Wv&#10;l9mgPkCNfQ8BO9Nw5wdsnvOAyax7UNHmNyoiWEes89VeOSQi8kfr1XpdYUlgbT4gPnv8PERIb6W3&#10;JAcNjbi/Yis/vYc0ts4teZrz99qYskPj/kogZs6wzH3kmKM07IdJ0N63Z9TT4+ob6vCmU2LeOXQW&#10;+aU5iHOwn4NjiPrQIbVl4QXh9piQROGWJ4yw02DcWVE33a98Kf48l67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YzRZyQEAAJsDAAAOAAAAAAAAAAEAIAAAAB4BAABkcnMvZTJvRG9j&#10;LnhtbFBLBQYAAAAABgAGAFkBAABZBQAAAAA=&#10;">
              <v:fill on="f" focussize="0,0"/>
              <v:stroke on="f"/>
              <v:imagedata o:title=""/>
              <o:lock v:ext="edit" aspectratio="f"/>
              <v:textbox inset="0mm,0mm,0mm,0mm" style="mso-fit-shape-to-text:t;">
                <w:txbxContent>
                  <w:p w14:paraId="3FE876C2">
                    <w:pPr>
                      <w:pStyle w:val="14"/>
                      <w:rPr>
                        <w:rFonts w:hint="eastAsia"/>
                      </w:rPr>
                    </w:pPr>
                  </w:p>
                  <w:p w14:paraId="4F13C5B0">
                    <w:pPr>
                      <w:pStyle w:val="14"/>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46848C">
                          <w:pPr>
                            <w:pStyle w:val="14"/>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A07CD">
                          <w:pPr>
                            <w:pStyle w:val="14"/>
                            <w:rPr>
                              <w:rFonts w:hint="eastAsia"/>
                            </w:rPr>
                          </w:pPr>
                        </w:p>
                        <w:p w14:paraId="55F8D124">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E719">
    <w:pPr>
      <w:pStyle w:val="14"/>
      <w:tabs>
        <w:tab w:val="center" w:pos="43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E07E0">
                          <w:pPr>
                            <w:pStyle w:val="14"/>
                          </w:pPr>
                          <w:r>
                            <w:fldChar w:fldCharType="begin"/>
                          </w:r>
                          <w:r>
                            <w:instrText xml:space="preserve"> PAGE  \* MERGEFORMAT </w:instrText>
                          </w:r>
                          <w:r>
                            <w:fldChar w:fldCharType="separate"/>
                          </w:r>
                          <w:r>
                            <w:t>15</w:t>
                          </w:r>
                          <w:r>
                            <w:fldChar w:fldCharType="end"/>
                          </w:r>
                        </w:p>
                      </w:txbxContent>
                    </wps:txbx>
                    <wps:bodyPr wrap="none" lIns="0" tIns="0" rIns="0" bIns="0" anchor="t" anchorCtr="0" upright="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&#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QacrvtYBAACzAwAADgAAAAAAAAABACAAAAAe&#10;AQAAZHJzL2Uyb0RvYy54bWxQSwUGAAAAAAYABgBZAQAAZgUAAAAA&#10;">
              <v:fill on="f" focussize="0,0"/>
              <v:stroke on="f"/>
              <v:imagedata o:title=""/>
              <o:lock v:ext="edit" aspectratio="f"/>
              <v:textbox inset="0mm,0mm,0mm,0mm" style="mso-fit-shape-to-text:t;">
                <w:txbxContent>
                  <w:p w14:paraId="33AE07E0">
                    <w:pPr>
                      <w:pStyle w:val="14"/>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4F93EF">
                          <w:pPr>
                            <w:pStyle w:val="14"/>
                            <w:rPr>
                              <w:rFonts w:hint="eastAsia"/>
                            </w:rPr>
                          </w:pPr>
                        </w:p>
                        <w:p w14:paraId="3EEB096C">
                          <w:pPr>
                            <w:pStyle w:val="14"/>
                            <w:rPr>
                              <w:rFonts w:hint="eastAsia"/>
                            </w:rPr>
                          </w:pPr>
                        </w:p>
                      </w:txbxContent>
                    </wps:txbx>
                    <wps:bodyPr wrap="none" lIns="0" tIns="0" rIns="0" bIns="0" upright="1">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gMoBAACaAwAADgAAAGRycy9lMm9Eb2MueG1srVPNjtMwEL4j8Q6W&#10;79RpJ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3n5&#10;K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m/+gMoBAACaAwAADgAAAAAAAAABACAAAAAeAQAAZHJzL2Uyb0Rv&#10;Yy54bWxQSwUGAAAAAAYABgBZAQAAWgUAAAAA&#10;">
              <v:fill on="f" focussize="0,0"/>
              <v:stroke on="f"/>
              <v:imagedata o:title=""/>
              <o:lock v:ext="edit" aspectratio="f"/>
              <v:textbox inset="0mm,0mm,0mm,0mm" style="mso-fit-shape-to-text:t;">
                <w:txbxContent>
                  <w:p w14:paraId="234F93EF">
                    <w:pPr>
                      <w:pStyle w:val="14"/>
                      <w:rPr>
                        <w:rFonts w:hint="eastAsia"/>
                      </w:rPr>
                    </w:pPr>
                  </w:p>
                  <w:p w14:paraId="3EEB096C">
                    <w:pPr>
                      <w:pStyle w:val="14"/>
                      <w:rPr>
                        <w:rFonts w:hint="eastAsia"/>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E5C6">
    <w:pPr>
      <w:pStyle w:val="14"/>
      <w:tabs>
        <w:tab w:val="center" w:pos="436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846AF">
                          <w:pPr>
                            <w:pStyle w:val="14"/>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6A846AF">
                    <w:pPr>
                      <w:pStyle w:val="14"/>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27244">
                          <w:pPr>
                            <w:pStyle w:val="14"/>
                            <w:rPr>
                              <w:rFonts w:hint="eastAsia"/>
                            </w:rPr>
                          </w:pPr>
                        </w:p>
                        <w:p w14:paraId="4EE92493">
                          <w:pPr>
                            <w:pStyle w:val="14"/>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B127244">
                    <w:pPr>
                      <w:pStyle w:val="14"/>
                      <w:rPr>
                        <w:rFonts w:hint="eastAsia"/>
                      </w:rPr>
                    </w:pPr>
                  </w:p>
                  <w:p w14:paraId="4EE92493">
                    <w:pPr>
                      <w:pStyle w:val="14"/>
                      <w:rPr>
                        <w:rFonts w:hint="eastAsia"/>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80ED">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7810"/>
    <w:multiLevelType w:val="singleLevel"/>
    <w:tmpl w:val="8E1F7810"/>
    <w:lvl w:ilvl="0" w:tentative="0">
      <w:start w:val="2"/>
      <w:numFmt w:val="decimal"/>
      <w:suff w:val="nothing"/>
      <w:lvlText w:val="%1、"/>
      <w:lvlJc w:val="left"/>
      <w:rPr>
        <w:rFonts w:hint="default"/>
        <w:b/>
        <w:bCs/>
      </w:rPr>
    </w:lvl>
  </w:abstractNum>
  <w:abstractNum w:abstractNumId="1">
    <w:nsid w:val="B4B0E780"/>
    <w:multiLevelType w:val="singleLevel"/>
    <w:tmpl w:val="B4B0E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TlhYTUwMzQwYmEzMjRmM2JjNzgzMGZlYjE3MmM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0AA6"/>
    <w:rsid w:val="005E646F"/>
    <w:rsid w:val="005F2C88"/>
    <w:rsid w:val="005F481F"/>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405916"/>
    <w:rsid w:val="01745FEF"/>
    <w:rsid w:val="02191E9F"/>
    <w:rsid w:val="02353E57"/>
    <w:rsid w:val="02AB3D4B"/>
    <w:rsid w:val="03202AA6"/>
    <w:rsid w:val="032F61F4"/>
    <w:rsid w:val="037E483B"/>
    <w:rsid w:val="03CA0CF2"/>
    <w:rsid w:val="048672A8"/>
    <w:rsid w:val="04D3176E"/>
    <w:rsid w:val="04ED4871"/>
    <w:rsid w:val="04F3184D"/>
    <w:rsid w:val="052B42E1"/>
    <w:rsid w:val="056C227F"/>
    <w:rsid w:val="066A6B45"/>
    <w:rsid w:val="06905732"/>
    <w:rsid w:val="06E94E42"/>
    <w:rsid w:val="07B611C8"/>
    <w:rsid w:val="07C24D3A"/>
    <w:rsid w:val="08652D45"/>
    <w:rsid w:val="08A62512"/>
    <w:rsid w:val="099519E5"/>
    <w:rsid w:val="09B616CE"/>
    <w:rsid w:val="09BD40D1"/>
    <w:rsid w:val="09F023C3"/>
    <w:rsid w:val="0AF11EE8"/>
    <w:rsid w:val="0B0009AC"/>
    <w:rsid w:val="0B27272B"/>
    <w:rsid w:val="0BD57D17"/>
    <w:rsid w:val="0BEB320D"/>
    <w:rsid w:val="0C126133"/>
    <w:rsid w:val="0CBA007B"/>
    <w:rsid w:val="0D016183"/>
    <w:rsid w:val="0D3B4591"/>
    <w:rsid w:val="0D6945E7"/>
    <w:rsid w:val="0E2A1C0A"/>
    <w:rsid w:val="0E664FCA"/>
    <w:rsid w:val="0E693920"/>
    <w:rsid w:val="0E872C11"/>
    <w:rsid w:val="0F732EEF"/>
    <w:rsid w:val="10066C70"/>
    <w:rsid w:val="10151461"/>
    <w:rsid w:val="107E22A9"/>
    <w:rsid w:val="10AB211B"/>
    <w:rsid w:val="115A63BA"/>
    <w:rsid w:val="11BA3663"/>
    <w:rsid w:val="11FC3D9F"/>
    <w:rsid w:val="128B4716"/>
    <w:rsid w:val="12B94B15"/>
    <w:rsid w:val="13C4117D"/>
    <w:rsid w:val="148F6462"/>
    <w:rsid w:val="153465DF"/>
    <w:rsid w:val="15630848"/>
    <w:rsid w:val="157E3A08"/>
    <w:rsid w:val="1581332E"/>
    <w:rsid w:val="15DE3456"/>
    <w:rsid w:val="165D1EF2"/>
    <w:rsid w:val="16B70AB9"/>
    <w:rsid w:val="1730049E"/>
    <w:rsid w:val="17FC6F46"/>
    <w:rsid w:val="187C371F"/>
    <w:rsid w:val="18945D65"/>
    <w:rsid w:val="18EB5496"/>
    <w:rsid w:val="198729C4"/>
    <w:rsid w:val="19BC7EFD"/>
    <w:rsid w:val="19D21766"/>
    <w:rsid w:val="19F3405C"/>
    <w:rsid w:val="1C026332"/>
    <w:rsid w:val="1C3759C3"/>
    <w:rsid w:val="1C8841FB"/>
    <w:rsid w:val="1C9032BB"/>
    <w:rsid w:val="1D3249F5"/>
    <w:rsid w:val="1D3369BF"/>
    <w:rsid w:val="1DD812A0"/>
    <w:rsid w:val="1DDF07A3"/>
    <w:rsid w:val="1F9D5AEF"/>
    <w:rsid w:val="1FA35104"/>
    <w:rsid w:val="1FCA31C6"/>
    <w:rsid w:val="1FFFBF2B"/>
    <w:rsid w:val="216B0B49"/>
    <w:rsid w:val="21D32B1D"/>
    <w:rsid w:val="21F62C0B"/>
    <w:rsid w:val="22B83252"/>
    <w:rsid w:val="22E600BF"/>
    <w:rsid w:val="24130EC4"/>
    <w:rsid w:val="25260FDF"/>
    <w:rsid w:val="256F255E"/>
    <w:rsid w:val="25EC296B"/>
    <w:rsid w:val="274456D7"/>
    <w:rsid w:val="281164FE"/>
    <w:rsid w:val="28D210B6"/>
    <w:rsid w:val="28E658A6"/>
    <w:rsid w:val="291A29A1"/>
    <w:rsid w:val="29286D4B"/>
    <w:rsid w:val="29492E0C"/>
    <w:rsid w:val="2A1769A9"/>
    <w:rsid w:val="2A9F361D"/>
    <w:rsid w:val="2B0A5203"/>
    <w:rsid w:val="2BC95916"/>
    <w:rsid w:val="2C11436F"/>
    <w:rsid w:val="2C2A5043"/>
    <w:rsid w:val="2C391A01"/>
    <w:rsid w:val="2D5704A8"/>
    <w:rsid w:val="2DA41CE1"/>
    <w:rsid w:val="2DF53F49"/>
    <w:rsid w:val="2E8B05DA"/>
    <w:rsid w:val="2E921798"/>
    <w:rsid w:val="2F151F70"/>
    <w:rsid w:val="2F23625C"/>
    <w:rsid w:val="30371526"/>
    <w:rsid w:val="305B59D7"/>
    <w:rsid w:val="30B16A82"/>
    <w:rsid w:val="30C34030"/>
    <w:rsid w:val="30C61BCC"/>
    <w:rsid w:val="31434FCB"/>
    <w:rsid w:val="32B60008"/>
    <w:rsid w:val="32C422E6"/>
    <w:rsid w:val="33274478"/>
    <w:rsid w:val="336E583D"/>
    <w:rsid w:val="340E22A5"/>
    <w:rsid w:val="348916BB"/>
    <w:rsid w:val="349F67AD"/>
    <w:rsid w:val="34A55F9D"/>
    <w:rsid w:val="34EB3B2A"/>
    <w:rsid w:val="35673778"/>
    <w:rsid w:val="35F20D6E"/>
    <w:rsid w:val="36363350"/>
    <w:rsid w:val="36476633"/>
    <w:rsid w:val="36571574"/>
    <w:rsid w:val="36C4084C"/>
    <w:rsid w:val="36CE17DB"/>
    <w:rsid w:val="36F80606"/>
    <w:rsid w:val="37D270A9"/>
    <w:rsid w:val="37EC619B"/>
    <w:rsid w:val="380F3E59"/>
    <w:rsid w:val="38155162"/>
    <w:rsid w:val="38780954"/>
    <w:rsid w:val="38B14BC7"/>
    <w:rsid w:val="38D214FF"/>
    <w:rsid w:val="38F012E0"/>
    <w:rsid w:val="39973D8D"/>
    <w:rsid w:val="3A616953"/>
    <w:rsid w:val="3AD41E56"/>
    <w:rsid w:val="3AE73AC8"/>
    <w:rsid w:val="3B2A2D58"/>
    <w:rsid w:val="3B311EB0"/>
    <w:rsid w:val="3B4E2EEA"/>
    <w:rsid w:val="3C4A005E"/>
    <w:rsid w:val="3C9C4260"/>
    <w:rsid w:val="3CD61ACB"/>
    <w:rsid w:val="3D017BF0"/>
    <w:rsid w:val="3DC6070E"/>
    <w:rsid w:val="3F4C6C76"/>
    <w:rsid w:val="3F8C2233"/>
    <w:rsid w:val="3FB52533"/>
    <w:rsid w:val="40417F88"/>
    <w:rsid w:val="40741A0F"/>
    <w:rsid w:val="40CB6D8B"/>
    <w:rsid w:val="41036525"/>
    <w:rsid w:val="410C5A70"/>
    <w:rsid w:val="42A87384"/>
    <w:rsid w:val="42DE4B54"/>
    <w:rsid w:val="432F53AF"/>
    <w:rsid w:val="437C436D"/>
    <w:rsid w:val="43DA4E87"/>
    <w:rsid w:val="43DC5C0B"/>
    <w:rsid w:val="442962A2"/>
    <w:rsid w:val="44347EAF"/>
    <w:rsid w:val="44451F26"/>
    <w:rsid w:val="44C3361F"/>
    <w:rsid w:val="44C838A1"/>
    <w:rsid w:val="44CC70BE"/>
    <w:rsid w:val="4521341D"/>
    <w:rsid w:val="457A3212"/>
    <w:rsid w:val="458850C5"/>
    <w:rsid w:val="45B51A91"/>
    <w:rsid w:val="45EB0256"/>
    <w:rsid w:val="46317F9B"/>
    <w:rsid w:val="46DE415E"/>
    <w:rsid w:val="46E353C7"/>
    <w:rsid w:val="475431C1"/>
    <w:rsid w:val="479A1F09"/>
    <w:rsid w:val="47FD4F4E"/>
    <w:rsid w:val="4890581C"/>
    <w:rsid w:val="48F66AAE"/>
    <w:rsid w:val="492D2391"/>
    <w:rsid w:val="4A1D7FD9"/>
    <w:rsid w:val="4AFD3FE5"/>
    <w:rsid w:val="4B006E97"/>
    <w:rsid w:val="4B4815C1"/>
    <w:rsid w:val="4B8F5681"/>
    <w:rsid w:val="4BAB525B"/>
    <w:rsid w:val="4BD42F98"/>
    <w:rsid w:val="4C070B66"/>
    <w:rsid w:val="4C4D2EED"/>
    <w:rsid w:val="4C676463"/>
    <w:rsid w:val="4D72425A"/>
    <w:rsid w:val="4DEF6387"/>
    <w:rsid w:val="4E6258E3"/>
    <w:rsid w:val="4EA72C19"/>
    <w:rsid w:val="4F4076FE"/>
    <w:rsid w:val="4F5F526E"/>
    <w:rsid w:val="4FE90FDC"/>
    <w:rsid w:val="506C6302"/>
    <w:rsid w:val="5099372F"/>
    <w:rsid w:val="50DA44E2"/>
    <w:rsid w:val="51444E1D"/>
    <w:rsid w:val="524F45C3"/>
    <w:rsid w:val="526D6EDC"/>
    <w:rsid w:val="52781346"/>
    <w:rsid w:val="528F5E6A"/>
    <w:rsid w:val="52B9411F"/>
    <w:rsid w:val="53C72283"/>
    <w:rsid w:val="53C733E2"/>
    <w:rsid w:val="540466CB"/>
    <w:rsid w:val="542E16B3"/>
    <w:rsid w:val="54654913"/>
    <w:rsid w:val="54855211"/>
    <w:rsid w:val="54AA0D3A"/>
    <w:rsid w:val="54F9581D"/>
    <w:rsid w:val="55B131C9"/>
    <w:rsid w:val="55CF28DC"/>
    <w:rsid w:val="56EF04EB"/>
    <w:rsid w:val="57160908"/>
    <w:rsid w:val="57362D58"/>
    <w:rsid w:val="57824355"/>
    <w:rsid w:val="58204D4F"/>
    <w:rsid w:val="5983F8D6"/>
    <w:rsid w:val="59EB5A22"/>
    <w:rsid w:val="5A985AD8"/>
    <w:rsid w:val="5B7008B1"/>
    <w:rsid w:val="5B8C73EB"/>
    <w:rsid w:val="5C2E0F3F"/>
    <w:rsid w:val="5C674179"/>
    <w:rsid w:val="5C847886"/>
    <w:rsid w:val="5D177188"/>
    <w:rsid w:val="5D733BE4"/>
    <w:rsid w:val="5E756EB4"/>
    <w:rsid w:val="5E8B19D8"/>
    <w:rsid w:val="5EA74B33"/>
    <w:rsid w:val="5F213536"/>
    <w:rsid w:val="5FC54B21"/>
    <w:rsid w:val="60785C44"/>
    <w:rsid w:val="60911000"/>
    <w:rsid w:val="60C063D2"/>
    <w:rsid w:val="6193618D"/>
    <w:rsid w:val="61FB1FDF"/>
    <w:rsid w:val="62797BE6"/>
    <w:rsid w:val="62A91A32"/>
    <w:rsid w:val="62D97B40"/>
    <w:rsid w:val="64227296"/>
    <w:rsid w:val="64236A8C"/>
    <w:rsid w:val="6496084C"/>
    <w:rsid w:val="64E73BFF"/>
    <w:rsid w:val="654827C1"/>
    <w:rsid w:val="65915CA1"/>
    <w:rsid w:val="65C14135"/>
    <w:rsid w:val="65C87244"/>
    <w:rsid w:val="65CC4B28"/>
    <w:rsid w:val="65F87903"/>
    <w:rsid w:val="662B6C73"/>
    <w:rsid w:val="666A72FC"/>
    <w:rsid w:val="66960C68"/>
    <w:rsid w:val="66D6319D"/>
    <w:rsid w:val="672E28C4"/>
    <w:rsid w:val="67637942"/>
    <w:rsid w:val="67A55622"/>
    <w:rsid w:val="67ED7093"/>
    <w:rsid w:val="68347E4F"/>
    <w:rsid w:val="692916CF"/>
    <w:rsid w:val="693A035B"/>
    <w:rsid w:val="694A0126"/>
    <w:rsid w:val="699F1278"/>
    <w:rsid w:val="69DD3DFB"/>
    <w:rsid w:val="6A104ED0"/>
    <w:rsid w:val="6ACA7667"/>
    <w:rsid w:val="6B0D3978"/>
    <w:rsid w:val="6B17728B"/>
    <w:rsid w:val="6B1D354E"/>
    <w:rsid w:val="6B2F6C3E"/>
    <w:rsid w:val="6B8359E9"/>
    <w:rsid w:val="6B92539A"/>
    <w:rsid w:val="6BAE2A2B"/>
    <w:rsid w:val="6BCF41C4"/>
    <w:rsid w:val="6BD050D2"/>
    <w:rsid w:val="6BF25468"/>
    <w:rsid w:val="6C3275AF"/>
    <w:rsid w:val="6C532A59"/>
    <w:rsid w:val="6C636246"/>
    <w:rsid w:val="6C6720D6"/>
    <w:rsid w:val="6CEB04C6"/>
    <w:rsid w:val="6DAD55AC"/>
    <w:rsid w:val="6DEC32F3"/>
    <w:rsid w:val="6E217BB5"/>
    <w:rsid w:val="6E485737"/>
    <w:rsid w:val="6F12573E"/>
    <w:rsid w:val="6F60676D"/>
    <w:rsid w:val="6F804A91"/>
    <w:rsid w:val="6FEB3AD6"/>
    <w:rsid w:val="6FFD6078"/>
    <w:rsid w:val="700417EE"/>
    <w:rsid w:val="70251764"/>
    <w:rsid w:val="702746E5"/>
    <w:rsid w:val="705838E8"/>
    <w:rsid w:val="70F13F16"/>
    <w:rsid w:val="711271AB"/>
    <w:rsid w:val="71F0056A"/>
    <w:rsid w:val="72BA6194"/>
    <w:rsid w:val="73556CE1"/>
    <w:rsid w:val="740A5EBF"/>
    <w:rsid w:val="74205B35"/>
    <w:rsid w:val="75D562C9"/>
    <w:rsid w:val="75E26420"/>
    <w:rsid w:val="761431CC"/>
    <w:rsid w:val="7649264C"/>
    <w:rsid w:val="76592168"/>
    <w:rsid w:val="768255B9"/>
    <w:rsid w:val="76CABADF"/>
    <w:rsid w:val="77212C85"/>
    <w:rsid w:val="7737091C"/>
    <w:rsid w:val="77AC0D22"/>
    <w:rsid w:val="77AC0D3D"/>
    <w:rsid w:val="77CA55EE"/>
    <w:rsid w:val="77D0645A"/>
    <w:rsid w:val="77F34477"/>
    <w:rsid w:val="784734CA"/>
    <w:rsid w:val="78A322DF"/>
    <w:rsid w:val="78FF067A"/>
    <w:rsid w:val="791861A6"/>
    <w:rsid w:val="795054F6"/>
    <w:rsid w:val="79AB3871"/>
    <w:rsid w:val="7AE90370"/>
    <w:rsid w:val="7B2E6D2B"/>
    <w:rsid w:val="7B3710FA"/>
    <w:rsid w:val="7B5D3EB1"/>
    <w:rsid w:val="7BC96246"/>
    <w:rsid w:val="7BCD29F9"/>
    <w:rsid w:val="7BCE2F61"/>
    <w:rsid w:val="7BDC200B"/>
    <w:rsid w:val="7BEE3352"/>
    <w:rsid w:val="7C0010E9"/>
    <w:rsid w:val="7C0E0451"/>
    <w:rsid w:val="7C152E9F"/>
    <w:rsid w:val="7CCF0A8E"/>
    <w:rsid w:val="7D1F0E00"/>
    <w:rsid w:val="7D3911CB"/>
    <w:rsid w:val="7D7B1202"/>
    <w:rsid w:val="7E370FE0"/>
    <w:rsid w:val="7EC53CBE"/>
    <w:rsid w:val="7ECA50B2"/>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 w:type="paragraph" w:customStyle="1" w:styleId="51">
    <w:name w:val="Table Text"/>
    <w:basedOn w:val="1"/>
    <w:semiHidden/>
    <w:qFormat/>
    <w:uiPriority w:val="0"/>
    <w:rPr>
      <w:rFonts w:ascii="宋体" w:hAnsi="宋体" w:eastAsia="宋体" w:cs="宋体"/>
      <w:sz w:val="13"/>
      <w:szCs w:val="13"/>
      <w:lang w:val="en-US" w:eastAsia="en-US" w:bidi="ar-SA"/>
    </w:rPr>
  </w:style>
  <w:style w:type="table" w:customStyle="1" w:styleId="5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28</Pages>
  <Words>12827</Words>
  <Characters>13641</Characters>
  <Lines>60</Lines>
  <Paragraphs>16</Paragraphs>
  <TotalTime>14</TotalTime>
  <ScaleCrop>false</ScaleCrop>
  <LinksUpToDate>false</LinksUpToDate>
  <CharactersWithSpaces>14486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2024-07-23T06:42:00Z</cp:lastPrinted>
  <dcterms:modified xsi:type="dcterms:W3CDTF">2024-09-20T02:48:54Z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96BB7EA18E344BA08A0DAA27FCCEA8A4_13</vt:lpwstr>
  </property>
</Properties>
</file>