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1EB5E">
      <w:pPr>
        <w:jc w:val="center"/>
        <w:rPr>
          <w:rFonts w:hint="eastAsia"/>
          <w:b/>
          <w:color w:val="auto"/>
          <w:sz w:val="36"/>
          <w:szCs w:val="36"/>
        </w:rPr>
      </w:pPr>
    </w:p>
    <w:p w14:paraId="593C98E3">
      <w:pPr>
        <w:jc w:val="center"/>
        <w:rPr>
          <w:rFonts w:hint="eastAsia"/>
          <w:b/>
          <w:color w:val="auto"/>
          <w:sz w:val="44"/>
          <w:szCs w:val="44"/>
        </w:rPr>
      </w:pPr>
    </w:p>
    <w:p w14:paraId="5A425F70">
      <w:pPr>
        <w:rPr>
          <w:rFonts w:hint="eastAsia" w:ascii="方正小标宋简体" w:hAnsi="方正小标宋简体" w:eastAsia="方正小标宋简体" w:cs="方正小标宋简体"/>
          <w:color w:val="auto"/>
          <w:sz w:val="44"/>
          <w:szCs w:val="44"/>
        </w:rPr>
      </w:pPr>
    </w:p>
    <w:p w14:paraId="40938CBF">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赣州市交通投资集团</w:t>
      </w:r>
      <w:r>
        <w:rPr>
          <w:rFonts w:hint="eastAsia" w:ascii="方正小标宋简体" w:hAnsi="方正小标宋简体" w:eastAsia="方正小标宋简体" w:cs="方正小标宋简体"/>
          <w:color w:val="auto"/>
          <w:sz w:val="52"/>
          <w:szCs w:val="52"/>
        </w:rPr>
        <w:t>有限</w:t>
      </w:r>
      <w:r>
        <w:rPr>
          <w:rFonts w:hint="eastAsia" w:ascii="方正小标宋简体" w:hAnsi="方正小标宋简体" w:eastAsia="方正小标宋简体" w:cs="方正小标宋简体"/>
          <w:color w:val="auto"/>
          <w:sz w:val="52"/>
          <w:szCs w:val="52"/>
          <w:lang w:val="en-US" w:eastAsia="zh-CN"/>
        </w:rPr>
        <w:t>责任</w:t>
      </w:r>
      <w:r>
        <w:rPr>
          <w:rFonts w:hint="eastAsia" w:ascii="方正小标宋简体" w:hAnsi="方正小标宋简体" w:eastAsia="方正小标宋简体" w:cs="方正小标宋简体"/>
          <w:color w:val="auto"/>
          <w:sz w:val="52"/>
          <w:szCs w:val="52"/>
        </w:rPr>
        <w:t>公司</w:t>
      </w:r>
    </w:p>
    <w:p w14:paraId="67AA5A27">
      <w:pPr>
        <w:spacing w:line="400" w:lineRule="exact"/>
        <w:jc w:val="center"/>
        <w:rPr>
          <w:rFonts w:hint="eastAsia" w:ascii="方正小标宋简体" w:hAnsi="方正小标宋简体" w:eastAsia="方正小标宋简体" w:cs="方正小标宋简体"/>
          <w:b w:val="0"/>
          <w:bCs/>
          <w:color w:val="auto"/>
          <w:sz w:val="44"/>
          <w:szCs w:val="44"/>
        </w:rPr>
      </w:pPr>
    </w:p>
    <w:p w14:paraId="757A1B49">
      <w:pPr>
        <w:jc w:val="center"/>
        <w:rPr>
          <w:rFonts w:hint="eastAsia" w:ascii="楷体" w:hAnsi="楷体" w:eastAsia="楷体" w:cs="楷体"/>
          <w:b w:val="0"/>
          <w:bCs/>
          <w:color w:val="auto"/>
          <w:sz w:val="48"/>
          <w:szCs w:val="48"/>
        </w:rPr>
      </w:pPr>
      <w:r>
        <w:rPr>
          <w:rFonts w:hint="eastAsia" w:ascii="楷体" w:hAnsi="楷体" w:eastAsia="楷体" w:cs="楷体"/>
          <w:b w:val="0"/>
          <w:bCs/>
          <w:color w:val="auto"/>
          <w:sz w:val="48"/>
          <w:szCs w:val="48"/>
        </w:rPr>
        <w:t>供应商库</w:t>
      </w:r>
    </w:p>
    <w:p w14:paraId="0BBA1C7B">
      <w:pPr>
        <w:jc w:val="center"/>
        <w:rPr>
          <w:rFonts w:hint="eastAsia"/>
          <w:b/>
          <w:color w:val="auto"/>
          <w:sz w:val="72"/>
          <w:szCs w:val="72"/>
        </w:rPr>
      </w:pPr>
    </w:p>
    <w:p w14:paraId="20FFECAE">
      <w:pPr>
        <w:pStyle w:val="2"/>
        <w:rPr>
          <w:rFonts w:hint="eastAsia"/>
          <w:b w:val="0"/>
          <w:color w:val="auto"/>
          <w:sz w:val="72"/>
          <w:szCs w:val="72"/>
        </w:rPr>
      </w:pPr>
    </w:p>
    <w:p w14:paraId="06DFE2D0">
      <w:pPr>
        <w:rPr>
          <w:rFonts w:hint="eastAsia"/>
          <w:color w:val="auto"/>
        </w:rPr>
      </w:pPr>
    </w:p>
    <w:p w14:paraId="3B6175F9">
      <w:pPr>
        <w:jc w:val="center"/>
        <w:rPr>
          <w:rFonts w:hint="eastAsia" w:ascii="仿宋_GB2312" w:hAnsi="仿宋_GB2312" w:eastAsia="仿宋_GB2312" w:cs="仿宋_GB2312"/>
          <w:b w:val="0"/>
          <w:bCs/>
          <w:color w:val="auto"/>
          <w:sz w:val="72"/>
          <w:szCs w:val="72"/>
        </w:rPr>
      </w:pPr>
      <w:r>
        <w:rPr>
          <w:rFonts w:hint="eastAsia" w:ascii="仿宋_GB2312" w:hAnsi="仿宋_GB2312" w:eastAsia="仿宋_GB2312" w:cs="仿宋_GB2312"/>
          <w:b w:val="0"/>
          <w:bCs/>
          <w:color w:val="auto"/>
          <w:sz w:val="72"/>
          <w:szCs w:val="72"/>
        </w:rPr>
        <w:t>资格准入文件</w:t>
      </w:r>
    </w:p>
    <w:p w14:paraId="795AA5AF">
      <w:pPr>
        <w:jc w:val="center"/>
        <w:rPr>
          <w:rFonts w:hint="eastAsia"/>
          <w:b/>
          <w:color w:val="auto"/>
          <w:sz w:val="36"/>
          <w:szCs w:val="36"/>
        </w:rPr>
      </w:pPr>
    </w:p>
    <w:p w14:paraId="14922AB2">
      <w:pPr>
        <w:jc w:val="center"/>
        <w:rPr>
          <w:rFonts w:hint="eastAsia"/>
          <w:b/>
          <w:color w:val="auto"/>
          <w:sz w:val="36"/>
          <w:szCs w:val="36"/>
        </w:rPr>
      </w:pPr>
    </w:p>
    <w:p w14:paraId="43625837">
      <w:pPr>
        <w:jc w:val="center"/>
        <w:rPr>
          <w:rFonts w:hint="eastAsia"/>
          <w:b/>
          <w:color w:val="auto"/>
          <w:sz w:val="36"/>
          <w:szCs w:val="36"/>
        </w:rPr>
      </w:pPr>
    </w:p>
    <w:p w14:paraId="462BE1AB">
      <w:pPr>
        <w:pStyle w:val="2"/>
        <w:rPr>
          <w:rFonts w:hint="eastAsia"/>
          <w:color w:val="auto"/>
        </w:rPr>
      </w:pPr>
    </w:p>
    <w:p w14:paraId="3D5A00B2">
      <w:pPr>
        <w:pStyle w:val="2"/>
        <w:rPr>
          <w:rFonts w:hint="eastAsia"/>
          <w:color w:val="auto"/>
        </w:rPr>
      </w:pPr>
    </w:p>
    <w:p w14:paraId="4D73A81B">
      <w:pPr>
        <w:jc w:val="center"/>
        <w:rPr>
          <w:rFonts w:hint="eastAsia"/>
          <w:b/>
          <w:color w:val="auto"/>
          <w:sz w:val="36"/>
          <w:szCs w:val="36"/>
        </w:rPr>
      </w:pPr>
      <w:r>
        <w:rPr>
          <w:rFonts w:hint="eastAsia"/>
          <w:b/>
          <w:color w:val="auto"/>
          <w:sz w:val="36"/>
          <w:szCs w:val="36"/>
          <w:lang w:val="en-US" w:eastAsia="zh-CN"/>
        </w:rPr>
        <w:t>赣州市交通投资集团有限责任</w:t>
      </w:r>
      <w:r>
        <w:rPr>
          <w:rFonts w:hint="eastAsia"/>
          <w:b/>
          <w:color w:val="auto"/>
          <w:sz w:val="36"/>
          <w:szCs w:val="36"/>
        </w:rPr>
        <w:t>公司</w:t>
      </w:r>
    </w:p>
    <w:p w14:paraId="526C7A9B">
      <w:pPr>
        <w:jc w:val="center"/>
        <w:rPr>
          <w:rFonts w:hint="eastAsia"/>
          <w:b/>
          <w:color w:val="auto"/>
          <w:sz w:val="36"/>
          <w:szCs w:val="36"/>
        </w:rPr>
      </w:pPr>
    </w:p>
    <w:p w14:paraId="3950C3AA">
      <w:pPr>
        <w:jc w:val="center"/>
        <w:rPr>
          <w:b/>
          <w:color w:val="auto"/>
          <w:sz w:val="36"/>
          <w:szCs w:val="36"/>
        </w:rPr>
      </w:pPr>
      <w:r>
        <w:rPr>
          <w:rFonts w:hint="eastAsia"/>
          <w:b/>
          <w:color w:val="auto"/>
          <w:sz w:val="36"/>
          <w:szCs w:val="36"/>
          <w:lang w:val="en-US" w:eastAsia="zh-CN"/>
        </w:rPr>
        <w:t>2024</w:t>
      </w:r>
      <w:r>
        <w:rPr>
          <w:rFonts w:hint="eastAsia"/>
          <w:b/>
          <w:color w:val="auto"/>
          <w:sz w:val="36"/>
          <w:szCs w:val="36"/>
        </w:rPr>
        <w:t>年</w:t>
      </w:r>
      <w:r>
        <w:rPr>
          <w:rFonts w:hint="eastAsia"/>
          <w:b/>
          <w:color w:val="auto"/>
          <w:sz w:val="36"/>
          <w:szCs w:val="36"/>
          <w:lang w:val="en-US" w:eastAsia="zh-CN"/>
        </w:rPr>
        <w:t>9</w:t>
      </w:r>
      <w:r>
        <w:rPr>
          <w:rFonts w:hint="eastAsia"/>
          <w:b/>
          <w:color w:val="auto"/>
          <w:sz w:val="36"/>
          <w:szCs w:val="36"/>
        </w:rPr>
        <w:t>月</w:t>
      </w:r>
    </w:p>
    <w:p w14:paraId="517DC125">
      <w:pPr>
        <w:jc w:val="center"/>
        <w:rPr>
          <w:rFonts w:ascii="宋体" w:hAnsi="宋体"/>
          <w:color w:val="auto"/>
        </w:rPr>
      </w:pPr>
    </w:p>
    <w:p w14:paraId="3AE9E57E">
      <w:pPr>
        <w:rPr>
          <w:color w:val="auto"/>
        </w:rPr>
        <w:sectPr>
          <w:headerReference r:id="rId3" w:type="first"/>
          <w:footerReference r:id="rId4" w:type="default"/>
          <w:pgSz w:w="11906" w:h="16838"/>
          <w:pgMar w:top="1418" w:right="1418" w:bottom="1021" w:left="1418" w:header="851" w:footer="992" w:gutter="0"/>
          <w:pgNumType w:fmt="numberInDash" w:start="0"/>
          <w:cols w:space="720" w:num="1"/>
          <w:titlePg/>
          <w:docGrid w:type="lines" w:linePitch="312" w:charSpace="0"/>
        </w:sectPr>
      </w:pPr>
    </w:p>
    <w:p w14:paraId="7EF2E563">
      <w:pPr>
        <w:rPr>
          <w:color w:val="auto"/>
        </w:rPr>
      </w:pPr>
    </w:p>
    <w:p w14:paraId="505F5B9D">
      <w:pPr>
        <w:jc w:val="center"/>
        <w:rPr>
          <w:rFonts w:hint="eastAsia" w:ascii="黑体" w:hAnsi="黑体" w:eastAsia="黑体" w:cs="黑体"/>
          <w:color w:val="auto"/>
          <w:sz w:val="24"/>
        </w:rPr>
      </w:pPr>
    </w:p>
    <w:p w14:paraId="493BF817">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目  录</w:t>
      </w:r>
    </w:p>
    <w:p w14:paraId="25343D5F">
      <w:pPr>
        <w:ind w:firstLine="420"/>
        <w:rPr>
          <w:rFonts w:ascii="黑体" w:hAnsi="黑体" w:eastAsia="黑体" w:cs="黑体"/>
          <w:color w:val="auto"/>
          <w:sz w:val="24"/>
        </w:rPr>
      </w:pPr>
      <w:r>
        <w:rPr>
          <w:rFonts w:hint="eastAsia" w:ascii="黑体" w:hAnsi="黑体" w:eastAsia="黑体" w:cs="黑体"/>
          <w:color w:val="auto"/>
          <w:sz w:val="24"/>
        </w:rPr>
        <w:fldChar w:fldCharType="begin"/>
      </w:r>
      <w:r>
        <w:rPr>
          <w:rFonts w:hint="eastAsia" w:ascii="黑体" w:hAnsi="黑体" w:eastAsia="黑体" w:cs="黑体"/>
          <w:color w:val="auto"/>
          <w:sz w:val="24"/>
        </w:rPr>
        <w:instrText xml:space="preserve">TOC \o "1-2" \h \u </w:instrText>
      </w:r>
      <w:r>
        <w:rPr>
          <w:rFonts w:hint="eastAsia" w:ascii="黑体" w:hAnsi="黑体" w:eastAsia="黑体" w:cs="黑体"/>
          <w:color w:val="auto"/>
          <w:sz w:val="24"/>
        </w:rPr>
        <w:fldChar w:fldCharType="separate"/>
      </w:r>
    </w:p>
    <w:p w14:paraId="6123E9D3">
      <w:pPr>
        <w:ind w:firstLine="420"/>
        <w:rPr>
          <w:rFonts w:hint="eastAsia" w:ascii="黑体" w:hAnsi="黑体" w:eastAsia="黑体" w:cs="黑体"/>
          <w:color w:val="auto"/>
          <w:sz w:val="24"/>
        </w:rPr>
      </w:pPr>
    </w:p>
    <w:p w14:paraId="5385C58B">
      <w:pPr>
        <w:tabs>
          <w:tab w:val="left" w:leader="middleDot" w:pos="7350"/>
        </w:tabs>
        <w:ind w:firstLine="420"/>
        <w:rPr>
          <w:rFonts w:hint="eastAsia" w:ascii="宋体" w:hAnsi="宋体" w:cs="宋体"/>
          <w:b/>
          <w:bCs/>
          <w:color w:val="auto"/>
          <w:sz w:val="24"/>
        </w:rPr>
      </w:pPr>
      <w:r>
        <w:rPr>
          <w:rFonts w:hint="eastAsia" w:ascii="黑体" w:hAnsi="黑体" w:eastAsia="黑体" w:cs="黑体"/>
          <w:color w:val="auto"/>
          <w:sz w:val="24"/>
        </w:rPr>
        <w:fldChar w:fldCharType="end"/>
      </w:r>
      <w:r>
        <w:rPr>
          <w:rFonts w:hint="eastAsia" w:ascii="宋体" w:hAnsi="宋体" w:cs="宋体"/>
          <w:b/>
          <w:bCs/>
          <w:color w:val="auto"/>
          <w:sz w:val="24"/>
        </w:rPr>
        <w:t>第一章 资格准入公告</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rPr>
        <w:tab/>
      </w:r>
    </w:p>
    <w:p w14:paraId="4DA44609">
      <w:pPr>
        <w:tabs>
          <w:tab w:val="left" w:leader="middleDot" w:pos="7350"/>
        </w:tabs>
        <w:ind w:firstLine="420"/>
        <w:rPr>
          <w:rFonts w:ascii="宋体" w:hAnsi="宋体" w:cs="宋体"/>
          <w:b/>
          <w:bCs/>
          <w:color w:val="auto"/>
          <w:sz w:val="24"/>
        </w:rPr>
      </w:pPr>
      <w:r>
        <w:rPr>
          <w:rFonts w:hint="eastAsia" w:ascii="宋体" w:hAnsi="宋体" w:cs="宋体"/>
          <w:b/>
          <w:bCs/>
          <w:color w:val="auto"/>
          <w:sz w:val="24"/>
        </w:rPr>
        <w:t>一、项目概况</w:t>
      </w:r>
      <w:r>
        <w:rPr>
          <w:rFonts w:hint="eastAsia" w:ascii="宋体" w:hAnsi="宋体" w:cs="宋体"/>
          <w:b/>
          <w:bCs/>
          <w:color w:val="auto"/>
          <w:sz w:val="24"/>
        </w:rPr>
        <w:tab/>
      </w:r>
      <w:r>
        <w:rPr>
          <w:rFonts w:hint="eastAsia" w:ascii="宋体" w:hAnsi="宋体" w:cs="宋体"/>
          <w:b/>
          <w:bCs/>
          <w:color w:val="auto"/>
          <w:sz w:val="24"/>
        </w:rPr>
        <w:t>1</w:t>
      </w:r>
    </w:p>
    <w:p w14:paraId="45DA0B42">
      <w:pPr>
        <w:tabs>
          <w:tab w:val="left" w:leader="middleDot" w:pos="7350"/>
        </w:tabs>
        <w:ind w:firstLine="420"/>
        <w:rPr>
          <w:rFonts w:hint="eastAsia" w:ascii="宋体" w:hAnsi="宋体" w:cs="宋体"/>
          <w:b/>
          <w:bCs/>
          <w:color w:val="auto"/>
          <w:sz w:val="24"/>
        </w:rPr>
      </w:pPr>
      <w:r>
        <w:rPr>
          <w:rFonts w:hint="eastAsia" w:ascii="宋体" w:hAnsi="宋体" w:cs="宋体"/>
          <w:b/>
          <w:bCs/>
          <w:color w:val="auto"/>
          <w:sz w:val="24"/>
        </w:rPr>
        <w:t>二、报名资格条件</w:t>
      </w:r>
      <w:r>
        <w:rPr>
          <w:rFonts w:hint="eastAsia" w:ascii="宋体" w:hAnsi="宋体" w:cs="宋体"/>
          <w:b/>
          <w:bCs/>
          <w:color w:val="auto"/>
          <w:sz w:val="24"/>
        </w:rPr>
        <w:tab/>
      </w:r>
      <w:r>
        <w:rPr>
          <w:rFonts w:hint="eastAsia" w:ascii="宋体" w:hAnsi="宋体" w:cs="宋体"/>
          <w:b/>
          <w:bCs/>
          <w:color w:val="auto"/>
          <w:sz w:val="24"/>
          <w:lang w:val="en-US" w:eastAsia="zh-CN"/>
        </w:rPr>
        <w:t>1</w:t>
      </w:r>
      <w:r>
        <w:rPr>
          <w:rFonts w:hint="eastAsia" w:ascii="宋体" w:hAnsi="宋体" w:cs="宋体"/>
          <w:b/>
          <w:bCs/>
          <w:color w:val="auto"/>
          <w:sz w:val="24"/>
        </w:rPr>
        <w:tab/>
      </w:r>
      <w:r>
        <w:rPr>
          <w:rFonts w:hint="eastAsia" w:ascii="宋体" w:hAnsi="宋体" w:cs="宋体"/>
          <w:b/>
          <w:bCs/>
          <w:color w:val="auto"/>
          <w:sz w:val="24"/>
        </w:rPr>
        <w:tab/>
      </w:r>
      <w:r>
        <w:rPr>
          <w:rFonts w:hint="eastAsia" w:ascii="宋体" w:hAnsi="宋体" w:cs="宋体"/>
          <w:b/>
          <w:bCs/>
          <w:color w:val="auto"/>
          <w:sz w:val="24"/>
        </w:rPr>
        <w:tab/>
      </w:r>
    </w:p>
    <w:p w14:paraId="13983E6A">
      <w:pPr>
        <w:tabs>
          <w:tab w:val="left" w:leader="middleDot" w:pos="7350"/>
        </w:tabs>
        <w:ind w:firstLine="420"/>
        <w:rPr>
          <w:rFonts w:hint="eastAsia" w:ascii="宋体" w:hAnsi="宋体" w:cs="宋体"/>
          <w:b/>
          <w:bCs/>
          <w:color w:val="auto"/>
          <w:sz w:val="24"/>
          <w:lang w:val="en-US" w:eastAsia="zh-CN"/>
        </w:rPr>
      </w:pPr>
      <w:r>
        <w:rPr>
          <w:rFonts w:hint="eastAsia" w:ascii="宋体" w:hAnsi="宋体" w:cs="宋体"/>
          <w:b/>
          <w:bCs/>
          <w:color w:val="auto"/>
          <w:sz w:val="24"/>
        </w:rPr>
        <w:t>三、参与类别及数量</w:t>
      </w:r>
      <w:r>
        <w:rPr>
          <w:rFonts w:hint="eastAsia" w:ascii="宋体" w:hAnsi="宋体" w:cs="宋体"/>
          <w:b/>
          <w:bCs/>
          <w:color w:val="auto"/>
          <w:sz w:val="24"/>
        </w:rPr>
        <w:tab/>
      </w:r>
      <w:r>
        <w:rPr>
          <w:rFonts w:hint="eastAsia" w:ascii="宋体" w:hAnsi="宋体" w:cs="宋体"/>
          <w:b/>
          <w:bCs/>
          <w:color w:val="auto"/>
          <w:sz w:val="24"/>
          <w:lang w:val="en-US" w:eastAsia="zh-CN"/>
        </w:rPr>
        <w:t>2</w:t>
      </w:r>
    </w:p>
    <w:p w14:paraId="1FB43913">
      <w:pPr>
        <w:tabs>
          <w:tab w:val="left" w:leader="middleDot" w:pos="7350"/>
        </w:tabs>
        <w:ind w:firstLine="420"/>
        <w:rPr>
          <w:rFonts w:hint="default" w:ascii="宋体" w:hAnsi="宋体" w:eastAsia="宋体" w:cs="宋体"/>
          <w:b/>
          <w:bCs/>
          <w:color w:val="auto"/>
          <w:sz w:val="24"/>
          <w:lang w:val="en-US" w:eastAsia="zh-CN"/>
        </w:rPr>
      </w:pPr>
      <w:r>
        <w:rPr>
          <w:rFonts w:hint="eastAsia" w:ascii="宋体" w:hAnsi="宋体" w:cs="宋体"/>
          <w:b/>
          <w:bCs/>
          <w:color w:val="auto"/>
          <w:sz w:val="24"/>
        </w:rPr>
        <w:t>四、资格审查文件组成</w:t>
      </w:r>
      <w:r>
        <w:rPr>
          <w:rFonts w:hint="eastAsia" w:ascii="宋体" w:hAnsi="宋体" w:cs="宋体"/>
          <w:b/>
          <w:bCs/>
          <w:color w:val="auto"/>
          <w:sz w:val="24"/>
        </w:rPr>
        <w:tab/>
      </w:r>
      <w:r>
        <w:rPr>
          <w:rFonts w:hint="eastAsia" w:ascii="宋体" w:hAnsi="宋体" w:cs="宋体"/>
          <w:b/>
          <w:bCs/>
          <w:color w:val="auto"/>
          <w:sz w:val="24"/>
          <w:lang w:val="en-US" w:eastAsia="zh-CN"/>
        </w:rPr>
        <w:t>2</w:t>
      </w:r>
    </w:p>
    <w:p w14:paraId="21F1019D">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五、公告媒介、资格准入文件获取时间及方式</w:t>
      </w:r>
      <w:r>
        <w:rPr>
          <w:rFonts w:hint="eastAsia" w:ascii="宋体" w:hAnsi="宋体" w:cs="宋体"/>
          <w:b/>
          <w:bCs/>
          <w:color w:val="auto"/>
          <w:sz w:val="24"/>
        </w:rPr>
        <w:tab/>
      </w:r>
      <w:r>
        <w:rPr>
          <w:rFonts w:hint="eastAsia" w:ascii="宋体" w:hAnsi="宋体" w:cs="宋体"/>
          <w:b/>
          <w:bCs/>
          <w:color w:val="auto"/>
          <w:sz w:val="24"/>
          <w:lang w:val="en-US" w:eastAsia="zh-CN"/>
        </w:rPr>
        <w:t>3</w:t>
      </w:r>
    </w:p>
    <w:p w14:paraId="55C4E748">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六、资格审查文件的密封和标识</w:t>
      </w:r>
      <w:r>
        <w:rPr>
          <w:rFonts w:hint="eastAsia" w:ascii="宋体" w:hAnsi="宋体" w:cs="宋体"/>
          <w:b/>
          <w:bCs/>
          <w:color w:val="auto"/>
          <w:sz w:val="24"/>
        </w:rPr>
        <w:tab/>
      </w:r>
      <w:r>
        <w:rPr>
          <w:rFonts w:hint="eastAsia" w:ascii="宋体" w:hAnsi="宋体" w:cs="宋体"/>
          <w:b/>
          <w:bCs/>
          <w:color w:val="auto"/>
          <w:sz w:val="24"/>
          <w:lang w:val="en-US" w:eastAsia="zh-CN"/>
        </w:rPr>
        <w:t>3</w:t>
      </w:r>
    </w:p>
    <w:p w14:paraId="0D30D354">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七、资格审查文件的递交及相关事宜</w:t>
      </w:r>
      <w:r>
        <w:rPr>
          <w:rFonts w:hint="eastAsia" w:ascii="宋体" w:hAnsi="宋体" w:cs="宋体"/>
          <w:b/>
          <w:bCs/>
          <w:color w:val="auto"/>
          <w:sz w:val="24"/>
        </w:rPr>
        <w:tab/>
      </w:r>
      <w:r>
        <w:rPr>
          <w:rFonts w:hint="eastAsia" w:ascii="宋体" w:hAnsi="宋体" w:cs="宋体"/>
          <w:b/>
          <w:bCs/>
          <w:color w:val="auto"/>
          <w:sz w:val="24"/>
          <w:lang w:val="en-US" w:eastAsia="zh-CN"/>
        </w:rPr>
        <w:t>4</w:t>
      </w:r>
    </w:p>
    <w:p w14:paraId="6A98F028">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八、公示</w:t>
      </w:r>
      <w:r>
        <w:rPr>
          <w:rFonts w:hint="eastAsia" w:ascii="宋体" w:hAnsi="宋体" w:cs="宋体"/>
          <w:b/>
          <w:bCs/>
          <w:color w:val="auto"/>
          <w:sz w:val="24"/>
        </w:rPr>
        <w:tab/>
      </w:r>
      <w:r>
        <w:rPr>
          <w:rFonts w:hint="eastAsia" w:ascii="宋体" w:hAnsi="宋体" w:cs="宋体"/>
          <w:b/>
          <w:bCs/>
          <w:color w:val="auto"/>
          <w:sz w:val="24"/>
          <w:lang w:val="en-US" w:eastAsia="zh-CN"/>
        </w:rPr>
        <w:t>4</w:t>
      </w:r>
    </w:p>
    <w:p w14:paraId="2BA4E2C7">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九、联系方式</w:t>
      </w:r>
      <w:r>
        <w:rPr>
          <w:rFonts w:hint="eastAsia" w:ascii="宋体" w:hAnsi="宋体" w:cs="宋体"/>
          <w:b/>
          <w:bCs/>
          <w:color w:val="auto"/>
          <w:sz w:val="24"/>
        </w:rPr>
        <w:tab/>
      </w:r>
      <w:r>
        <w:rPr>
          <w:rFonts w:hint="eastAsia" w:ascii="宋体" w:hAnsi="宋体" w:cs="宋体"/>
          <w:b/>
          <w:bCs/>
          <w:color w:val="auto"/>
          <w:sz w:val="24"/>
          <w:lang w:val="en-US" w:eastAsia="zh-CN"/>
        </w:rPr>
        <w:t>4</w:t>
      </w:r>
    </w:p>
    <w:p w14:paraId="1CED10DD">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十、监督部门及联系方式</w:t>
      </w:r>
      <w:r>
        <w:rPr>
          <w:rFonts w:hint="eastAsia" w:ascii="宋体" w:hAnsi="宋体" w:cs="宋体"/>
          <w:b/>
          <w:bCs/>
          <w:color w:val="auto"/>
          <w:sz w:val="24"/>
        </w:rPr>
        <w:tab/>
      </w:r>
      <w:r>
        <w:rPr>
          <w:rFonts w:hint="eastAsia" w:ascii="宋体" w:hAnsi="宋体" w:cs="宋体"/>
          <w:b/>
          <w:bCs/>
          <w:color w:val="auto"/>
          <w:sz w:val="24"/>
          <w:lang w:val="en-US" w:eastAsia="zh-CN"/>
        </w:rPr>
        <w:t>4</w:t>
      </w:r>
    </w:p>
    <w:p w14:paraId="09F0E2A4">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第二章 申请须知</w:t>
      </w:r>
      <w:r>
        <w:rPr>
          <w:rFonts w:hint="eastAsia" w:ascii="宋体" w:hAnsi="宋体" w:cs="宋体"/>
          <w:b/>
          <w:bCs/>
          <w:color w:val="auto"/>
          <w:sz w:val="24"/>
        </w:rPr>
        <w:tab/>
      </w:r>
      <w:r>
        <w:rPr>
          <w:rFonts w:hint="eastAsia" w:ascii="宋体" w:hAnsi="宋体" w:cs="宋体"/>
          <w:b/>
          <w:bCs/>
          <w:color w:val="auto"/>
          <w:sz w:val="24"/>
          <w:lang w:val="en-US" w:eastAsia="zh-CN"/>
        </w:rPr>
        <w:t>5</w:t>
      </w:r>
    </w:p>
    <w:p w14:paraId="71916DC2">
      <w:pPr>
        <w:tabs>
          <w:tab w:val="left" w:leader="middleDot" w:pos="7350"/>
        </w:tabs>
        <w:ind w:firstLine="420"/>
        <w:rPr>
          <w:rFonts w:hint="eastAsia" w:ascii="宋体" w:hAnsi="宋体" w:cs="宋体"/>
          <w:b/>
          <w:bCs/>
          <w:color w:val="auto"/>
          <w:sz w:val="24"/>
          <w:lang w:val="en-US" w:eastAsia="zh-CN"/>
        </w:rPr>
      </w:pPr>
      <w:r>
        <w:rPr>
          <w:rFonts w:hint="eastAsia" w:ascii="宋体" w:hAnsi="宋体" w:cs="宋体"/>
          <w:b/>
          <w:bCs/>
          <w:color w:val="auto"/>
          <w:sz w:val="24"/>
        </w:rPr>
        <w:t>第三章 资格审查文件格式</w:t>
      </w:r>
      <w:r>
        <w:rPr>
          <w:rFonts w:hint="eastAsia" w:ascii="宋体" w:hAnsi="宋体" w:cs="宋体"/>
          <w:b/>
          <w:bCs/>
          <w:color w:val="auto"/>
          <w:sz w:val="24"/>
        </w:rPr>
        <w:tab/>
      </w:r>
      <w:r>
        <w:rPr>
          <w:rFonts w:hint="eastAsia" w:ascii="宋体" w:hAnsi="宋体" w:cs="宋体"/>
          <w:b/>
          <w:bCs/>
          <w:color w:val="auto"/>
          <w:sz w:val="24"/>
          <w:lang w:val="en-US" w:eastAsia="zh-CN"/>
        </w:rPr>
        <w:t>7</w:t>
      </w:r>
    </w:p>
    <w:p w14:paraId="6ADF97DC">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一、资格准入申请书</w:t>
      </w:r>
      <w:r>
        <w:rPr>
          <w:rFonts w:hint="eastAsia" w:ascii="宋体" w:hAnsi="宋体" w:cs="宋体"/>
          <w:b/>
          <w:bCs/>
          <w:color w:val="auto"/>
          <w:sz w:val="24"/>
        </w:rPr>
        <w:tab/>
      </w:r>
      <w:r>
        <w:rPr>
          <w:rFonts w:hint="eastAsia" w:ascii="宋体" w:hAnsi="宋体" w:cs="宋体"/>
          <w:b/>
          <w:bCs/>
          <w:color w:val="auto"/>
          <w:sz w:val="24"/>
          <w:lang w:val="en-US" w:eastAsia="zh-CN"/>
        </w:rPr>
        <w:t>9</w:t>
      </w:r>
    </w:p>
    <w:p w14:paraId="34349444">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二、授权书</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0</w:t>
      </w:r>
    </w:p>
    <w:p w14:paraId="547DC617">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三、申请人一般情况表（资质、资格文件）</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1</w:t>
      </w:r>
    </w:p>
    <w:p w14:paraId="069FE0F7">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rPr>
        <w:t>四、近年完成的类似项目情况表</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2</w:t>
      </w:r>
    </w:p>
    <w:p w14:paraId="79A6BF36">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五</w:t>
      </w:r>
      <w:r>
        <w:rPr>
          <w:rFonts w:hint="eastAsia" w:ascii="宋体" w:hAnsi="宋体" w:cs="宋体"/>
          <w:b/>
          <w:bCs/>
          <w:color w:val="auto"/>
          <w:sz w:val="24"/>
        </w:rPr>
        <w:t>、</w:t>
      </w:r>
      <w:r>
        <w:rPr>
          <w:rFonts w:hint="eastAsia" w:ascii="宋体" w:hAnsi="宋体" w:cs="宋体"/>
          <w:b/>
          <w:bCs/>
          <w:color w:val="auto"/>
          <w:sz w:val="24"/>
          <w:lang w:val="en-US" w:eastAsia="zh-CN"/>
        </w:rPr>
        <w:t>设备情况</w:t>
      </w:r>
      <w:r>
        <w:rPr>
          <w:rFonts w:hint="eastAsia" w:ascii="宋体" w:hAnsi="宋体" w:cs="宋体"/>
          <w:b/>
          <w:bCs/>
          <w:color w:val="auto"/>
          <w:sz w:val="24"/>
        </w:rPr>
        <w:t>表</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3</w:t>
      </w:r>
    </w:p>
    <w:p w14:paraId="6295AE95">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六</w:t>
      </w:r>
      <w:r>
        <w:rPr>
          <w:rFonts w:hint="eastAsia" w:ascii="宋体" w:hAnsi="宋体" w:cs="宋体"/>
          <w:b/>
          <w:bCs/>
          <w:color w:val="auto"/>
          <w:sz w:val="24"/>
        </w:rPr>
        <w:t>、信誉承诺表</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4</w:t>
      </w:r>
    </w:p>
    <w:p w14:paraId="174A3611">
      <w:pPr>
        <w:tabs>
          <w:tab w:val="left" w:leader="middleDot" w:pos="7350"/>
        </w:tabs>
        <w:ind w:firstLine="420"/>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七</w:t>
      </w:r>
      <w:r>
        <w:rPr>
          <w:rFonts w:hint="eastAsia" w:ascii="宋体" w:hAnsi="宋体" w:cs="宋体"/>
          <w:b/>
          <w:bCs/>
          <w:color w:val="auto"/>
          <w:sz w:val="24"/>
        </w:rPr>
        <w:t>、承诺函</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6</w:t>
      </w:r>
    </w:p>
    <w:p w14:paraId="1CF2C90A">
      <w:pPr>
        <w:tabs>
          <w:tab w:val="left" w:leader="middleDot" w:pos="7350"/>
        </w:tabs>
        <w:ind w:firstLine="420"/>
        <w:rPr>
          <w:rFonts w:hint="eastAsia" w:ascii="宋体" w:hAnsi="宋体" w:eastAsia="宋体" w:cs="宋体"/>
          <w:b/>
          <w:bCs/>
          <w:color w:val="auto"/>
          <w:sz w:val="24"/>
          <w:lang w:eastAsia="zh-CN"/>
        </w:rPr>
        <w:sectPr>
          <w:footerReference r:id="rId6" w:type="first"/>
          <w:footerReference r:id="rId5" w:type="default"/>
          <w:pgSz w:w="11906" w:h="16838"/>
          <w:pgMar w:top="1418" w:right="1418" w:bottom="1021" w:left="1418" w:header="851" w:footer="992" w:gutter="0"/>
          <w:pgNumType w:fmt="numberInDash" w:start="1"/>
          <w:cols w:space="720" w:num="1"/>
          <w:titlePg/>
          <w:docGrid w:type="lines" w:linePitch="312" w:charSpace="0"/>
        </w:sectPr>
      </w:pPr>
      <w:r>
        <w:rPr>
          <w:rFonts w:hint="eastAsia" w:ascii="宋体" w:hAnsi="宋体" w:cs="宋体"/>
          <w:b/>
          <w:bCs/>
          <w:color w:val="auto"/>
          <w:sz w:val="24"/>
          <w:lang w:val="en-US" w:eastAsia="zh-CN"/>
        </w:rPr>
        <w:t>八</w:t>
      </w:r>
      <w:r>
        <w:rPr>
          <w:rFonts w:hint="eastAsia" w:ascii="宋体" w:hAnsi="宋体" w:cs="宋体"/>
          <w:b/>
          <w:bCs/>
          <w:color w:val="auto"/>
          <w:sz w:val="24"/>
        </w:rPr>
        <w:t>、其他资料</w:t>
      </w:r>
      <w:r>
        <w:rPr>
          <w:rFonts w:hint="eastAsia" w:ascii="宋体" w:hAnsi="宋体" w:cs="宋体"/>
          <w:b/>
          <w:bCs/>
          <w:color w:val="auto"/>
          <w:sz w:val="24"/>
        </w:rPr>
        <w:tab/>
      </w:r>
      <w:r>
        <w:rPr>
          <w:rFonts w:hint="eastAsia" w:ascii="宋体" w:hAnsi="宋体" w:cs="宋体"/>
          <w:b/>
          <w:bCs/>
          <w:color w:val="auto"/>
          <w:sz w:val="24"/>
        </w:rPr>
        <w:t>1</w:t>
      </w:r>
      <w:r>
        <w:rPr>
          <w:rFonts w:hint="eastAsia" w:ascii="宋体" w:hAnsi="宋体" w:cs="宋体"/>
          <w:b/>
          <w:bCs/>
          <w:color w:val="auto"/>
          <w:sz w:val="24"/>
          <w:lang w:val="en-US" w:eastAsia="zh-CN"/>
        </w:rPr>
        <w:t>7</w:t>
      </w:r>
    </w:p>
    <w:p w14:paraId="7D583FD7">
      <w:pPr>
        <w:spacing w:line="360" w:lineRule="auto"/>
        <w:jc w:val="center"/>
        <w:outlineLvl w:val="0"/>
        <w:rPr>
          <w:b/>
          <w:color w:val="auto"/>
          <w:sz w:val="36"/>
          <w:szCs w:val="36"/>
        </w:rPr>
      </w:pPr>
      <w:bookmarkStart w:id="0" w:name="_Toc32020"/>
      <w:bookmarkStart w:id="1" w:name="_Toc9732"/>
      <w:bookmarkStart w:id="2" w:name="_Toc28027"/>
      <w:bookmarkStart w:id="3" w:name="_Toc27127"/>
      <w:r>
        <w:rPr>
          <w:rFonts w:hint="eastAsia"/>
          <w:b/>
          <w:color w:val="auto"/>
          <w:sz w:val="36"/>
          <w:szCs w:val="36"/>
        </w:rPr>
        <w:t>第一章 资格准入公告</w:t>
      </w:r>
      <w:bookmarkEnd w:id="0"/>
      <w:bookmarkEnd w:id="1"/>
      <w:bookmarkEnd w:id="2"/>
      <w:bookmarkEnd w:id="3"/>
    </w:p>
    <w:p w14:paraId="0C673DAE">
      <w:pPr>
        <w:spacing w:line="360" w:lineRule="auto"/>
        <w:jc w:val="center"/>
        <w:rPr>
          <w:rFonts w:hint="eastAsia"/>
          <w:b/>
          <w:color w:val="auto"/>
          <w:sz w:val="36"/>
          <w:szCs w:val="36"/>
        </w:rPr>
      </w:pPr>
      <w:bookmarkStart w:id="4" w:name="_Toc7965"/>
      <w:bookmarkStart w:id="5" w:name="_Toc13534"/>
      <w:r>
        <w:rPr>
          <w:rFonts w:hint="eastAsia"/>
          <w:b/>
          <w:color w:val="auto"/>
          <w:sz w:val="36"/>
          <w:szCs w:val="36"/>
          <w:lang w:val="en-US" w:eastAsia="zh-CN"/>
        </w:rPr>
        <w:t>赣州市交通投资集团有限责任公司</w:t>
      </w:r>
      <w:r>
        <w:rPr>
          <w:rFonts w:hint="eastAsia"/>
          <w:b/>
          <w:color w:val="auto"/>
          <w:sz w:val="36"/>
          <w:szCs w:val="36"/>
        </w:rPr>
        <w:t>供应商库</w:t>
      </w:r>
    </w:p>
    <w:p w14:paraId="04EA1C2C">
      <w:pPr>
        <w:spacing w:line="360" w:lineRule="auto"/>
        <w:jc w:val="center"/>
        <w:rPr>
          <w:rFonts w:hint="eastAsia" w:ascii="宋体" w:hAnsi="宋体"/>
          <w:b/>
          <w:color w:val="auto"/>
          <w:sz w:val="24"/>
        </w:rPr>
      </w:pPr>
      <w:r>
        <w:rPr>
          <w:rFonts w:hint="eastAsia"/>
          <w:b/>
          <w:color w:val="auto"/>
          <w:sz w:val="36"/>
          <w:szCs w:val="36"/>
        </w:rPr>
        <w:t>资格准入公告</w:t>
      </w:r>
      <w:bookmarkEnd w:id="4"/>
      <w:bookmarkEnd w:id="5"/>
    </w:p>
    <w:p w14:paraId="1C3BD7F8">
      <w:pPr>
        <w:spacing w:line="360" w:lineRule="auto"/>
        <w:ind w:firstLine="480" w:firstLineChars="200"/>
        <w:outlineLvl w:val="1"/>
        <w:rPr>
          <w:rFonts w:hint="eastAsia" w:ascii="宋体" w:hAnsi="宋体" w:cs="宋体"/>
          <w:bCs/>
          <w:color w:val="auto"/>
          <w:sz w:val="24"/>
        </w:rPr>
      </w:pPr>
      <w:r>
        <w:rPr>
          <w:rFonts w:hint="eastAsia" w:ascii="宋体" w:hAnsi="宋体" w:cs="宋体"/>
          <w:bCs/>
          <w:color w:val="auto"/>
          <w:sz w:val="24"/>
        </w:rPr>
        <w:t>为进一步规范</w:t>
      </w:r>
      <w:r>
        <w:rPr>
          <w:rFonts w:hint="eastAsia" w:ascii="宋体" w:hAnsi="宋体" w:cs="宋体"/>
          <w:bCs/>
          <w:color w:val="auto"/>
          <w:sz w:val="24"/>
          <w:lang w:val="en-US" w:eastAsia="zh-CN"/>
        </w:rPr>
        <w:t>赣州市交通投资集团有限责任公司</w:t>
      </w:r>
      <w:r>
        <w:rPr>
          <w:rFonts w:hint="eastAsia" w:ascii="宋体" w:hAnsi="宋体" w:cs="宋体"/>
          <w:bCs/>
          <w:color w:val="auto"/>
          <w:sz w:val="24"/>
        </w:rPr>
        <w:t>（以下简称公司）供应商的管理，建立相对稳定的供应商关系，提高对供应商的管控。现对公司涉及的材料采购</w:t>
      </w:r>
      <w:r>
        <w:rPr>
          <w:rFonts w:hint="eastAsia" w:ascii="宋体" w:hAnsi="宋体" w:cs="宋体"/>
          <w:bCs/>
          <w:color w:val="auto"/>
          <w:sz w:val="24"/>
          <w:lang w:eastAsia="zh-CN"/>
        </w:rPr>
        <w:t>、</w:t>
      </w:r>
      <w:r>
        <w:rPr>
          <w:rFonts w:hint="eastAsia" w:ascii="宋体" w:hAnsi="宋体" w:cs="宋体"/>
          <w:bCs/>
          <w:color w:val="auto"/>
          <w:sz w:val="24"/>
          <w:lang w:val="en-US" w:eastAsia="zh-CN"/>
        </w:rPr>
        <w:t>服务采购2个</w:t>
      </w:r>
      <w:r>
        <w:rPr>
          <w:rFonts w:hint="eastAsia" w:ascii="宋体" w:hAnsi="宋体" w:cs="宋体"/>
          <w:bCs/>
          <w:color w:val="auto"/>
          <w:sz w:val="24"/>
        </w:rPr>
        <w:t>类别的资格准入公开公告，现将有关事项公告如下：</w:t>
      </w:r>
    </w:p>
    <w:p w14:paraId="4CDBCA10">
      <w:pPr>
        <w:pStyle w:val="45"/>
        <w:tabs>
          <w:tab w:val="left" w:pos="970"/>
        </w:tabs>
        <w:spacing w:line="464" w:lineRule="exact"/>
        <w:ind w:firstLine="480"/>
        <w:rPr>
          <w:b/>
          <w:bCs/>
          <w:color w:val="auto"/>
          <w:sz w:val="24"/>
          <w:szCs w:val="24"/>
        </w:rPr>
      </w:pPr>
      <w:bookmarkStart w:id="6" w:name="bookmark12"/>
      <w:bookmarkStart w:id="7" w:name="_Toc24780"/>
      <w:r>
        <w:rPr>
          <w:b/>
          <w:bCs/>
          <w:color w:val="auto"/>
          <w:sz w:val="24"/>
          <w:szCs w:val="24"/>
        </w:rPr>
        <w:t>一</w:t>
      </w:r>
      <w:bookmarkEnd w:id="6"/>
      <w:r>
        <w:rPr>
          <w:b/>
          <w:bCs/>
          <w:color w:val="auto"/>
          <w:sz w:val="24"/>
          <w:szCs w:val="24"/>
        </w:rPr>
        <w:t>、</w:t>
      </w:r>
      <w:r>
        <w:rPr>
          <w:b/>
          <w:bCs/>
          <w:color w:val="auto"/>
          <w:sz w:val="24"/>
          <w:szCs w:val="24"/>
        </w:rPr>
        <w:tab/>
      </w:r>
      <w:r>
        <w:rPr>
          <w:b/>
          <w:bCs/>
          <w:color w:val="auto"/>
          <w:sz w:val="24"/>
          <w:szCs w:val="24"/>
        </w:rPr>
        <w:t>项目概况</w:t>
      </w:r>
    </w:p>
    <w:p w14:paraId="47850E83">
      <w:pPr>
        <w:pStyle w:val="45"/>
        <w:spacing w:line="485" w:lineRule="exact"/>
        <w:ind w:firstLine="480"/>
        <w:rPr>
          <w:rFonts w:hint="eastAsia"/>
          <w:color w:val="auto"/>
          <w:sz w:val="24"/>
          <w:szCs w:val="24"/>
          <w:lang w:eastAsia="zh-CN"/>
        </w:rPr>
      </w:pPr>
      <w:r>
        <w:rPr>
          <w:rFonts w:hint="eastAsia" w:ascii="宋体" w:hAnsi="宋体" w:cs="宋体"/>
          <w:bCs/>
          <w:color w:val="auto"/>
          <w:sz w:val="24"/>
          <w:lang w:val="en-US" w:eastAsia="zh-CN"/>
        </w:rPr>
        <w:t>赣州市交通投资集团有限责任公司</w:t>
      </w:r>
      <w:r>
        <w:rPr>
          <w:rFonts w:hint="eastAsia"/>
          <w:bCs/>
          <w:color w:val="auto"/>
          <w:sz w:val="24"/>
          <w:szCs w:val="24"/>
          <w:lang w:val="en-US" w:eastAsia="zh-CN"/>
        </w:rPr>
        <w:t>经营性物资和服务采购</w:t>
      </w:r>
      <w:r>
        <w:rPr>
          <w:rFonts w:hint="eastAsia"/>
          <w:bCs/>
          <w:color w:val="auto"/>
          <w:sz w:val="24"/>
          <w:szCs w:val="24"/>
          <w:lang w:eastAsia="zh-CN"/>
        </w:rPr>
        <w:t>中涉及</w:t>
      </w:r>
      <w:r>
        <w:rPr>
          <w:rFonts w:hint="eastAsia"/>
          <w:color w:val="auto"/>
          <w:sz w:val="24"/>
          <w:szCs w:val="24"/>
          <w:lang w:eastAsia="zh-CN"/>
        </w:rPr>
        <w:t>的材料采购</w:t>
      </w:r>
      <w:r>
        <w:rPr>
          <w:rFonts w:hint="eastAsia" w:ascii="宋体" w:hAnsi="宋体" w:cs="宋体"/>
          <w:bCs/>
          <w:color w:val="auto"/>
          <w:sz w:val="24"/>
          <w:lang w:eastAsia="zh-CN"/>
        </w:rPr>
        <w:t>、</w:t>
      </w:r>
      <w:r>
        <w:rPr>
          <w:rFonts w:hint="eastAsia" w:ascii="宋体" w:hAnsi="宋体" w:cs="宋体"/>
          <w:bCs/>
          <w:color w:val="auto"/>
          <w:sz w:val="24"/>
          <w:lang w:val="en-US" w:eastAsia="zh-CN"/>
        </w:rPr>
        <w:t>服务采购</w:t>
      </w:r>
      <w:r>
        <w:rPr>
          <w:rFonts w:hint="eastAsia"/>
          <w:color w:val="auto"/>
          <w:sz w:val="24"/>
          <w:szCs w:val="24"/>
          <w:lang w:val="en-US" w:eastAsia="zh-CN"/>
        </w:rPr>
        <w:t>两</w:t>
      </w:r>
      <w:r>
        <w:rPr>
          <w:color w:val="auto"/>
          <w:sz w:val="24"/>
          <w:szCs w:val="24"/>
        </w:rPr>
        <w:t>大类</w:t>
      </w:r>
      <w:r>
        <w:rPr>
          <w:rFonts w:hint="eastAsia"/>
          <w:color w:val="auto"/>
          <w:sz w:val="24"/>
          <w:szCs w:val="24"/>
          <w:lang w:eastAsia="zh-CN"/>
        </w:rPr>
        <w:t>，具体类别划分详见下表；</w:t>
      </w:r>
    </w:p>
    <w:tbl>
      <w:tblPr>
        <w:tblStyle w:val="14"/>
        <w:tblW w:w="9085" w:type="dxa"/>
        <w:jc w:val="right"/>
        <w:tblLayout w:type="fixed"/>
        <w:tblCellMar>
          <w:top w:w="0" w:type="dxa"/>
          <w:left w:w="108" w:type="dxa"/>
          <w:bottom w:w="0" w:type="dxa"/>
          <w:right w:w="108" w:type="dxa"/>
        </w:tblCellMar>
      </w:tblPr>
      <w:tblGrid>
        <w:gridCol w:w="1152"/>
        <w:gridCol w:w="1015"/>
        <w:gridCol w:w="3747"/>
        <w:gridCol w:w="3171"/>
      </w:tblGrid>
      <w:tr w14:paraId="244A78B5">
        <w:tblPrEx>
          <w:tblCellMar>
            <w:top w:w="0" w:type="dxa"/>
            <w:left w:w="108" w:type="dxa"/>
            <w:bottom w:w="0" w:type="dxa"/>
            <w:right w:w="108" w:type="dxa"/>
          </w:tblCellMar>
        </w:tblPrEx>
        <w:trPr>
          <w:trHeight w:val="690" w:hRule="atLeast"/>
          <w:jc w:val="right"/>
        </w:trPr>
        <w:tc>
          <w:tcPr>
            <w:tcW w:w="1152" w:type="dxa"/>
            <w:tcBorders>
              <w:top w:val="single" w:color="auto" w:sz="4" w:space="0"/>
              <w:left w:val="single" w:color="auto" w:sz="4" w:space="0"/>
              <w:bottom w:val="single" w:color="auto" w:sz="4" w:space="0"/>
              <w:right w:val="single" w:color="auto" w:sz="4" w:space="0"/>
            </w:tcBorders>
            <w:vAlign w:val="center"/>
          </w:tcPr>
          <w:p w14:paraId="5D2E0BDA">
            <w:pPr>
              <w:widowControl/>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一级目录</w:t>
            </w:r>
          </w:p>
        </w:tc>
        <w:tc>
          <w:tcPr>
            <w:tcW w:w="1015" w:type="dxa"/>
            <w:tcBorders>
              <w:top w:val="single" w:color="auto" w:sz="4" w:space="0"/>
              <w:left w:val="single" w:color="auto" w:sz="4" w:space="0"/>
              <w:bottom w:val="single" w:color="auto" w:sz="4" w:space="0"/>
              <w:right w:val="single" w:color="auto" w:sz="4" w:space="0"/>
            </w:tcBorders>
            <w:vAlign w:val="center"/>
          </w:tcPr>
          <w:p w14:paraId="441037B2">
            <w:pPr>
              <w:widowControl/>
              <w:jc w:val="center"/>
              <w:textAlignment w:val="center"/>
              <w:rPr>
                <w:rFonts w:hint="eastAsia" w:ascii="宋体" w:hAnsi="宋体" w:eastAsia="宋体" w:cs="宋体"/>
                <w:b/>
                <w:bCs/>
                <w:color w:val="auto"/>
                <w:sz w:val="22"/>
                <w:szCs w:val="22"/>
                <w:lang w:eastAsia="zh-CN"/>
              </w:rPr>
            </w:pPr>
            <w:r>
              <w:rPr>
                <w:rFonts w:hint="eastAsia" w:ascii="宋体" w:hAnsi="宋体" w:cs="宋体"/>
                <w:b/>
                <w:bCs/>
                <w:color w:val="auto"/>
                <w:kern w:val="0"/>
                <w:sz w:val="22"/>
                <w:szCs w:val="22"/>
                <w:lang w:val="en-US" w:eastAsia="zh-CN" w:bidi="ar"/>
              </w:rPr>
              <w:t>序号</w:t>
            </w:r>
          </w:p>
        </w:tc>
        <w:tc>
          <w:tcPr>
            <w:tcW w:w="3747" w:type="dxa"/>
            <w:tcBorders>
              <w:top w:val="single" w:color="auto" w:sz="4" w:space="0"/>
              <w:left w:val="single" w:color="auto" w:sz="4" w:space="0"/>
              <w:bottom w:val="single" w:color="auto" w:sz="4" w:space="0"/>
              <w:right w:val="single" w:color="auto" w:sz="4" w:space="0"/>
            </w:tcBorders>
            <w:noWrap/>
            <w:vAlign w:val="center"/>
          </w:tcPr>
          <w:p w14:paraId="79AA4E9B">
            <w:pPr>
              <w:widowControl/>
              <w:jc w:val="center"/>
              <w:textAlignment w:val="center"/>
              <w:rPr>
                <w:rFonts w:hint="eastAsia" w:ascii="宋体" w:hAnsi="宋体" w:eastAsia="宋体" w:cs="宋体"/>
                <w:b/>
                <w:bCs/>
                <w:color w:val="auto"/>
                <w:sz w:val="22"/>
                <w:szCs w:val="22"/>
                <w:lang w:eastAsia="zh-CN"/>
              </w:rPr>
            </w:pPr>
            <w:r>
              <w:rPr>
                <w:rFonts w:hint="eastAsia" w:ascii="宋体" w:hAnsi="宋体" w:cs="宋体"/>
                <w:b/>
                <w:bCs/>
                <w:color w:val="auto"/>
                <w:kern w:val="0"/>
                <w:sz w:val="22"/>
                <w:szCs w:val="22"/>
                <w:lang w:bidi="ar"/>
              </w:rPr>
              <w:t>材料采购</w:t>
            </w:r>
            <w:r>
              <w:rPr>
                <w:rFonts w:hint="eastAsia" w:ascii="宋体" w:hAnsi="宋体" w:cs="宋体"/>
                <w:b/>
                <w:bCs/>
                <w:color w:val="auto"/>
                <w:kern w:val="0"/>
                <w:sz w:val="22"/>
                <w:szCs w:val="22"/>
                <w:lang w:eastAsia="zh-CN" w:bidi="ar"/>
              </w:rPr>
              <w:t>（</w:t>
            </w:r>
            <w:r>
              <w:rPr>
                <w:rFonts w:hint="eastAsia" w:ascii="宋体" w:hAnsi="宋体" w:cs="宋体"/>
                <w:b/>
                <w:bCs/>
                <w:color w:val="auto"/>
                <w:kern w:val="0"/>
                <w:sz w:val="22"/>
                <w:szCs w:val="22"/>
                <w:lang w:val="en-US" w:eastAsia="zh-CN" w:bidi="ar"/>
              </w:rPr>
              <w:t>C</w:t>
            </w:r>
            <w:r>
              <w:rPr>
                <w:rFonts w:hint="eastAsia" w:ascii="宋体" w:hAnsi="宋体" w:cs="宋体"/>
                <w:b/>
                <w:bCs/>
                <w:color w:val="auto"/>
                <w:kern w:val="0"/>
                <w:sz w:val="22"/>
                <w:szCs w:val="22"/>
                <w:lang w:eastAsia="zh-CN" w:bidi="ar"/>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0F311B45">
            <w:pPr>
              <w:widowControl/>
              <w:jc w:val="center"/>
              <w:textAlignment w:val="center"/>
              <w:rPr>
                <w:rFonts w:hint="default" w:ascii="宋体" w:hAnsi="宋体" w:eastAsia="宋体" w:cs="宋体"/>
                <w:b/>
                <w:bCs/>
                <w:color w:val="auto"/>
                <w:kern w:val="2"/>
                <w:sz w:val="22"/>
                <w:szCs w:val="22"/>
                <w:lang w:val="en-US" w:eastAsia="zh-CN" w:bidi="ar-SA"/>
              </w:rPr>
            </w:pPr>
            <w:r>
              <w:rPr>
                <w:rFonts w:hint="eastAsia" w:ascii="宋体" w:hAnsi="宋体" w:cs="宋体"/>
                <w:b/>
                <w:bCs/>
                <w:color w:val="auto"/>
                <w:kern w:val="0"/>
                <w:sz w:val="22"/>
                <w:szCs w:val="22"/>
                <w:lang w:val="en-US" w:eastAsia="zh-CN" w:bidi="ar"/>
              </w:rPr>
              <w:t>服务采购</w:t>
            </w:r>
            <w:r>
              <w:rPr>
                <w:rFonts w:hint="eastAsia" w:ascii="宋体" w:hAnsi="宋体" w:cs="宋体"/>
                <w:b/>
                <w:bCs/>
                <w:color w:val="auto"/>
                <w:kern w:val="0"/>
                <w:sz w:val="22"/>
                <w:szCs w:val="22"/>
                <w:lang w:eastAsia="zh-CN" w:bidi="ar"/>
              </w:rPr>
              <w:t>（</w:t>
            </w:r>
            <w:r>
              <w:rPr>
                <w:rFonts w:hint="eastAsia" w:ascii="宋体" w:hAnsi="宋体" w:cs="宋体"/>
                <w:b/>
                <w:bCs/>
                <w:color w:val="auto"/>
                <w:kern w:val="0"/>
                <w:sz w:val="22"/>
                <w:szCs w:val="22"/>
                <w:lang w:val="en-US" w:eastAsia="zh-CN" w:bidi="ar"/>
              </w:rPr>
              <w:t>F</w:t>
            </w:r>
            <w:r>
              <w:rPr>
                <w:rFonts w:hint="eastAsia" w:ascii="宋体" w:hAnsi="宋体" w:cs="宋体"/>
                <w:b/>
                <w:bCs/>
                <w:color w:val="auto"/>
                <w:kern w:val="0"/>
                <w:sz w:val="22"/>
                <w:szCs w:val="22"/>
                <w:lang w:eastAsia="zh-CN" w:bidi="ar"/>
              </w:rPr>
              <w:t>）</w:t>
            </w:r>
          </w:p>
        </w:tc>
      </w:tr>
      <w:tr w14:paraId="66BB233E">
        <w:tblPrEx>
          <w:tblCellMar>
            <w:top w:w="0" w:type="dxa"/>
            <w:left w:w="108" w:type="dxa"/>
            <w:bottom w:w="0" w:type="dxa"/>
            <w:right w:w="108" w:type="dxa"/>
          </w:tblCellMar>
        </w:tblPrEx>
        <w:trPr>
          <w:trHeight w:val="729" w:hRule="atLeast"/>
          <w:jc w:val="right"/>
        </w:trPr>
        <w:tc>
          <w:tcPr>
            <w:tcW w:w="1152" w:type="dxa"/>
            <w:vMerge w:val="restart"/>
            <w:tcBorders>
              <w:top w:val="single" w:color="auto" w:sz="4" w:space="0"/>
              <w:left w:val="single" w:color="000000" w:sz="4" w:space="0"/>
              <w:right w:val="single" w:color="000000" w:sz="4" w:space="0"/>
            </w:tcBorders>
            <w:vAlign w:val="center"/>
          </w:tcPr>
          <w:p w14:paraId="4FF85121">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二级目录</w:t>
            </w:r>
          </w:p>
        </w:tc>
        <w:tc>
          <w:tcPr>
            <w:tcW w:w="1015" w:type="dxa"/>
            <w:tcBorders>
              <w:top w:val="single" w:color="auto" w:sz="4" w:space="0"/>
              <w:left w:val="single" w:color="000000" w:sz="4" w:space="0"/>
              <w:bottom w:val="single" w:color="000000" w:sz="4" w:space="0"/>
              <w:right w:val="single" w:color="000000" w:sz="4" w:space="0"/>
            </w:tcBorders>
            <w:noWrap/>
            <w:vAlign w:val="center"/>
          </w:tcPr>
          <w:p w14:paraId="31CF53B0">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1</w:t>
            </w:r>
          </w:p>
        </w:tc>
        <w:tc>
          <w:tcPr>
            <w:tcW w:w="3747" w:type="dxa"/>
            <w:tcBorders>
              <w:top w:val="single" w:color="auto" w:sz="4" w:space="0"/>
              <w:left w:val="single" w:color="000000" w:sz="4" w:space="0"/>
              <w:bottom w:val="single" w:color="000000" w:sz="4" w:space="0"/>
              <w:right w:val="single" w:color="000000" w:sz="4" w:space="0"/>
            </w:tcBorders>
            <w:vAlign w:val="center"/>
          </w:tcPr>
          <w:p w14:paraId="791A4A6A">
            <w:pPr>
              <w:widowControl/>
              <w:jc w:val="center"/>
              <w:textAlignment w:val="center"/>
              <w:rPr>
                <w:rFonts w:hint="eastAsia" w:ascii="宋体" w:hAnsi="宋体" w:cs="宋体"/>
                <w:color w:val="auto"/>
                <w:szCs w:val="21"/>
              </w:rPr>
            </w:pPr>
            <w:r>
              <w:rPr>
                <w:rFonts w:hint="eastAsia" w:ascii="宋体" w:hAnsi="宋体" w:cs="宋体"/>
                <w:color w:val="auto"/>
                <w:kern w:val="0"/>
                <w:szCs w:val="21"/>
                <w:lang w:val="en-US" w:eastAsia="zh-CN" w:bidi="ar"/>
              </w:rPr>
              <w:t>型材</w:t>
            </w:r>
          </w:p>
        </w:tc>
        <w:tc>
          <w:tcPr>
            <w:tcW w:w="3171" w:type="dxa"/>
            <w:tcBorders>
              <w:top w:val="single" w:color="auto" w:sz="4" w:space="0"/>
              <w:left w:val="single" w:color="000000" w:sz="4" w:space="0"/>
              <w:bottom w:val="single" w:color="000000" w:sz="4" w:space="0"/>
              <w:right w:val="single" w:color="000000" w:sz="4" w:space="0"/>
            </w:tcBorders>
            <w:vAlign w:val="center"/>
          </w:tcPr>
          <w:p w14:paraId="77AEA08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bidi="ar"/>
              </w:rPr>
              <w:t>散装水泥、木材等相关道路普通货物运输</w:t>
            </w:r>
          </w:p>
        </w:tc>
      </w:tr>
      <w:tr w14:paraId="2B136D4C">
        <w:tblPrEx>
          <w:tblCellMar>
            <w:top w:w="0" w:type="dxa"/>
            <w:left w:w="108" w:type="dxa"/>
            <w:bottom w:w="0" w:type="dxa"/>
            <w:right w:w="108" w:type="dxa"/>
          </w:tblCellMar>
        </w:tblPrEx>
        <w:trPr>
          <w:trHeight w:val="667" w:hRule="atLeast"/>
          <w:jc w:val="right"/>
        </w:trPr>
        <w:tc>
          <w:tcPr>
            <w:tcW w:w="1152" w:type="dxa"/>
            <w:vMerge w:val="continue"/>
            <w:tcBorders>
              <w:left w:val="single" w:color="000000" w:sz="4" w:space="0"/>
              <w:right w:val="single" w:color="000000" w:sz="4" w:space="0"/>
            </w:tcBorders>
            <w:vAlign w:val="center"/>
          </w:tcPr>
          <w:p w14:paraId="35883DB8">
            <w:pPr>
              <w:jc w:val="center"/>
              <w:rPr>
                <w:rFonts w:hint="eastAsia" w:ascii="宋体" w:hAnsi="宋体" w:cs="宋体"/>
                <w:b/>
                <w:bCs/>
                <w:color w:val="auto"/>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7EBD0A65">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2</w:t>
            </w:r>
          </w:p>
        </w:tc>
        <w:tc>
          <w:tcPr>
            <w:tcW w:w="3747" w:type="dxa"/>
            <w:tcBorders>
              <w:top w:val="single" w:color="000000" w:sz="4" w:space="0"/>
              <w:left w:val="single" w:color="000000" w:sz="4" w:space="0"/>
              <w:bottom w:val="single" w:color="000000" w:sz="4" w:space="0"/>
              <w:right w:val="single" w:color="000000" w:sz="4" w:space="0"/>
            </w:tcBorders>
            <w:vAlign w:val="center"/>
          </w:tcPr>
          <w:p w14:paraId="0C357202">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机电、计重等系统运维相关</w:t>
            </w:r>
            <w:r>
              <w:rPr>
                <w:rFonts w:hint="eastAsia" w:ascii="宋体" w:hAnsi="宋体" w:cs="宋体"/>
                <w:color w:val="auto"/>
                <w:kern w:val="0"/>
                <w:szCs w:val="21"/>
                <w:lang w:bidi="ar"/>
              </w:rPr>
              <w:t>材料</w:t>
            </w:r>
          </w:p>
        </w:tc>
        <w:tc>
          <w:tcPr>
            <w:tcW w:w="3171" w:type="dxa"/>
            <w:tcBorders>
              <w:top w:val="single" w:color="000000" w:sz="4" w:space="0"/>
              <w:left w:val="single" w:color="000000" w:sz="4" w:space="0"/>
              <w:bottom w:val="single" w:color="000000" w:sz="4" w:space="0"/>
              <w:right w:val="single" w:color="000000" w:sz="4" w:space="0"/>
            </w:tcBorders>
            <w:vAlign w:val="center"/>
          </w:tcPr>
          <w:p w14:paraId="563476C8">
            <w:pPr>
              <w:widowControl/>
              <w:jc w:val="center"/>
              <w:textAlignment w:val="center"/>
              <w:rPr>
                <w:rFonts w:hint="eastAsia" w:ascii="宋体" w:hAnsi="宋体" w:cs="宋体"/>
                <w:color w:val="auto"/>
                <w:kern w:val="0"/>
                <w:szCs w:val="21"/>
                <w:lang w:bidi="ar"/>
              </w:rPr>
            </w:pPr>
          </w:p>
        </w:tc>
      </w:tr>
      <w:tr w14:paraId="29375FE8">
        <w:tblPrEx>
          <w:tblCellMar>
            <w:top w:w="0" w:type="dxa"/>
            <w:left w:w="108" w:type="dxa"/>
            <w:bottom w:w="0" w:type="dxa"/>
            <w:right w:w="108" w:type="dxa"/>
          </w:tblCellMar>
        </w:tblPrEx>
        <w:trPr>
          <w:trHeight w:val="784" w:hRule="atLeast"/>
          <w:jc w:val="right"/>
        </w:trPr>
        <w:tc>
          <w:tcPr>
            <w:tcW w:w="1152" w:type="dxa"/>
            <w:vMerge w:val="continue"/>
            <w:tcBorders>
              <w:left w:val="single" w:color="000000" w:sz="4" w:space="0"/>
              <w:right w:val="single" w:color="000000" w:sz="4" w:space="0"/>
            </w:tcBorders>
            <w:vAlign w:val="center"/>
          </w:tcPr>
          <w:p w14:paraId="67A383E0">
            <w:pPr>
              <w:jc w:val="center"/>
              <w:rPr>
                <w:rFonts w:hint="eastAsia" w:ascii="宋体" w:hAnsi="宋体" w:cs="宋体"/>
                <w:b/>
                <w:bCs/>
                <w:color w:val="auto"/>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205AB904">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bidi="ar"/>
              </w:rPr>
              <w:t>3</w:t>
            </w:r>
          </w:p>
        </w:tc>
        <w:tc>
          <w:tcPr>
            <w:tcW w:w="3747" w:type="dxa"/>
            <w:tcBorders>
              <w:top w:val="single" w:color="000000" w:sz="4" w:space="0"/>
              <w:left w:val="single" w:color="000000" w:sz="4" w:space="0"/>
              <w:bottom w:val="single" w:color="000000" w:sz="4" w:space="0"/>
              <w:right w:val="single" w:color="000000" w:sz="4" w:space="0"/>
            </w:tcBorders>
            <w:vAlign w:val="center"/>
          </w:tcPr>
          <w:p w14:paraId="08227562">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交通安全、防水卷材、涂料、电力设施等相关材料（原“其他材料”类别</w:t>
            </w:r>
            <w:r>
              <w:rPr>
                <w:rFonts w:hint="eastAsia" w:ascii="宋体" w:hAnsi="宋体" w:cs="宋体"/>
                <w:color w:val="auto"/>
                <w:kern w:val="0"/>
                <w:szCs w:val="21"/>
                <w:lang w:eastAsia="zh-CN" w:bidi="ar"/>
              </w:rPr>
              <w:t>）</w:t>
            </w:r>
          </w:p>
        </w:tc>
        <w:tc>
          <w:tcPr>
            <w:tcW w:w="3171" w:type="dxa"/>
            <w:tcBorders>
              <w:top w:val="single" w:color="000000" w:sz="4" w:space="0"/>
              <w:left w:val="single" w:color="000000" w:sz="4" w:space="0"/>
              <w:bottom w:val="single" w:color="000000" w:sz="4" w:space="0"/>
              <w:right w:val="single" w:color="000000" w:sz="4" w:space="0"/>
            </w:tcBorders>
            <w:vAlign w:val="center"/>
          </w:tcPr>
          <w:p w14:paraId="579394BA">
            <w:pPr>
              <w:widowControl/>
              <w:jc w:val="center"/>
              <w:textAlignment w:val="center"/>
              <w:rPr>
                <w:rFonts w:hint="eastAsia" w:ascii="宋体" w:hAnsi="宋体" w:cs="宋体"/>
                <w:color w:val="auto"/>
                <w:kern w:val="0"/>
                <w:szCs w:val="21"/>
                <w:lang w:bidi="ar"/>
              </w:rPr>
            </w:pPr>
          </w:p>
        </w:tc>
      </w:tr>
      <w:tr w14:paraId="66909675">
        <w:tblPrEx>
          <w:tblCellMar>
            <w:top w:w="0" w:type="dxa"/>
            <w:left w:w="108" w:type="dxa"/>
            <w:bottom w:w="0" w:type="dxa"/>
            <w:right w:w="108" w:type="dxa"/>
          </w:tblCellMar>
        </w:tblPrEx>
        <w:trPr>
          <w:trHeight w:val="800" w:hRule="atLeast"/>
          <w:jc w:val="right"/>
        </w:trPr>
        <w:tc>
          <w:tcPr>
            <w:tcW w:w="1152" w:type="dxa"/>
            <w:vMerge w:val="continue"/>
            <w:tcBorders>
              <w:left w:val="single" w:color="000000" w:sz="4" w:space="0"/>
              <w:bottom w:val="single" w:color="000000" w:sz="4" w:space="0"/>
              <w:right w:val="single" w:color="000000" w:sz="4" w:space="0"/>
            </w:tcBorders>
            <w:vAlign w:val="center"/>
          </w:tcPr>
          <w:p w14:paraId="690E592B">
            <w:pPr>
              <w:jc w:val="center"/>
              <w:rPr>
                <w:rFonts w:hint="eastAsia" w:ascii="宋体" w:hAnsi="宋体" w:cs="宋体"/>
                <w:b/>
                <w:bCs/>
                <w:color w:val="auto"/>
                <w:szCs w:val="21"/>
              </w:rPr>
            </w:pPr>
            <w:bookmarkStart w:id="8" w:name="bookmark13"/>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0E3C03A6">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4</w:t>
            </w:r>
          </w:p>
        </w:tc>
        <w:tc>
          <w:tcPr>
            <w:tcW w:w="3747" w:type="dxa"/>
            <w:tcBorders>
              <w:top w:val="single" w:color="000000" w:sz="4" w:space="0"/>
              <w:left w:val="single" w:color="000000" w:sz="4" w:space="0"/>
              <w:bottom w:val="single" w:color="000000" w:sz="4" w:space="0"/>
              <w:right w:val="single" w:color="000000" w:sz="4" w:space="0"/>
            </w:tcBorders>
            <w:vAlign w:val="center"/>
          </w:tcPr>
          <w:p w14:paraId="211826B0">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bidi="ar"/>
              </w:rPr>
              <w:t>塔柏、草皮、湿地松等相关材料</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补录</w:t>
            </w:r>
            <w:r>
              <w:rPr>
                <w:rFonts w:hint="eastAsia" w:ascii="宋体" w:hAnsi="宋体" w:cs="宋体"/>
                <w:color w:val="auto"/>
                <w:kern w:val="0"/>
                <w:szCs w:val="21"/>
                <w:lang w:eastAsia="zh-CN" w:bidi="ar"/>
              </w:rPr>
              <w:t>）</w:t>
            </w:r>
          </w:p>
        </w:tc>
        <w:tc>
          <w:tcPr>
            <w:tcW w:w="3171" w:type="dxa"/>
            <w:tcBorders>
              <w:top w:val="single" w:color="000000" w:sz="4" w:space="0"/>
              <w:left w:val="single" w:color="000000" w:sz="4" w:space="0"/>
              <w:bottom w:val="single" w:color="000000" w:sz="4" w:space="0"/>
              <w:right w:val="single" w:color="000000" w:sz="4" w:space="0"/>
            </w:tcBorders>
            <w:vAlign w:val="center"/>
          </w:tcPr>
          <w:p w14:paraId="216784E3">
            <w:pPr>
              <w:widowControl/>
              <w:jc w:val="center"/>
              <w:textAlignment w:val="center"/>
              <w:rPr>
                <w:rFonts w:hint="eastAsia" w:ascii="宋体" w:hAnsi="宋体" w:cs="宋体"/>
                <w:color w:val="auto"/>
                <w:kern w:val="0"/>
                <w:szCs w:val="21"/>
                <w:lang w:bidi="ar"/>
              </w:rPr>
            </w:pPr>
          </w:p>
        </w:tc>
      </w:tr>
    </w:tbl>
    <w:p w14:paraId="3B7A1818">
      <w:pPr>
        <w:pStyle w:val="45"/>
        <w:tabs>
          <w:tab w:val="left" w:pos="970"/>
        </w:tabs>
        <w:spacing w:line="493" w:lineRule="exact"/>
        <w:ind w:firstLine="480"/>
        <w:rPr>
          <w:b/>
          <w:bCs/>
          <w:color w:val="auto"/>
          <w:sz w:val="24"/>
          <w:szCs w:val="24"/>
        </w:rPr>
      </w:pPr>
      <w:r>
        <w:rPr>
          <w:b/>
          <w:bCs/>
          <w:color w:val="auto"/>
          <w:sz w:val="24"/>
          <w:szCs w:val="24"/>
        </w:rPr>
        <w:t>二</w:t>
      </w:r>
      <w:bookmarkEnd w:id="8"/>
      <w:r>
        <w:rPr>
          <w:b/>
          <w:bCs/>
          <w:color w:val="auto"/>
          <w:sz w:val="24"/>
          <w:szCs w:val="24"/>
        </w:rPr>
        <w:t>、</w:t>
      </w:r>
      <w:r>
        <w:rPr>
          <w:b/>
          <w:bCs/>
          <w:color w:val="auto"/>
          <w:sz w:val="24"/>
          <w:szCs w:val="24"/>
        </w:rPr>
        <w:tab/>
      </w:r>
      <w:r>
        <w:rPr>
          <w:b/>
          <w:bCs/>
          <w:color w:val="auto"/>
          <w:sz w:val="24"/>
          <w:szCs w:val="24"/>
        </w:rPr>
        <w:t>报名资格条件</w:t>
      </w:r>
    </w:p>
    <w:p w14:paraId="14521DDB">
      <w:pPr>
        <w:pStyle w:val="45"/>
        <w:spacing w:after="160" w:line="462" w:lineRule="exact"/>
        <w:ind w:firstLine="480"/>
        <w:rPr>
          <w:color w:val="auto"/>
          <w:sz w:val="24"/>
          <w:szCs w:val="24"/>
        </w:rPr>
      </w:pPr>
      <w:r>
        <w:rPr>
          <w:color w:val="auto"/>
          <w:sz w:val="24"/>
          <w:szCs w:val="24"/>
        </w:rPr>
        <w:t>本次主要对</w:t>
      </w:r>
      <w:r>
        <w:rPr>
          <w:rFonts w:hint="eastAsia"/>
          <w:color w:val="auto"/>
          <w:sz w:val="24"/>
          <w:szCs w:val="24"/>
          <w:lang w:eastAsia="zh-CN"/>
        </w:rPr>
        <w:t>材料采购</w:t>
      </w:r>
      <w:r>
        <w:rPr>
          <w:rFonts w:hint="eastAsia"/>
          <w:color w:val="auto"/>
          <w:sz w:val="24"/>
          <w:szCs w:val="24"/>
          <w:lang w:eastAsia="zh-CN"/>
        </w:rPr>
        <w:t>、</w:t>
      </w:r>
      <w:r>
        <w:rPr>
          <w:rFonts w:hint="eastAsia"/>
          <w:color w:val="auto"/>
          <w:sz w:val="24"/>
          <w:szCs w:val="24"/>
          <w:lang w:val="en-US" w:eastAsia="zh-CN"/>
        </w:rPr>
        <w:t>服务采购两</w:t>
      </w:r>
      <w:r>
        <w:rPr>
          <w:color w:val="auto"/>
          <w:sz w:val="24"/>
          <w:szCs w:val="24"/>
        </w:rPr>
        <w:t>大类</w:t>
      </w:r>
      <w:r>
        <w:rPr>
          <w:rFonts w:hint="eastAsia"/>
          <w:color w:val="auto"/>
          <w:sz w:val="24"/>
          <w:szCs w:val="24"/>
          <w:lang w:eastAsia="zh-CN"/>
        </w:rPr>
        <w:t>的供应商</w:t>
      </w:r>
      <w:r>
        <w:rPr>
          <w:color w:val="auto"/>
          <w:sz w:val="24"/>
          <w:szCs w:val="24"/>
        </w:rPr>
        <w:t>进行资格准入，本次资格准入不接受联合体,并只接受申请人直接提出资格审查申请。参与各类</w:t>
      </w:r>
      <w:r>
        <w:rPr>
          <w:rFonts w:hint="eastAsia"/>
          <w:color w:val="auto"/>
          <w:sz w:val="24"/>
          <w:szCs w:val="24"/>
          <w:lang w:eastAsia="zh-CN"/>
        </w:rPr>
        <w:t>别供应商</w:t>
      </w:r>
      <w:r>
        <w:rPr>
          <w:color w:val="auto"/>
          <w:sz w:val="24"/>
          <w:szCs w:val="24"/>
        </w:rPr>
        <w:t>的申请人应具备的条件如下：</w:t>
      </w:r>
    </w:p>
    <w:p w14:paraId="2FCCAE4A">
      <w:pPr>
        <w:pStyle w:val="45"/>
        <w:spacing w:after="160" w:line="462" w:lineRule="exact"/>
        <w:ind w:firstLine="480"/>
        <w:rPr>
          <w:rFonts w:hint="eastAsia"/>
          <w:color w:val="auto"/>
          <w:sz w:val="24"/>
          <w:szCs w:val="24"/>
          <w:lang w:eastAsia="zh-CN"/>
        </w:rPr>
      </w:pPr>
      <w:bookmarkStart w:id="9" w:name="bookmark19"/>
      <w:bookmarkEnd w:id="9"/>
      <w:r>
        <w:rPr>
          <w:rFonts w:hint="eastAsia"/>
          <w:color w:val="auto"/>
          <w:sz w:val="24"/>
          <w:szCs w:val="24"/>
          <w:lang w:eastAsia="zh-CN"/>
        </w:rPr>
        <w:t>(一)在中华人民共和国境内具有独立企业法人资格，具有独立承担民事责任的能力，注册资本金不低于200万元人民币，能够出具增值税专用发票。并能提供有效的营业执照且经营范围具有相关的建筑材料、设施销售</w:t>
      </w:r>
      <w:r>
        <w:rPr>
          <w:rFonts w:hint="eastAsia"/>
          <w:color w:val="auto"/>
          <w:sz w:val="24"/>
          <w:szCs w:val="24"/>
          <w:lang w:eastAsia="zh-CN"/>
        </w:rPr>
        <w:t>或</w:t>
      </w:r>
      <w:r>
        <w:rPr>
          <w:rFonts w:hint="eastAsia"/>
          <w:color w:val="auto"/>
          <w:sz w:val="24"/>
          <w:szCs w:val="24"/>
          <w:lang w:val="en-US" w:eastAsia="zh-CN"/>
        </w:rPr>
        <w:t>货物运输</w:t>
      </w:r>
      <w:r>
        <w:rPr>
          <w:rFonts w:hint="eastAsia"/>
          <w:color w:val="auto"/>
          <w:sz w:val="24"/>
          <w:szCs w:val="24"/>
          <w:lang w:eastAsia="zh-CN"/>
        </w:rPr>
        <w:t>等相关内容;</w:t>
      </w:r>
    </w:p>
    <w:p w14:paraId="67F8CA74">
      <w:pPr>
        <w:pStyle w:val="45"/>
        <w:spacing w:after="160" w:line="462" w:lineRule="exact"/>
        <w:ind w:firstLine="480"/>
        <w:rPr>
          <w:rFonts w:hint="eastAsia"/>
          <w:color w:val="auto"/>
          <w:sz w:val="24"/>
          <w:szCs w:val="24"/>
          <w:lang w:eastAsia="zh-CN"/>
        </w:rPr>
      </w:pPr>
      <w:r>
        <w:rPr>
          <w:rFonts w:hint="eastAsia"/>
          <w:color w:val="auto"/>
          <w:sz w:val="24"/>
          <w:szCs w:val="24"/>
          <w:lang w:eastAsia="zh-CN"/>
        </w:rPr>
        <w:t>(二)具有履行合同所必需的设备、材料供应和专业技术等综合能力且近五年内从事相应类似工作</w:t>
      </w:r>
      <w:r>
        <w:rPr>
          <w:rFonts w:hint="eastAsia"/>
          <w:color w:val="auto"/>
          <w:sz w:val="24"/>
          <w:szCs w:val="24"/>
          <w:lang w:eastAsia="zh-CN"/>
        </w:rPr>
        <w:t>（指20</w:t>
      </w:r>
      <w:r>
        <w:rPr>
          <w:rFonts w:hint="eastAsia"/>
          <w:color w:val="auto"/>
          <w:sz w:val="24"/>
          <w:szCs w:val="24"/>
          <w:lang w:val="en-US" w:eastAsia="zh-CN"/>
        </w:rPr>
        <w:t>19</w:t>
      </w:r>
      <w:r>
        <w:rPr>
          <w:rFonts w:hint="eastAsia"/>
          <w:color w:val="auto"/>
          <w:sz w:val="24"/>
          <w:szCs w:val="24"/>
          <w:lang w:eastAsia="zh-CN"/>
        </w:rPr>
        <w:t>年</w:t>
      </w:r>
      <w:r>
        <w:rPr>
          <w:rFonts w:hint="eastAsia"/>
          <w:color w:val="auto"/>
          <w:sz w:val="24"/>
          <w:szCs w:val="24"/>
          <w:lang w:val="en-US" w:eastAsia="zh-CN"/>
        </w:rPr>
        <w:t>9</w:t>
      </w:r>
      <w:r>
        <w:rPr>
          <w:rFonts w:hint="eastAsia"/>
          <w:color w:val="auto"/>
          <w:sz w:val="24"/>
          <w:szCs w:val="24"/>
          <w:lang w:eastAsia="zh-CN"/>
        </w:rPr>
        <w:t>月</w:t>
      </w:r>
      <w:r>
        <w:rPr>
          <w:rFonts w:hint="eastAsia"/>
          <w:color w:val="auto"/>
          <w:sz w:val="24"/>
          <w:szCs w:val="24"/>
          <w:lang w:val="en-US" w:eastAsia="zh-CN"/>
        </w:rPr>
        <w:t>18</w:t>
      </w:r>
      <w:r>
        <w:rPr>
          <w:rFonts w:hint="eastAsia"/>
          <w:color w:val="auto"/>
          <w:sz w:val="24"/>
          <w:szCs w:val="24"/>
          <w:lang w:eastAsia="zh-CN"/>
        </w:rPr>
        <w:t>日至20</w:t>
      </w:r>
      <w:r>
        <w:rPr>
          <w:rFonts w:hint="eastAsia"/>
          <w:color w:val="auto"/>
          <w:sz w:val="24"/>
          <w:szCs w:val="24"/>
          <w:lang w:val="en-US" w:eastAsia="zh-CN"/>
        </w:rPr>
        <w:t>24</w:t>
      </w:r>
      <w:r>
        <w:rPr>
          <w:rFonts w:hint="eastAsia"/>
          <w:color w:val="auto"/>
          <w:sz w:val="24"/>
          <w:szCs w:val="24"/>
          <w:lang w:eastAsia="zh-CN"/>
        </w:rPr>
        <w:t>年</w:t>
      </w:r>
      <w:r>
        <w:rPr>
          <w:rFonts w:hint="eastAsia"/>
          <w:color w:val="auto"/>
          <w:sz w:val="24"/>
          <w:szCs w:val="24"/>
          <w:lang w:val="en-US" w:eastAsia="zh-CN"/>
        </w:rPr>
        <w:t>9</w:t>
      </w:r>
      <w:r>
        <w:rPr>
          <w:rFonts w:hint="eastAsia"/>
          <w:color w:val="auto"/>
          <w:sz w:val="24"/>
          <w:szCs w:val="24"/>
          <w:lang w:eastAsia="zh-CN"/>
        </w:rPr>
        <w:t>月</w:t>
      </w:r>
      <w:r>
        <w:rPr>
          <w:rFonts w:hint="eastAsia"/>
          <w:color w:val="auto"/>
          <w:sz w:val="24"/>
          <w:szCs w:val="24"/>
          <w:lang w:val="en-US" w:eastAsia="zh-CN"/>
        </w:rPr>
        <w:t>17</w:t>
      </w:r>
      <w:r>
        <w:rPr>
          <w:rFonts w:hint="eastAsia"/>
          <w:color w:val="auto"/>
          <w:sz w:val="24"/>
          <w:szCs w:val="24"/>
          <w:lang w:eastAsia="zh-CN"/>
        </w:rPr>
        <w:t>日止）</w:t>
      </w:r>
      <w:r>
        <w:rPr>
          <w:rFonts w:hint="eastAsia"/>
          <w:color w:val="auto"/>
          <w:sz w:val="24"/>
          <w:szCs w:val="24"/>
          <w:lang w:eastAsia="zh-CN"/>
        </w:rPr>
        <w:t>;</w:t>
      </w:r>
    </w:p>
    <w:p w14:paraId="21CBDA98">
      <w:pPr>
        <w:pStyle w:val="45"/>
        <w:spacing w:after="160" w:line="462" w:lineRule="exact"/>
        <w:ind w:firstLine="480"/>
        <w:rPr>
          <w:rFonts w:hint="eastAsia"/>
          <w:color w:val="auto"/>
          <w:sz w:val="24"/>
          <w:szCs w:val="24"/>
          <w:lang w:eastAsia="zh-CN"/>
        </w:rPr>
      </w:pPr>
      <w:r>
        <w:rPr>
          <w:rFonts w:hint="eastAsia"/>
          <w:color w:val="auto"/>
          <w:sz w:val="24"/>
          <w:szCs w:val="24"/>
          <w:lang w:eastAsia="zh-CN"/>
        </w:rPr>
        <w:t>(三)具有符合相关法律法规要求的质量管理、安全生产管理、环保管理及职业健康管理等体系或应取得生产制造企业或代理品牌的有效授权;</w:t>
      </w:r>
    </w:p>
    <w:p w14:paraId="5CF4E4B4">
      <w:pPr>
        <w:pStyle w:val="45"/>
        <w:spacing w:after="160" w:line="462" w:lineRule="exact"/>
        <w:ind w:firstLine="480"/>
        <w:rPr>
          <w:rFonts w:hint="eastAsia"/>
          <w:color w:val="auto"/>
          <w:sz w:val="24"/>
          <w:szCs w:val="24"/>
          <w:lang w:eastAsia="zh-CN"/>
        </w:rPr>
      </w:pPr>
      <w:r>
        <w:rPr>
          <w:rFonts w:hint="eastAsia"/>
          <w:color w:val="auto"/>
          <w:sz w:val="24"/>
          <w:szCs w:val="24"/>
          <w:lang w:eastAsia="zh-CN"/>
        </w:rPr>
        <w:t>(四)遵守与公司业务往来中的廉政承诺，且在以往与公司业务往来中没有违规违约记录；</w:t>
      </w:r>
    </w:p>
    <w:p w14:paraId="4621B9C0">
      <w:pPr>
        <w:pStyle w:val="45"/>
        <w:spacing w:after="160" w:line="462" w:lineRule="exact"/>
        <w:ind w:firstLine="480"/>
        <w:rPr>
          <w:rFonts w:hint="eastAsia"/>
          <w:color w:val="auto"/>
          <w:sz w:val="24"/>
          <w:szCs w:val="24"/>
          <w:lang w:eastAsia="zh-CN"/>
        </w:rPr>
      </w:pPr>
      <w:r>
        <w:rPr>
          <w:rFonts w:hint="eastAsia"/>
          <w:color w:val="auto"/>
          <w:sz w:val="24"/>
          <w:szCs w:val="24"/>
          <w:lang w:eastAsia="zh-CN"/>
        </w:rPr>
        <w:t>(五)法律、行政法规和公司规定的其他条件要求。</w:t>
      </w:r>
    </w:p>
    <w:p w14:paraId="7C5EEA56">
      <w:pPr>
        <w:pStyle w:val="45"/>
        <w:tabs>
          <w:tab w:val="left" w:pos="837"/>
        </w:tabs>
        <w:spacing w:line="475" w:lineRule="exact"/>
        <w:ind w:firstLine="480" w:firstLineChars="200"/>
        <w:jc w:val="left"/>
        <w:rPr>
          <w:rFonts w:hint="eastAsia"/>
          <w:color w:val="auto"/>
          <w:sz w:val="24"/>
          <w:szCs w:val="24"/>
        </w:rPr>
      </w:pPr>
      <w:r>
        <w:rPr>
          <w:rFonts w:hint="eastAsia"/>
          <w:color w:val="auto"/>
          <w:sz w:val="24"/>
          <w:szCs w:val="24"/>
          <w:lang w:eastAsia="zh-CN"/>
        </w:rPr>
        <w:t>注：以上类别的申请人</w:t>
      </w:r>
      <w:r>
        <w:rPr>
          <w:rFonts w:hint="eastAsia"/>
          <w:color w:val="auto"/>
          <w:sz w:val="24"/>
          <w:szCs w:val="24"/>
        </w:rPr>
        <w:t>在</w:t>
      </w:r>
      <w:r>
        <w:rPr>
          <w:rFonts w:hint="eastAsia"/>
          <w:color w:val="auto"/>
          <w:sz w:val="24"/>
          <w:szCs w:val="24"/>
          <w:lang w:eastAsia="zh-CN"/>
        </w:rPr>
        <w:t>“</w:t>
      </w:r>
      <w:r>
        <w:rPr>
          <w:rFonts w:hint="eastAsia"/>
          <w:color w:val="auto"/>
          <w:sz w:val="24"/>
          <w:szCs w:val="24"/>
        </w:rPr>
        <w:t>中国裁判文书网</w:t>
      </w:r>
      <w:r>
        <w:rPr>
          <w:rFonts w:hint="eastAsia"/>
          <w:color w:val="auto"/>
          <w:sz w:val="24"/>
          <w:szCs w:val="24"/>
          <w:lang w:eastAsia="zh-CN"/>
        </w:rPr>
        <w:t>”</w:t>
      </w:r>
      <w:r>
        <w:rPr>
          <w:rFonts w:hint="eastAsia"/>
          <w:color w:val="auto"/>
          <w:sz w:val="24"/>
          <w:szCs w:val="24"/>
        </w:rPr>
        <w:t>（</w:t>
      </w:r>
      <w:r>
        <w:rPr>
          <w:rFonts w:hint="eastAsia"/>
          <w:color w:val="auto"/>
          <w:sz w:val="24"/>
          <w:szCs w:val="24"/>
          <w:lang w:val="en-US" w:eastAsia="en-US" w:bidi="en-US"/>
        </w:rPr>
        <w:t>https://wenshu.court.gov.cn/）</w:t>
      </w:r>
      <w:r>
        <w:rPr>
          <w:rFonts w:hint="eastAsia"/>
          <w:color w:val="auto"/>
          <w:sz w:val="24"/>
          <w:szCs w:val="24"/>
          <w:lang w:eastAsia="zh-CN"/>
        </w:rPr>
        <w:t>“</w:t>
      </w:r>
      <w:r>
        <w:rPr>
          <w:rFonts w:hint="eastAsia"/>
          <w:color w:val="auto"/>
          <w:sz w:val="24"/>
          <w:szCs w:val="24"/>
        </w:rPr>
        <w:t>信用中国</w:t>
      </w:r>
      <w:r>
        <w:rPr>
          <w:rFonts w:hint="eastAsia"/>
          <w:color w:val="auto"/>
          <w:sz w:val="24"/>
          <w:szCs w:val="24"/>
          <w:lang w:eastAsia="zh-CN"/>
        </w:rPr>
        <w:t>”</w:t>
      </w:r>
      <w:r>
        <w:rPr>
          <w:rFonts w:hint="eastAsia"/>
          <w:color w:val="auto"/>
          <w:sz w:val="24"/>
          <w:szCs w:val="24"/>
        </w:rPr>
        <w:t>网站（</w:t>
      </w:r>
      <w:r>
        <w:rPr>
          <w:rFonts w:hint="eastAsia"/>
          <w:color w:val="auto"/>
          <w:sz w:val="24"/>
          <w:szCs w:val="24"/>
          <w:lang w:val="en-US" w:eastAsia="en-US" w:bidi="en-US"/>
        </w:rPr>
        <w:t>http://www.creditchina.gov.cn/）</w:t>
      </w:r>
      <w:r>
        <w:rPr>
          <w:rFonts w:hint="eastAsia"/>
          <w:color w:val="auto"/>
          <w:sz w:val="24"/>
          <w:szCs w:val="24"/>
        </w:rPr>
        <w:t>中被列入失信被执行人名单的不得参加申请</w:t>
      </w:r>
      <w:r>
        <w:rPr>
          <w:rFonts w:hint="eastAsia"/>
          <w:color w:val="auto"/>
          <w:sz w:val="24"/>
          <w:szCs w:val="24"/>
          <w:lang w:eastAsia="zh-CN"/>
        </w:rPr>
        <w:t>；</w:t>
      </w:r>
      <w:bookmarkStart w:id="10" w:name="bookmark20"/>
      <w:bookmarkEnd w:id="10"/>
      <w:r>
        <w:rPr>
          <w:rFonts w:hint="eastAsia"/>
          <w:color w:val="auto"/>
          <w:sz w:val="24"/>
          <w:szCs w:val="24"/>
        </w:rPr>
        <w:t>被江西省建设市场信用信息管理系统评定信用等级为</w:t>
      </w:r>
      <w:r>
        <w:rPr>
          <w:rFonts w:hint="eastAsia"/>
          <w:color w:val="auto"/>
          <w:sz w:val="24"/>
          <w:szCs w:val="24"/>
          <w:lang w:val="en-US" w:eastAsia="en-US" w:bidi="en-US"/>
        </w:rPr>
        <w:t>D</w:t>
      </w:r>
      <w:r>
        <w:rPr>
          <w:rFonts w:hint="eastAsia"/>
          <w:color w:val="auto"/>
          <w:sz w:val="24"/>
          <w:szCs w:val="24"/>
        </w:rPr>
        <w:t>以及在参与项目招标过程中存在违法、违规行为的不得参加申请。</w:t>
      </w:r>
    </w:p>
    <w:p w14:paraId="7372C8B4">
      <w:pPr>
        <w:pStyle w:val="45"/>
        <w:tabs>
          <w:tab w:val="left" w:pos="1010"/>
        </w:tabs>
        <w:spacing w:line="498" w:lineRule="exact"/>
        <w:ind w:firstLine="500"/>
        <w:jc w:val="left"/>
        <w:rPr>
          <w:b/>
          <w:bCs/>
          <w:color w:val="auto"/>
          <w:sz w:val="24"/>
          <w:szCs w:val="24"/>
        </w:rPr>
      </w:pPr>
      <w:bookmarkStart w:id="11" w:name="bookmark21"/>
      <w:bookmarkEnd w:id="11"/>
      <w:bookmarkStart w:id="12" w:name="bookmark22"/>
      <w:r>
        <w:rPr>
          <w:b/>
          <w:bCs/>
          <w:color w:val="auto"/>
          <w:sz w:val="24"/>
          <w:szCs w:val="24"/>
        </w:rPr>
        <w:t>三</w:t>
      </w:r>
      <w:bookmarkEnd w:id="12"/>
      <w:r>
        <w:rPr>
          <w:b/>
          <w:bCs/>
          <w:color w:val="auto"/>
          <w:sz w:val="24"/>
          <w:szCs w:val="24"/>
        </w:rPr>
        <w:t>、</w:t>
      </w:r>
      <w:r>
        <w:rPr>
          <w:b/>
          <w:bCs/>
          <w:color w:val="auto"/>
          <w:sz w:val="24"/>
          <w:szCs w:val="24"/>
        </w:rPr>
        <w:tab/>
      </w:r>
      <w:r>
        <w:rPr>
          <w:b/>
          <w:bCs/>
          <w:color w:val="auto"/>
          <w:sz w:val="24"/>
          <w:szCs w:val="24"/>
        </w:rPr>
        <w:t>申请人可参与的类别及数量</w:t>
      </w:r>
    </w:p>
    <w:p w14:paraId="2E403149">
      <w:pPr>
        <w:pStyle w:val="45"/>
        <w:spacing w:line="538" w:lineRule="exact"/>
        <w:ind w:firstLine="500"/>
        <w:rPr>
          <w:color w:val="auto"/>
          <w:sz w:val="24"/>
          <w:szCs w:val="24"/>
        </w:rPr>
      </w:pPr>
      <w:r>
        <w:rPr>
          <w:rFonts w:hint="eastAsia"/>
          <w:color w:val="auto"/>
          <w:sz w:val="24"/>
          <w:szCs w:val="24"/>
          <w:lang w:val="en-US" w:eastAsia="zh-CN"/>
        </w:rPr>
        <w:t>同一企业可同时申请不同类别，</w:t>
      </w:r>
      <w:r>
        <w:rPr>
          <w:color w:val="auto"/>
          <w:sz w:val="24"/>
          <w:szCs w:val="24"/>
        </w:rPr>
        <w:t>必须分别提交各申请类别</w:t>
      </w:r>
      <w:r>
        <w:rPr>
          <w:rFonts w:hint="eastAsia"/>
          <w:color w:val="auto"/>
          <w:sz w:val="24"/>
          <w:szCs w:val="24"/>
          <w:lang w:eastAsia="zh-CN"/>
        </w:rPr>
        <w:t>相应专业</w:t>
      </w:r>
      <w:r>
        <w:rPr>
          <w:color w:val="auto"/>
          <w:sz w:val="24"/>
          <w:szCs w:val="24"/>
        </w:rPr>
        <w:t>的资格审查文件。</w:t>
      </w:r>
    </w:p>
    <w:p w14:paraId="3067A5E8">
      <w:pPr>
        <w:ind w:firstLine="480"/>
        <w:rPr>
          <w:color w:val="auto"/>
        </w:rPr>
      </w:pPr>
    </w:p>
    <w:p w14:paraId="4468BA47">
      <w:pPr>
        <w:spacing w:line="360" w:lineRule="auto"/>
        <w:ind w:firstLine="482" w:firstLineChars="200"/>
        <w:outlineLvl w:val="1"/>
        <w:rPr>
          <w:rFonts w:hint="eastAsia" w:ascii="宋体" w:hAnsi="宋体" w:cs="宋体"/>
          <w:b/>
          <w:color w:val="auto"/>
          <w:sz w:val="24"/>
        </w:rPr>
      </w:pPr>
      <w:bookmarkStart w:id="13" w:name="bookmark23"/>
      <w:r>
        <w:rPr>
          <w:rFonts w:hint="eastAsia" w:ascii="宋体" w:hAnsi="宋体" w:cs="宋体"/>
          <w:b/>
          <w:color w:val="auto"/>
          <w:sz w:val="24"/>
          <w:lang w:eastAsia="zh-CN"/>
        </w:rPr>
        <w:t>四</w:t>
      </w:r>
      <w:r>
        <w:rPr>
          <w:rFonts w:hint="eastAsia" w:ascii="宋体" w:hAnsi="宋体" w:cs="宋体"/>
          <w:b/>
          <w:color w:val="auto"/>
          <w:sz w:val="24"/>
        </w:rPr>
        <w:t>、资格审查文件组成</w:t>
      </w:r>
    </w:p>
    <w:p w14:paraId="36C8FBF2">
      <w:pPr>
        <w:spacing w:line="360" w:lineRule="auto"/>
        <w:ind w:firstLine="480" w:firstLineChars="200"/>
        <w:rPr>
          <w:rFonts w:ascii="宋体" w:hAnsi="宋体"/>
          <w:color w:val="auto"/>
          <w:sz w:val="24"/>
        </w:rPr>
      </w:pPr>
      <w:r>
        <w:rPr>
          <w:rFonts w:hint="eastAsia" w:ascii="宋体" w:hAnsi="宋体"/>
          <w:color w:val="auto"/>
          <w:sz w:val="24"/>
        </w:rPr>
        <w:t>请各申请人派专人携带身份证原件、授权委托书及资格审查文件，参加本次资格准入申请，包括：</w:t>
      </w:r>
    </w:p>
    <w:p w14:paraId="65E3361A">
      <w:pPr>
        <w:widowControl/>
        <w:adjustRightInd w:val="0"/>
        <w:snapToGrid w:val="0"/>
        <w:spacing w:line="480" w:lineRule="exact"/>
        <w:ind w:firstLine="480" w:firstLineChars="200"/>
        <w:jc w:val="left"/>
        <w:rPr>
          <w:rFonts w:hint="eastAsia" w:ascii="宋体" w:hAnsi="宋体" w:cs="宋体"/>
          <w:color w:val="auto"/>
          <w:kern w:val="0"/>
          <w:sz w:val="24"/>
        </w:rPr>
      </w:pPr>
      <w:bookmarkStart w:id="14" w:name="_Toc25011"/>
      <w:r>
        <w:rPr>
          <w:rFonts w:hint="eastAsia" w:ascii="宋体" w:hAnsi="宋体" w:cs="宋体"/>
          <w:color w:val="auto"/>
          <w:kern w:val="0"/>
          <w:sz w:val="24"/>
        </w:rPr>
        <w:t>（</w:t>
      </w:r>
      <w:r>
        <w:rPr>
          <w:rFonts w:hint="eastAsia" w:ascii="宋体" w:hAnsi="宋体" w:cs="宋体"/>
          <w:color w:val="auto"/>
          <w:kern w:val="0"/>
          <w:sz w:val="24"/>
          <w:lang w:val="en-US" w:eastAsia="zh-CN"/>
        </w:rPr>
        <w:t>一</w:t>
      </w:r>
      <w:r>
        <w:rPr>
          <w:rFonts w:hint="eastAsia" w:ascii="宋体" w:hAnsi="宋体" w:cs="宋体"/>
          <w:color w:val="auto"/>
          <w:kern w:val="0"/>
          <w:sz w:val="24"/>
        </w:rPr>
        <w:t>）资格准入申请书（附件1）;</w:t>
      </w:r>
    </w:p>
    <w:p w14:paraId="78A816E8">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二</w:t>
      </w:r>
      <w:r>
        <w:rPr>
          <w:rFonts w:hint="eastAsia" w:ascii="宋体" w:hAnsi="宋体" w:cs="宋体"/>
          <w:color w:val="auto"/>
          <w:kern w:val="0"/>
          <w:sz w:val="24"/>
        </w:rPr>
        <w:t>）授权书（附件2）；</w:t>
      </w:r>
    </w:p>
    <w:p w14:paraId="2C7A00E2">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三</w:t>
      </w:r>
      <w:r>
        <w:rPr>
          <w:rFonts w:hint="eastAsia" w:ascii="宋体" w:hAnsi="宋体" w:cs="宋体"/>
          <w:color w:val="auto"/>
          <w:kern w:val="0"/>
          <w:sz w:val="24"/>
        </w:rPr>
        <w:t>）申请人一般情况表（附件3）,附企业营业执照、 企业法人证明文件</w:t>
      </w:r>
      <w:r>
        <w:rPr>
          <w:rFonts w:hint="eastAsia" w:ascii="宋体" w:hAnsi="宋体" w:cs="宋体"/>
          <w:color w:val="auto"/>
          <w:kern w:val="0"/>
          <w:sz w:val="24"/>
          <w:lang w:eastAsia="zh-CN"/>
        </w:rPr>
        <w:t>（法定代表人身份证）</w:t>
      </w:r>
      <w:r>
        <w:rPr>
          <w:rFonts w:hint="eastAsia" w:ascii="宋体" w:hAnsi="宋体" w:cs="宋体"/>
          <w:color w:val="auto"/>
          <w:kern w:val="0"/>
          <w:sz w:val="24"/>
        </w:rPr>
        <w:t>、资质证书（如需）、安全生产许可证（如需）等证件彩色扫描件（原件待查）；</w:t>
      </w:r>
    </w:p>
    <w:p w14:paraId="6EC1F7CA">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四</w:t>
      </w:r>
      <w:r>
        <w:rPr>
          <w:rFonts w:hint="eastAsia" w:ascii="宋体" w:hAnsi="宋体" w:cs="宋体"/>
          <w:color w:val="auto"/>
          <w:kern w:val="0"/>
          <w:sz w:val="24"/>
        </w:rPr>
        <w:t>）近年完成的类似项目情况表（附表4）,附中标通知书（如有）、合同协议书、由发包人出具的完工证明（或由发包人出具的相关证明材料）等业绩证明</w:t>
      </w:r>
      <w:r>
        <w:rPr>
          <w:rFonts w:hint="eastAsia" w:ascii="宋体" w:hAnsi="宋体" w:cs="宋体"/>
          <w:color w:val="auto"/>
          <w:kern w:val="0"/>
          <w:sz w:val="24"/>
          <w:lang w:eastAsia="zh-CN"/>
        </w:rPr>
        <w:t>、</w:t>
      </w:r>
      <w:r>
        <w:rPr>
          <w:rFonts w:hint="eastAsia" w:ascii="宋体" w:hAnsi="宋体" w:cs="宋体"/>
          <w:color w:val="auto"/>
          <w:kern w:val="0"/>
          <w:sz w:val="24"/>
        </w:rPr>
        <w:t>人员证书材料的彩色扫描件（原件待查）；</w:t>
      </w:r>
    </w:p>
    <w:p w14:paraId="7A85632F">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五</w:t>
      </w:r>
      <w:r>
        <w:rPr>
          <w:rFonts w:hint="eastAsia" w:ascii="宋体" w:hAnsi="宋体" w:cs="宋体"/>
          <w:color w:val="auto"/>
          <w:kern w:val="0"/>
          <w:sz w:val="24"/>
        </w:rPr>
        <w:t>）</w:t>
      </w:r>
      <w:r>
        <w:rPr>
          <w:rFonts w:hint="eastAsia" w:ascii="宋体" w:hAnsi="宋体" w:cs="宋体"/>
          <w:color w:val="auto"/>
          <w:kern w:val="0"/>
          <w:sz w:val="24"/>
          <w:lang w:val="en-US" w:eastAsia="zh-CN"/>
        </w:rPr>
        <w:t>服务采购涉及的</w:t>
      </w:r>
      <w:r>
        <w:rPr>
          <w:rFonts w:hint="eastAsia" w:ascii="宋体" w:hAnsi="宋体" w:cs="宋体"/>
          <w:b w:val="0"/>
          <w:bCs w:val="0"/>
          <w:color w:val="auto"/>
          <w:kern w:val="0"/>
          <w:sz w:val="24"/>
          <w:lang w:val="en-US" w:eastAsia="zh-CN"/>
        </w:rPr>
        <w:t>道路运输</w:t>
      </w:r>
      <w:r>
        <w:rPr>
          <w:rFonts w:hint="eastAsia" w:ascii="宋体" w:hAnsi="宋体" w:cs="宋体"/>
          <w:color w:val="auto"/>
          <w:kern w:val="0"/>
          <w:sz w:val="24"/>
          <w:lang w:val="en-US" w:eastAsia="zh-CN"/>
        </w:rPr>
        <w:t>应提供</w:t>
      </w:r>
      <w:r>
        <w:rPr>
          <w:rFonts w:hint="eastAsia" w:ascii="宋体" w:hAnsi="宋体" w:cs="宋体"/>
          <w:color w:val="auto"/>
          <w:kern w:val="0"/>
          <w:sz w:val="24"/>
        </w:rPr>
        <w:t>设备情况表（附表5），申请人自有设备提供采购发票、租赁设备提供租赁合同及发票</w:t>
      </w:r>
      <w:r>
        <w:rPr>
          <w:rFonts w:hint="eastAsia" w:ascii="宋体" w:hAnsi="宋体" w:cs="宋体"/>
          <w:color w:val="auto"/>
          <w:kern w:val="0"/>
          <w:sz w:val="24"/>
          <w:lang w:eastAsia="zh-CN"/>
        </w:rPr>
        <w:t>、</w:t>
      </w:r>
      <w:r>
        <w:rPr>
          <w:rFonts w:hint="eastAsia"/>
          <w:color w:val="auto"/>
          <w:sz w:val="24"/>
          <w:szCs w:val="24"/>
          <w:lang w:eastAsia="zh-CN"/>
        </w:rPr>
        <w:t>有效道路运输</w:t>
      </w:r>
      <w:r>
        <w:rPr>
          <w:rFonts w:hint="eastAsia"/>
          <w:color w:val="auto"/>
          <w:sz w:val="24"/>
          <w:szCs w:val="24"/>
          <w:lang w:val="en-US" w:eastAsia="zh-CN"/>
        </w:rPr>
        <w:t>经营</w:t>
      </w:r>
      <w:r>
        <w:rPr>
          <w:rFonts w:hint="eastAsia"/>
          <w:color w:val="auto"/>
          <w:sz w:val="24"/>
          <w:szCs w:val="24"/>
          <w:lang w:eastAsia="zh-CN"/>
        </w:rPr>
        <w:t>许可证、水泥生产企业（</w:t>
      </w:r>
      <w:r>
        <w:rPr>
          <w:rFonts w:hint="eastAsia"/>
          <w:color w:val="auto"/>
          <w:sz w:val="24"/>
          <w:szCs w:val="24"/>
          <w:lang w:val="en-US" w:eastAsia="zh-CN"/>
        </w:rPr>
        <w:t>如有</w:t>
      </w:r>
      <w:r>
        <w:rPr>
          <w:rFonts w:hint="eastAsia"/>
          <w:color w:val="auto"/>
          <w:sz w:val="24"/>
          <w:szCs w:val="24"/>
          <w:lang w:eastAsia="zh-CN"/>
        </w:rPr>
        <w:t>）、</w:t>
      </w:r>
      <w:r>
        <w:rPr>
          <w:rFonts w:hint="eastAsia"/>
          <w:color w:val="auto"/>
          <w:sz w:val="24"/>
          <w:szCs w:val="24"/>
          <w:lang w:val="en-US" w:eastAsia="zh-CN"/>
        </w:rPr>
        <w:t>相关</w:t>
      </w:r>
      <w:r>
        <w:rPr>
          <w:rFonts w:hint="eastAsia"/>
          <w:color w:val="auto"/>
          <w:sz w:val="24"/>
          <w:szCs w:val="24"/>
          <w:lang w:eastAsia="zh-CN"/>
        </w:rPr>
        <w:t>交通/运输/物流企业名录、</w:t>
      </w:r>
      <w:r>
        <w:rPr>
          <w:rFonts w:hint="eastAsia"/>
          <w:color w:val="auto"/>
          <w:sz w:val="24"/>
          <w:szCs w:val="24"/>
          <w:lang w:val="en-US" w:eastAsia="zh-CN"/>
        </w:rPr>
        <w:t>行业</w:t>
      </w:r>
      <w:r>
        <w:rPr>
          <w:rFonts w:hint="eastAsia"/>
          <w:color w:val="auto"/>
          <w:sz w:val="24"/>
          <w:szCs w:val="24"/>
          <w:lang w:eastAsia="zh-CN"/>
        </w:rPr>
        <w:t>行政主管部门</w:t>
      </w:r>
      <w:r>
        <w:rPr>
          <w:rFonts w:hint="eastAsia" w:ascii="宋体" w:hAnsi="宋体" w:cs="宋体"/>
          <w:color w:val="auto"/>
          <w:kern w:val="0"/>
          <w:sz w:val="24"/>
        </w:rPr>
        <w:t>等材料的彩色扫描件（原件待查）；</w:t>
      </w:r>
    </w:p>
    <w:p w14:paraId="613CB159">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六</w:t>
      </w:r>
      <w:r>
        <w:rPr>
          <w:rFonts w:hint="eastAsia" w:ascii="宋体" w:hAnsi="宋体" w:cs="宋体"/>
          <w:color w:val="auto"/>
          <w:kern w:val="0"/>
          <w:sz w:val="24"/>
        </w:rPr>
        <w:t>）在</w:t>
      </w:r>
      <w:r>
        <w:rPr>
          <w:rFonts w:hint="eastAsia" w:ascii="宋体" w:hAnsi="宋体" w:cs="宋体"/>
          <w:color w:val="auto"/>
          <w:kern w:val="0"/>
          <w:sz w:val="24"/>
          <w:lang w:eastAsia="zh-CN"/>
        </w:rPr>
        <w:t>“中国裁判文书网”</w:t>
      </w:r>
      <w:r>
        <w:rPr>
          <w:rFonts w:hint="eastAsia" w:ascii="宋体" w:hAnsi="宋体" w:cs="宋体"/>
          <w:color w:val="auto"/>
          <w:kern w:val="0"/>
          <w:sz w:val="24"/>
        </w:rPr>
        <w:t>“信用中国”网站中未被列入失信被执行人名单的网页截图</w:t>
      </w:r>
      <w:r>
        <w:rPr>
          <w:rFonts w:hint="eastAsia" w:ascii="宋体" w:hAnsi="宋体" w:cs="宋体"/>
          <w:color w:val="auto"/>
          <w:kern w:val="0"/>
          <w:sz w:val="24"/>
          <w:lang w:val="en-US" w:eastAsia="zh-CN"/>
        </w:rPr>
        <w:t>彩色</w:t>
      </w:r>
      <w:r>
        <w:rPr>
          <w:rFonts w:hint="eastAsia" w:ascii="宋体" w:hAnsi="宋体" w:cs="宋体"/>
          <w:color w:val="auto"/>
          <w:kern w:val="0"/>
          <w:sz w:val="24"/>
        </w:rPr>
        <w:t>复印件；</w:t>
      </w:r>
    </w:p>
    <w:p w14:paraId="609BD23D">
      <w:pPr>
        <w:widowControl/>
        <w:adjustRightInd w:val="0"/>
        <w:snapToGrid w:val="0"/>
        <w:spacing w:line="48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七</w:t>
      </w:r>
      <w:r>
        <w:rPr>
          <w:rFonts w:hint="eastAsia" w:ascii="宋体" w:hAnsi="宋体" w:cs="宋体"/>
          <w:color w:val="auto"/>
          <w:kern w:val="0"/>
          <w:sz w:val="24"/>
        </w:rPr>
        <w:t>）</w:t>
      </w:r>
      <w:r>
        <w:rPr>
          <w:rFonts w:hint="eastAsia" w:ascii="宋体" w:hAnsi="宋体" w:cs="宋体"/>
          <w:color w:val="auto"/>
          <w:kern w:val="0"/>
          <w:sz w:val="24"/>
        </w:rPr>
        <w:t>附表</w:t>
      </w:r>
      <w:r>
        <w:rPr>
          <w:rFonts w:hint="eastAsia" w:ascii="宋体" w:hAnsi="宋体" w:cs="宋体"/>
          <w:color w:val="auto"/>
          <w:kern w:val="0"/>
          <w:sz w:val="24"/>
          <w:lang w:val="en-US" w:eastAsia="zh-CN"/>
        </w:rPr>
        <w:t>6、</w:t>
      </w:r>
      <w:r>
        <w:rPr>
          <w:rFonts w:hint="eastAsia" w:ascii="宋体" w:hAnsi="宋体" w:cs="宋体"/>
          <w:color w:val="auto"/>
          <w:kern w:val="0"/>
          <w:sz w:val="24"/>
        </w:rPr>
        <w:t>附表</w:t>
      </w:r>
      <w:r>
        <w:rPr>
          <w:rFonts w:hint="eastAsia" w:ascii="宋体" w:hAnsi="宋体" w:cs="宋体"/>
          <w:color w:val="auto"/>
          <w:kern w:val="0"/>
          <w:sz w:val="24"/>
          <w:lang w:val="en-US" w:eastAsia="zh-CN"/>
        </w:rPr>
        <w:t>7等</w:t>
      </w:r>
      <w:r>
        <w:rPr>
          <w:rFonts w:hint="eastAsia" w:ascii="宋体" w:hAnsi="宋体" w:cs="宋体"/>
          <w:color w:val="auto"/>
          <w:kern w:val="0"/>
          <w:sz w:val="24"/>
        </w:rPr>
        <w:t>其他证明材料</w:t>
      </w:r>
      <w:r>
        <w:rPr>
          <w:rFonts w:hint="eastAsia" w:ascii="宋体" w:hAnsi="宋体" w:cs="宋体"/>
          <w:color w:val="auto"/>
          <w:kern w:val="0"/>
          <w:sz w:val="24"/>
          <w:lang w:eastAsia="zh-CN"/>
        </w:rPr>
        <w:t>。</w:t>
      </w:r>
    </w:p>
    <w:p w14:paraId="69975CB3">
      <w:pPr>
        <w:widowControl/>
        <w:adjustRightInd w:val="0"/>
        <w:snapToGrid w:val="0"/>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以上资料均应逐页加盖单位公章并胶装成册（一式两份）、不得活页</w:t>
      </w:r>
      <w:r>
        <w:rPr>
          <w:rFonts w:hint="eastAsia" w:ascii="宋体" w:hAnsi="宋体" w:cs="宋体"/>
          <w:color w:val="auto"/>
          <w:kern w:val="0"/>
          <w:sz w:val="24"/>
        </w:rPr>
        <w:t>、</w:t>
      </w:r>
      <w:r>
        <w:rPr>
          <w:rFonts w:hint="eastAsia" w:ascii="宋体" w:hAnsi="宋体" w:cs="宋体"/>
          <w:color w:val="auto"/>
          <w:kern w:val="0"/>
          <w:sz w:val="24"/>
          <w:lang w:val="en-US" w:eastAsia="zh-CN"/>
        </w:rPr>
        <w:t>彩色打印</w:t>
      </w:r>
      <w:r>
        <w:rPr>
          <w:rFonts w:hint="eastAsia" w:ascii="宋体" w:hAnsi="宋体" w:cs="宋体"/>
          <w:color w:val="auto"/>
          <w:kern w:val="0"/>
          <w:sz w:val="24"/>
        </w:rPr>
        <w:t>，并标明正副本（正本与副本内容不一致的，以正本为准），并准备一份PDF格式</w:t>
      </w:r>
      <w:r>
        <w:rPr>
          <w:rFonts w:hint="eastAsia" w:ascii="宋体" w:hAnsi="宋体" w:cs="宋体"/>
          <w:color w:val="auto"/>
          <w:kern w:val="0"/>
          <w:sz w:val="24"/>
          <w:lang w:val="en-US" w:eastAsia="zh-CN"/>
        </w:rPr>
        <w:t>彩色</w:t>
      </w:r>
      <w:r>
        <w:rPr>
          <w:rFonts w:hint="eastAsia" w:ascii="宋体" w:hAnsi="宋体" w:cs="宋体"/>
          <w:color w:val="auto"/>
          <w:kern w:val="0"/>
          <w:sz w:val="24"/>
        </w:rPr>
        <w:t>扫描件，通过</w:t>
      </w:r>
      <w:r>
        <w:rPr>
          <w:rFonts w:hint="eastAsia" w:ascii="宋体" w:hAnsi="宋体"/>
          <w:color w:val="auto"/>
          <w:sz w:val="24"/>
        </w:rPr>
        <w:t>资格审查后提交（PDF格式扫描件应与正本内容一致）</w:t>
      </w:r>
      <w:r>
        <w:rPr>
          <w:rFonts w:hint="eastAsia" w:ascii="宋体" w:hAnsi="宋体" w:cs="宋体"/>
          <w:color w:val="auto"/>
          <w:kern w:val="0"/>
          <w:sz w:val="24"/>
        </w:rPr>
        <w:t>。</w:t>
      </w:r>
    </w:p>
    <w:p w14:paraId="544F162D">
      <w:pPr>
        <w:spacing w:line="360" w:lineRule="auto"/>
        <w:ind w:firstLine="482" w:firstLineChars="200"/>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、公告媒介、资格准入文件获取时间及方式</w:t>
      </w:r>
      <w:bookmarkEnd w:id="14"/>
      <w:bookmarkStart w:id="15" w:name="_Toc11149"/>
    </w:p>
    <w:p w14:paraId="7A0B2235">
      <w:pPr>
        <w:spacing w:line="360" w:lineRule="auto"/>
        <w:ind w:firstLine="480" w:firstLineChars="200"/>
        <w:outlineLvl w:val="1"/>
        <w:rPr>
          <w:rFonts w:hint="eastAsia" w:ascii="宋体" w:hAnsi="宋体"/>
          <w:color w:val="auto"/>
          <w:sz w:val="24"/>
        </w:rPr>
      </w:pPr>
      <w:r>
        <w:rPr>
          <w:rFonts w:hint="eastAsia" w:ascii="宋体" w:hAnsi="宋体"/>
          <w:color w:val="auto"/>
          <w:sz w:val="24"/>
        </w:rPr>
        <w:t>有意向的申请人请于资格审查文件的递交截止时间前，自行在赣州交通控股集团有限公司官方网站（http://www.gzjtkgjt.com/）查阅资格准入公告，</w:t>
      </w:r>
      <w:r>
        <w:rPr>
          <w:rFonts w:hint="eastAsia" w:ascii="宋体" w:hAnsi="宋体"/>
          <w:color w:val="auto"/>
          <w:sz w:val="24"/>
          <w:lang w:val="en-US" w:eastAsia="zh-CN"/>
        </w:rPr>
        <w:t>并</w:t>
      </w:r>
      <w:r>
        <w:rPr>
          <w:rFonts w:hint="eastAsia" w:ascii="宋体" w:hAnsi="宋体"/>
          <w:color w:val="auto"/>
          <w:sz w:val="24"/>
        </w:rPr>
        <w:t>在赣州交通控股集团有限公司官方网站（http://www.gzjtkgjt.com/）下载资格审查文件等相关资料。</w:t>
      </w:r>
    </w:p>
    <w:p w14:paraId="7BBD8148">
      <w:pPr>
        <w:spacing w:line="360" w:lineRule="auto"/>
        <w:ind w:firstLine="482" w:firstLineChars="200"/>
        <w:outlineLvl w:val="1"/>
        <w:rPr>
          <w:rFonts w:hint="eastAsia" w:ascii="宋体" w:hAnsi="宋体" w:cs="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、资格审查文件的密封和标识</w:t>
      </w:r>
      <w:bookmarkEnd w:id="15"/>
    </w:p>
    <w:p w14:paraId="5D937337">
      <w:pPr>
        <w:pStyle w:val="13"/>
        <w:widowControl/>
        <w:spacing w:before="0" w:beforeAutospacing="0" w:after="0" w:afterAutospacing="0" w:line="360" w:lineRule="auto"/>
        <w:ind w:firstLine="420"/>
        <w:rPr>
          <w:rFonts w:hint="eastAsia" w:ascii="宋体" w:hAnsi="宋体"/>
          <w:color w:val="auto"/>
        </w:rPr>
      </w:pPr>
      <w:bookmarkStart w:id="16" w:name="_Toc32272"/>
      <w:r>
        <w:rPr>
          <w:rFonts w:hint="eastAsia" w:ascii="宋体" w:hAnsi="宋体"/>
          <w:color w:val="auto"/>
        </w:rPr>
        <w:t>资格审查文件应密封包装。封套的封口处加盖申请人单位章或由申请人的法定代表人或其委托代理人签字。</w:t>
      </w:r>
    </w:p>
    <w:p w14:paraId="46F59598">
      <w:pPr>
        <w:pStyle w:val="13"/>
        <w:widowControl/>
        <w:spacing w:before="0" w:beforeAutospacing="0" w:after="0" w:afterAutospacing="0" w:line="360" w:lineRule="auto"/>
        <w:ind w:firstLine="420"/>
        <w:rPr>
          <w:rFonts w:hint="eastAsia" w:ascii="微软雅黑" w:hAnsi="微软雅黑" w:eastAsia="微软雅黑" w:cs="微软雅黑"/>
          <w:color w:val="auto"/>
        </w:rPr>
      </w:pPr>
      <w:r>
        <w:rPr>
          <w:rStyle w:val="17"/>
          <w:rFonts w:ascii="仿宋" w:hAnsi="仿宋" w:eastAsia="仿宋" w:cs="仿宋"/>
          <w:color w:val="auto"/>
        </w:rPr>
        <w:t>封套格式如下：</w:t>
      </w:r>
    </w:p>
    <w:p w14:paraId="3F8D3D6A">
      <w:pPr>
        <w:spacing w:line="360" w:lineRule="auto"/>
        <w:jc w:val="center"/>
        <w:rPr>
          <w:rFonts w:hint="eastAsia"/>
          <w:b/>
          <w:color w:val="auto"/>
          <w:sz w:val="36"/>
          <w:szCs w:val="36"/>
        </w:rPr>
      </w:pPr>
      <w:r>
        <w:rPr>
          <w:rStyle w:val="17"/>
          <w:rFonts w:ascii="微软雅黑" w:hAnsi="微软雅黑" w:eastAsia="微软雅黑" w:cs="微软雅黑"/>
          <w:color w:val="auto"/>
        </w:rPr>
        <w:t>     </w:t>
      </w:r>
      <w:r>
        <w:rPr>
          <w:rStyle w:val="17"/>
          <w:rFonts w:hint="eastAsia" w:ascii="仿宋" w:hAnsi="仿宋" w:eastAsia="仿宋" w:cs="仿宋"/>
          <w:color w:val="auto"/>
          <w:kern w:val="0"/>
          <w:sz w:val="24"/>
          <w:szCs w:val="24"/>
          <w:lang w:val="en-US" w:eastAsia="zh-CN" w:bidi="ar-SA"/>
        </w:rPr>
        <w:t>赣州市交通投资集团有限责任公司供应商库</w:t>
      </w:r>
    </w:p>
    <w:p w14:paraId="4E552746">
      <w:pPr>
        <w:pStyle w:val="13"/>
        <w:widowControl/>
        <w:spacing w:before="0" w:beforeAutospacing="0" w:after="0" w:afterAutospacing="0" w:line="360" w:lineRule="auto"/>
        <w:ind w:firstLine="3373" w:firstLineChars="1400"/>
        <w:rPr>
          <w:rFonts w:hint="eastAsia" w:ascii="微软雅黑" w:hAnsi="微软雅黑" w:eastAsia="微软雅黑" w:cs="微软雅黑"/>
          <w:color w:val="auto"/>
        </w:rPr>
      </w:pPr>
      <w:r>
        <w:rPr>
          <w:rStyle w:val="17"/>
          <w:rFonts w:hint="eastAsia" w:ascii="仿宋" w:hAnsi="仿宋" w:eastAsia="仿宋" w:cs="仿宋"/>
          <w:color w:val="auto"/>
        </w:rPr>
        <w:t>资格审查文件</w:t>
      </w:r>
    </w:p>
    <w:p w14:paraId="5288C893">
      <w:pPr>
        <w:pStyle w:val="13"/>
        <w:widowControl/>
        <w:spacing w:before="0" w:beforeAutospacing="0" w:after="0" w:afterAutospacing="0" w:line="360" w:lineRule="auto"/>
        <w:rPr>
          <w:rFonts w:hint="eastAsia" w:ascii="微软雅黑" w:hAnsi="微软雅黑" w:eastAsia="微软雅黑" w:cs="微软雅黑"/>
          <w:color w:val="auto"/>
        </w:rPr>
      </w:pPr>
      <w:r>
        <w:rPr>
          <w:rStyle w:val="17"/>
          <w:rFonts w:hint="eastAsia" w:ascii="微软雅黑" w:hAnsi="微软雅黑" w:eastAsia="微软雅黑" w:cs="微软雅黑"/>
          <w:color w:val="auto"/>
        </w:rPr>
        <w:t>            </w:t>
      </w:r>
      <w:r>
        <w:rPr>
          <w:rStyle w:val="17"/>
          <w:rFonts w:hint="eastAsia" w:ascii="仿宋" w:hAnsi="仿宋" w:eastAsia="仿宋" w:cs="仿宋"/>
          <w:color w:val="auto"/>
        </w:rPr>
        <w:t>在</w:t>
      </w:r>
      <w:r>
        <w:rPr>
          <w:rStyle w:val="17"/>
          <w:rFonts w:hint="eastAsia" w:ascii="仿宋" w:hAnsi="仿宋" w:eastAsia="仿宋" w:cs="仿宋"/>
          <w:color w:val="auto"/>
          <w:u w:val="single"/>
        </w:rPr>
        <w:t>202</w:t>
      </w:r>
      <w:r>
        <w:rPr>
          <w:rStyle w:val="17"/>
          <w:rFonts w:hint="eastAsia" w:ascii="仿宋" w:hAnsi="仿宋" w:eastAsia="仿宋" w:cs="仿宋"/>
          <w:color w:val="auto"/>
          <w:u w:val="single"/>
          <w:lang w:val="en-US" w:eastAsia="zh-CN"/>
        </w:rPr>
        <w:t>4</w:t>
      </w:r>
      <w:r>
        <w:rPr>
          <w:rStyle w:val="17"/>
          <w:rFonts w:hint="eastAsia" w:ascii="仿宋" w:hAnsi="仿宋" w:eastAsia="仿宋" w:cs="仿宋"/>
          <w:color w:val="auto"/>
        </w:rPr>
        <w:t>年</w:t>
      </w:r>
      <w:r>
        <w:rPr>
          <w:rStyle w:val="17"/>
          <w:rFonts w:hint="eastAsia" w:ascii="仿宋" w:hAnsi="仿宋" w:eastAsia="仿宋" w:cs="仿宋"/>
          <w:color w:val="auto"/>
          <w:u w:val="single"/>
          <w:lang w:val="en-US" w:eastAsia="zh-CN"/>
        </w:rPr>
        <w:t>9</w:t>
      </w:r>
      <w:r>
        <w:rPr>
          <w:rStyle w:val="17"/>
          <w:rFonts w:hint="eastAsia" w:ascii="仿宋" w:hAnsi="仿宋" w:eastAsia="仿宋" w:cs="仿宋"/>
          <w:color w:val="auto"/>
        </w:rPr>
        <w:t>月</w:t>
      </w:r>
      <w:r>
        <w:rPr>
          <w:rStyle w:val="17"/>
          <w:rFonts w:hint="eastAsia" w:ascii="仿宋" w:hAnsi="仿宋" w:eastAsia="仿宋" w:cs="仿宋"/>
          <w:b/>
          <w:bCs w:val="0"/>
          <w:color w:val="auto"/>
          <w:u w:val="single"/>
          <w:lang w:val="en-US" w:eastAsia="zh-CN"/>
        </w:rPr>
        <w:t>25</w:t>
      </w:r>
      <w:r>
        <w:rPr>
          <w:rStyle w:val="17"/>
          <w:rFonts w:hint="eastAsia" w:ascii="仿宋" w:hAnsi="仿宋" w:eastAsia="仿宋" w:cs="仿宋"/>
          <w:color w:val="auto"/>
        </w:rPr>
        <w:t>日</w:t>
      </w:r>
      <w:r>
        <w:rPr>
          <w:rStyle w:val="17"/>
          <w:rFonts w:hint="eastAsia" w:ascii="仿宋" w:hAnsi="仿宋" w:eastAsia="仿宋" w:cs="仿宋"/>
          <w:b/>
          <w:bCs w:val="0"/>
          <w:color w:val="auto"/>
          <w:u w:val="single"/>
          <w:lang w:val="en-US" w:eastAsia="zh-CN"/>
        </w:rPr>
        <w:t>10</w:t>
      </w:r>
      <w:r>
        <w:rPr>
          <w:rStyle w:val="17"/>
          <w:rFonts w:hint="eastAsia" w:ascii="仿宋" w:hAnsi="仿宋" w:eastAsia="仿宋" w:cs="仿宋"/>
          <w:color w:val="auto"/>
        </w:rPr>
        <w:t>时</w:t>
      </w:r>
      <w:r>
        <w:rPr>
          <w:rStyle w:val="17"/>
          <w:rFonts w:hint="eastAsia" w:ascii="仿宋" w:hAnsi="仿宋" w:eastAsia="仿宋" w:cs="仿宋"/>
          <w:b/>
          <w:bCs w:val="0"/>
          <w:color w:val="auto"/>
          <w:u w:val="single"/>
          <w:lang w:val="en-US" w:eastAsia="zh-CN"/>
        </w:rPr>
        <w:t>00</w:t>
      </w:r>
      <w:r>
        <w:rPr>
          <w:rStyle w:val="17"/>
          <w:rFonts w:hint="eastAsia" w:ascii="仿宋" w:hAnsi="仿宋" w:eastAsia="仿宋" w:cs="仿宋"/>
          <w:color w:val="auto"/>
        </w:rPr>
        <w:t>分（递交截止时间）前不得开启</w:t>
      </w:r>
    </w:p>
    <w:p w14:paraId="3000FD15">
      <w:pPr>
        <w:pStyle w:val="13"/>
        <w:widowControl/>
        <w:spacing w:before="0" w:beforeAutospacing="0" w:after="0" w:afterAutospacing="0" w:line="360" w:lineRule="auto"/>
        <w:rPr>
          <w:rStyle w:val="17"/>
          <w:rFonts w:hint="eastAsia" w:ascii="微软雅黑" w:hAnsi="微软雅黑" w:eastAsia="微软雅黑" w:cs="微软雅黑"/>
          <w:color w:val="auto"/>
          <w:u w:val="single"/>
        </w:rPr>
      </w:pPr>
      <w:r>
        <w:rPr>
          <w:rStyle w:val="17"/>
          <w:rFonts w:hint="eastAsia" w:ascii="微软雅黑" w:hAnsi="微软雅黑" w:eastAsia="微软雅黑" w:cs="微软雅黑"/>
          <w:color w:val="auto"/>
        </w:rPr>
        <w:t>                   </w:t>
      </w:r>
      <w:r>
        <w:rPr>
          <w:rStyle w:val="17"/>
          <w:rFonts w:hint="eastAsia" w:ascii="仿宋" w:hAnsi="仿宋" w:eastAsia="仿宋" w:cs="仿宋"/>
          <w:color w:val="auto"/>
        </w:rPr>
        <w:t>申请人名称：</w:t>
      </w:r>
      <w:r>
        <w:rPr>
          <w:rStyle w:val="17"/>
          <w:rFonts w:hint="eastAsia" w:ascii="微软雅黑" w:hAnsi="微软雅黑" w:eastAsia="微软雅黑" w:cs="微软雅黑"/>
          <w:color w:val="auto"/>
          <w:u w:val="single"/>
        </w:rPr>
        <w:t>                        </w:t>
      </w:r>
    </w:p>
    <w:p w14:paraId="4B7BCB2A">
      <w:pPr>
        <w:pStyle w:val="13"/>
        <w:widowControl/>
        <w:spacing w:before="0" w:beforeAutospacing="0" w:after="0" w:afterAutospacing="0" w:line="360" w:lineRule="auto"/>
        <w:rPr>
          <w:rStyle w:val="17"/>
          <w:rFonts w:ascii="微软雅黑" w:hAnsi="微软雅黑" w:eastAsia="微软雅黑" w:cs="微软雅黑"/>
          <w:color w:val="auto"/>
        </w:rPr>
      </w:pPr>
      <w:r>
        <w:rPr>
          <w:rStyle w:val="17"/>
          <w:rFonts w:hint="eastAsia" w:ascii="微软雅黑" w:hAnsi="微软雅黑" w:eastAsia="微软雅黑" w:cs="微软雅黑"/>
          <w:color w:val="auto"/>
        </w:rPr>
        <w:t xml:space="preserve">   </w:t>
      </w:r>
      <w:r>
        <w:rPr>
          <w:rStyle w:val="17"/>
          <w:rFonts w:hint="eastAsia" w:ascii="微软雅黑" w:hAnsi="微软雅黑" w:eastAsia="微软雅黑" w:cs="微软雅黑"/>
          <w:color w:val="auto"/>
          <w:lang w:val="en-US" w:eastAsia="zh-CN"/>
        </w:rPr>
        <w:t xml:space="preserve">        </w:t>
      </w:r>
      <w:r>
        <w:rPr>
          <w:rStyle w:val="17"/>
          <w:rFonts w:hint="eastAsia" w:ascii="微软雅黑" w:hAnsi="微软雅黑" w:eastAsia="微软雅黑" w:cs="微软雅黑"/>
          <w:color w:val="auto"/>
        </w:rPr>
        <w:t>申请类别：</w:t>
      </w:r>
      <w:r>
        <w:rPr>
          <w:rStyle w:val="17"/>
          <w:rFonts w:hint="eastAsia" w:ascii="微软雅黑" w:hAnsi="微软雅黑" w:eastAsia="微软雅黑" w:cs="微软雅黑"/>
          <w:color w:val="auto"/>
          <w:u w:val="single"/>
        </w:rPr>
        <w:t xml:space="preserve">                 </w:t>
      </w:r>
      <w:r>
        <w:rPr>
          <w:rStyle w:val="17"/>
          <w:rFonts w:hint="eastAsia" w:ascii="微软雅黑" w:hAnsi="微软雅黑" w:eastAsia="微软雅黑" w:cs="微软雅黑"/>
          <w:color w:val="auto"/>
        </w:rPr>
        <w:t>（如：</w:t>
      </w:r>
      <w:r>
        <w:rPr>
          <w:rStyle w:val="17"/>
          <w:rFonts w:hint="eastAsia" w:ascii="微软雅黑" w:hAnsi="微软雅黑" w:eastAsia="微软雅黑" w:cs="微软雅黑"/>
          <w:b w:val="0"/>
          <w:bCs/>
          <w:color w:val="auto"/>
          <w:u w:val="single"/>
          <w:lang w:val="en-US" w:eastAsia="zh-CN"/>
        </w:rPr>
        <w:t>材料采购</w:t>
      </w:r>
      <w:r>
        <w:rPr>
          <w:rStyle w:val="17"/>
          <w:rFonts w:hint="eastAsia" w:ascii="微软雅黑" w:hAnsi="微软雅黑" w:eastAsia="微软雅黑" w:cs="微软雅黑"/>
          <w:color w:val="auto"/>
        </w:rPr>
        <w:t>类别</w:t>
      </w:r>
      <w:r>
        <w:rPr>
          <w:rStyle w:val="17"/>
          <w:rFonts w:hint="eastAsia" w:ascii="微软雅黑" w:hAnsi="微软雅黑" w:eastAsia="微软雅黑" w:cs="微软雅黑"/>
          <w:b w:val="0"/>
          <w:bCs/>
          <w:color w:val="auto"/>
          <w:u w:val="single"/>
          <w:lang w:val="en-US" w:eastAsia="zh-CN"/>
        </w:rPr>
        <w:t>型材</w:t>
      </w:r>
      <w:r>
        <w:rPr>
          <w:rStyle w:val="17"/>
          <w:rFonts w:hint="eastAsia" w:ascii="微软雅黑" w:hAnsi="微软雅黑" w:eastAsia="微软雅黑" w:cs="微软雅黑"/>
          <w:color w:val="auto"/>
        </w:rPr>
        <w:t>专业）</w:t>
      </w:r>
    </w:p>
    <w:p w14:paraId="362AFE2A">
      <w:pPr>
        <w:pStyle w:val="13"/>
        <w:widowControl/>
        <w:spacing w:before="0" w:beforeAutospacing="0" w:after="0" w:afterAutospacing="0" w:line="360" w:lineRule="auto"/>
        <w:rPr>
          <w:rFonts w:hint="eastAsia" w:ascii="宋体" w:hAnsi="宋体"/>
          <w:color w:val="auto"/>
        </w:rPr>
      </w:pPr>
      <w:r>
        <w:rPr>
          <w:rStyle w:val="17"/>
          <w:rFonts w:hint="eastAsia" w:ascii="微软雅黑" w:hAnsi="微软雅黑" w:eastAsia="微软雅黑" w:cs="微软雅黑"/>
          <w:color w:val="auto"/>
        </w:rPr>
        <w:t>                   </w:t>
      </w:r>
      <w:r>
        <w:rPr>
          <w:rStyle w:val="17"/>
          <w:rFonts w:hint="eastAsia" w:ascii="仿宋" w:hAnsi="仿宋" w:eastAsia="仿宋" w:cs="仿宋"/>
          <w:color w:val="auto"/>
        </w:rPr>
        <w:t>申请人联系方式：</w:t>
      </w:r>
      <w:r>
        <w:rPr>
          <w:rStyle w:val="17"/>
          <w:rFonts w:hint="eastAsia" w:ascii="微软雅黑" w:hAnsi="微软雅黑" w:eastAsia="微软雅黑" w:cs="微软雅黑"/>
          <w:color w:val="auto"/>
          <w:u w:val="single"/>
        </w:rPr>
        <w:t>                   </w:t>
      </w:r>
    </w:p>
    <w:p w14:paraId="1BE5C2FD">
      <w:pPr>
        <w:spacing w:line="360" w:lineRule="auto"/>
        <w:ind w:firstLine="482" w:firstLineChars="200"/>
        <w:outlineLvl w:val="1"/>
        <w:rPr>
          <w:rFonts w:hint="eastAsia"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、资格审查文件的递交及相关事宜：</w:t>
      </w:r>
      <w:bookmarkEnd w:id="16"/>
    </w:p>
    <w:p w14:paraId="62B6FBD6">
      <w:pPr>
        <w:spacing w:line="360" w:lineRule="auto"/>
        <w:ind w:firstLine="480" w:firstLineChars="200"/>
        <w:rPr>
          <w:rFonts w:hint="eastAsia" w:ascii="宋体" w:hAnsi="宋体"/>
          <w:color w:val="auto"/>
          <w:sz w:val="24"/>
        </w:rPr>
      </w:pPr>
      <w:r>
        <w:rPr>
          <w:rFonts w:hint="eastAsia" w:ascii="宋体" w:hAnsi="宋体"/>
          <w:color w:val="auto"/>
          <w:sz w:val="24"/>
        </w:rPr>
        <w:t>申请人应按资格准入文件的要求编制、递交资格审查文件。递交资格审查文件截止时间：</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rPr>
        <w:t>年</w:t>
      </w:r>
      <w:r>
        <w:rPr>
          <w:rFonts w:hint="eastAsia" w:ascii="宋体" w:hAnsi="宋体"/>
          <w:color w:val="auto"/>
          <w:sz w:val="24"/>
          <w:u w:val="single"/>
          <w:lang w:val="en-US" w:eastAsia="zh-CN"/>
        </w:rPr>
        <w:t>9</w:t>
      </w:r>
      <w:r>
        <w:rPr>
          <w:rFonts w:hint="eastAsia" w:ascii="宋体" w:hAnsi="宋体"/>
          <w:color w:val="auto"/>
          <w:sz w:val="24"/>
        </w:rPr>
        <w:t>月</w:t>
      </w:r>
      <w:r>
        <w:rPr>
          <w:rFonts w:hint="eastAsia" w:ascii="宋体" w:hAnsi="宋体"/>
          <w:color w:val="auto"/>
          <w:sz w:val="24"/>
          <w:u w:val="single"/>
          <w:lang w:val="en-US" w:eastAsia="zh-CN"/>
        </w:rPr>
        <w:t>25</w:t>
      </w:r>
      <w:r>
        <w:rPr>
          <w:rFonts w:hint="eastAsia" w:ascii="宋体" w:hAnsi="宋体"/>
          <w:color w:val="auto"/>
          <w:sz w:val="24"/>
        </w:rPr>
        <w:t>日上午</w:t>
      </w:r>
      <w:r>
        <w:rPr>
          <w:rFonts w:hint="eastAsia" w:ascii="宋体" w:hAnsi="宋体"/>
          <w:color w:val="auto"/>
          <w:sz w:val="24"/>
          <w:u w:val="single"/>
          <w:lang w:val="en-US" w:eastAsia="zh-CN"/>
        </w:rPr>
        <w:t>10</w:t>
      </w:r>
      <w:r>
        <w:rPr>
          <w:rFonts w:hint="eastAsia" w:ascii="宋体" w:hAnsi="宋体"/>
          <w:color w:val="auto"/>
          <w:sz w:val="24"/>
          <w:u w:val="single"/>
        </w:rPr>
        <w:t>：</w:t>
      </w:r>
      <w:r>
        <w:rPr>
          <w:rFonts w:hint="eastAsia" w:ascii="宋体" w:hAnsi="宋体"/>
          <w:color w:val="auto"/>
          <w:sz w:val="24"/>
          <w:u w:val="single"/>
          <w:lang w:val="en-US" w:eastAsia="zh-CN"/>
        </w:rPr>
        <w:t>0</w:t>
      </w:r>
      <w:r>
        <w:rPr>
          <w:rFonts w:hint="eastAsia" w:ascii="宋体" w:hAnsi="宋体"/>
          <w:color w:val="auto"/>
          <w:sz w:val="24"/>
          <w:u w:val="single"/>
        </w:rPr>
        <w:t>0</w:t>
      </w:r>
      <w:r>
        <w:rPr>
          <w:rFonts w:hint="eastAsia" w:ascii="宋体" w:hAnsi="宋体"/>
          <w:color w:val="auto"/>
          <w:sz w:val="24"/>
        </w:rPr>
        <w:t>，递交地址：赣州市</w:t>
      </w:r>
      <w:r>
        <w:rPr>
          <w:rFonts w:hint="eastAsia" w:ascii="宋体" w:hAnsi="宋体"/>
          <w:color w:val="auto"/>
          <w:sz w:val="24"/>
          <w:lang w:val="en-US" w:eastAsia="zh-CN"/>
        </w:rPr>
        <w:t>章贡区</w:t>
      </w:r>
      <w:r>
        <w:rPr>
          <w:rFonts w:hint="eastAsia" w:ascii="宋体" w:hAnsi="宋体"/>
          <w:color w:val="auto"/>
          <w:sz w:val="24"/>
        </w:rPr>
        <w:t>区</w:t>
      </w:r>
      <w:r>
        <w:rPr>
          <w:rFonts w:hint="eastAsia" w:ascii="宋体" w:hAnsi="宋体"/>
          <w:color w:val="auto"/>
          <w:sz w:val="24"/>
          <w:lang w:val="en-US" w:eastAsia="zh-CN"/>
        </w:rPr>
        <w:t>章江南大道18号豪德银座A座18楼</w:t>
      </w:r>
      <w:r>
        <w:rPr>
          <w:rFonts w:hint="eastAsia" w:ascii="宋体" w:hAnsi="宋体"/>
          <w:color w:val="auto"/>
          <w:sz w:val="24"/>
        </w:rPr>
        <w:t>（</w:t>
      </w:r>
      <w:r>
        <w:rPr>
          <w:rFonts w:hint="eastAsia" w:ascii="宋体" w:hAnsi="宋体"/>
          <w:color w:val="auto"/>
          <w:sz w:val="24"/>
          <w:lang w:val="en-US" w:eastAsia="zh-CN"/>
        </w:rPr>
        <w:t>赣州市交通投资集团有限责任公司18</w:t>
      </w:r>
      <w:r>
        <w:rPr>
          <w:rFonts w:hint="eastAsia" w:ascii="宋体" w:hAnsi="宋体"/>
          <w:color w:val="auto"/>
          <w:sz w:val="24"/>
        </w:rPr>
        <w:t>楼会议室）。发包人将拒绝接受在递交截止时间后送达的资格审查文件。</w:t>
      </w:r>
    </w:p>
    <w:p w14:paraId="070D4E60">
      <w:pPr>
        <w:spacing w:line="360" w:lineRule="auto"/>
        <w:ind w:firstLine="482" w:firstLineChars="200"/>
        <w:outlineLvl w:val="1"/>
        <w:rPr>
          <w:rFonts w:hint="eastAsia" w:ascii="宋体" w:hAnsi="宋体" w:cs="宋体"/>
          <w:b/>
          <w:color w:val="auto"/>
          <w:sz w:val="24"/>
        </w:rPr>
      </w:pPr>
      <w:bookmarkStart w:id="17" w:name="_Toc8386"/>
      <w:r>
        <w:rPr>
          <w:rFonts w:hint="eastAsia" w:ascii="宋体" w:hAnsi="宋体" w:cs="宋体"/>
          <w:b/>
          <w:color w:val="auto"/>
          <w:sz w:val="24"/>
          <w:lang w:val="en-US" w:eastAsia="zh-CN"/>
        </w:rPr>
        <w:t>八</w:t>
      </w:r>
      <w:r>
        <w:rPr>
          <w:rFonts w:hint="eastAsia" w:ascii="宋体" w:hAnsi="宋体" w:cs="宋体"/>
          <w:b/>
          <w:color w:val="auto"/>
          <w:sz w:val="24"/>
        </w:rPr>
        <w:t>、公示</w:t>
      </w:r>
      <w:bookmarkEnd w:id="17"/>
    </w:p>
    <w:p w14:paraId="6B9E8273">
      <w:pPr>
        <w:spacing w:line="360" w:lineRule="auto"/>
        <w:ind w:firstLine="480" w:firstLineChars="200"/>
        <w:outlineLvl w:val="1"/>
        <w:rPr>
          <w:rFonts w:hint="eastAsia" w:ascii="宋体" w:hAnsi="宋体"/>
          <w:color w:val="auto"/>
          <w:sz w:val="24"/>
        </w:rPr>
      </w:pPr>
      <w:bookmarkStart w:id="18" w:name="_Toc3582"/>
      <w:r>
        <w:rPr>
          <w:rFonts w:hint="eastAsia" w:ascii="宋体" w:hAnsi="宋体"/>
          <w:color w:val="auto"/>
          <w:sz w:val="24"/>
        </w:rPr>
        <w:t>资格审查结束后3个工作日内，在赣州交通控股集团有限公司网站（</w:t>
      </w:r>
      <w:r>
        <w:rPr>
          <w:rFonts w:hint="eastAsia" w:ascii="宋体" w:hAnsi="宋体"/>
          <w:color w:val="auto"/>
          <w:sz w:val="24"/>
          <w:u w:val="single"/>
        </w:rPr>
        <w:t>http://www.gzjtkgjt.com</w:t>
      </w:r>
      <w:r>
        <w:rPr>
          <w:rFonts w:hint="eastAsia" w:ascii="宋体" w:hAnsi="宋体"/>
          <w:color w:val="auto"/>
          <w:sz w:val="24"/>
        </w:rPr>
        <w:t>）上对通过资格审查的供应商库名单进行公示。</w:t>
      </w:r>
    </w:p>
    <w:p w14:paraId="7C989594">
      <w:pPr>
        <w:spacing w:line="360" w:lineRule="auto"/>
        <w:ind w:firstLine="482" w:firstLineChars="200"/>
        <w:outlineLvl w:val="1"/>
        <w:rPr>
          <w:rFonts w:hint="eastAsia" w:ascii="宋体" w:hAnsi="宋体" w:cs="宋体"/>
          <w:b/>
          <w:color w:val="auto"/>
          <w:sz w:val="24"/>
        </w:rPr>
      </w:pPr>
      <w:r>
        <w:rPr>
          <w:rFonts w:hint="eastAsia" w:ascii="宋体" w:hAnsi="宋体" w:cs="宋体"/>
          <w:b/>
          <w:color w:val="auto"/>
          <w:sz w:val="24"/>
          <w:lang w:val="en-US" w:eastAsia="zh-CN"/>
        </w:rPr>
        <w:t>九</w:t>
      </w:r>
      <w:r>
        <w:rPr>
          <w:rFonts w:hint="eastAsia" w:ascii="宋体" w:hAnsi="宋体" w:cs="宋体"/>
          <w:b/>
          <w:color w:val="auto"/>
          <w:sz w:val="24"/>
        </w:rPr>
        <w:t>、地址及联系方式</w:t>
      </w:r>
      <w:bookmarkEnd w:id="18"/>
    </w:p>
    <w:p w14:paraId="0097AEE6">
      <w:pPr>
        <w:spacing w:line="360" w:lineRule="auto"/>
        <w:ind w:firstLine="480" w:firstLineChars="200"/>
        <w:outlineLvl w:val="1"/>
        <w:rPr>
          <w:rFonts w:hint="eastAsia" w:ascii="宋体" w:hAnsi="宋体" w:cs="宋体"/>
          <w:bCs/>
          <w:color w:val="auto"/>
          <w:sz w:val="24"/>
        </w:rPr>
      </w:pPr>
      <w:r>
        <w:rPr>
          <w:rFonts w:hint="eastAsia" w:ascii="宋体" w:hAnsi="宋体" w:cs="宋体"/>
          <w:bCs/>
          <w:color w:val="auto"/>
          <w:sz w:val="24"/>
        </w:rPr>
        <w:t>发包人名称：</w:t>
      </w:r>
      <w:r>
        <w:rPr>
          <w:rFonts w:hint="eastAsia" w:ascii="宋体" w:hAnsi="宋体"/>
          <w:color w:val="auto"/>
          <w:sz w:val="24"/>
          <w:lang w:val="en-US" w:eastAsia="zh-CN"/>
        </w:rPr>
        <w:t>赣州市交通投资集团有限责任公司</w:t>
      </w:r>
    </w:p>
    <w:p w14:paraId="299B8FBF">
      <w:pPr>
        <w:spacing w:line="360" w:lineRule="auto"/>
        <w:ind w:firstLine="480" w:firstLineChars="200"/>
        <w:outlineLvl w:val="1"/>
        <w:rPr>
          <w:rFonts w:hint="eastAsia" w:ascii="宋体" w:hAnsi="宋体" w:cs="宋体"/>
          <w:bCs/>
          <w:color w:val="auto"/>
          <w:sz w:val="24"/>
        </w:rPr>
      </w:pPr>
      <w:r>
        <w:rPr>
          <w:rFonts w:hint="eastAsia" w:ascii="宋体" w:hAnsi="宋体" w:cs="宋体"/>
          <w:bCs/>
          <w:color w:val="auto"/>
          <w:sz w:val="24"/>
        </w:rPr>
        <w:t>发包人地址：</w:t>
      </w:r>
      <w:r>
        <w:rPr>
          <w:rFonts w:hint="eastAsia" w:ascii="宋体" w:hAnsi="宋体"/>
          <w:color w:val="auto"/>
          <w:sz w:val="24"/>
        </w:rPr>
        <w:t>赣州市</w:t>
      </w:r>
      <w:r>
        <w:rPr>
          <w:rFonts w:hint="eastAsia" w:ascii="宋体" w:hAnsi="宋体"/>
          <w:color w:val="auto"/>
          <w:sz w:val="24"/>
          <w:lang w:val="en-US" w:eastAsia="zh-CN"/>
        </w:rPr>
        <w:t>章贡区</w:t>
      </w:r>
      <w:r>
        <w:rPr>
          <w:rFonts w:hint="eastAsia" w:ascii="宋体" w:hAnsi="宋体"/>
          <w:color w:val="auto"/>
          <w:sz w:val="24"/>
        </w:rPr>
        <w:t>区</w:t>
      </w:r>
      <w:r>
        <w:rPr>
          <w:rFonts w:hint="eastAsia" w:ascii="宋体" w:hAnsi="宋体"/>
          <w:color w:val="auto"/>
          <w:sz w:val="24"/>
          <w:lang w:val="en-US" w:eastAsia="zh-CN"/>
        </w:rPr>
        <w:t>章江南大道18号豪德银座A座18楼</w:t>
      </w:r>
      <w:r>
        <w:rPr>
          <w:rFonts w:hint="eastAsia" w:ascii="宋体" w:hAnsi="宋体"/>
          <w:color w:val="auto"/>
          <w:sz w:val="24"/>
        </w:rPr>
        <w:t>（</w:t>
      </w:r>
      <w:r>
        <w:rPr>
          <w:rFonts w:hint="eastAsia" w:ascii="宋体" w:hAnsi="宋体"/>
          <w:color w:val="auto"/>
          <w:sz w:val="24"/>
          <w:lang w:val="en-US" w:eastAsia="zh-CN"/>
        </w:rPr>
        <w:t>赣州市交通投资集团有限责任公司18</w:t>
      </w:r>
      <w:r>
        <w:rPr>
          <w:rFonts w:hint="eastAsia" w:ascii="宋体" w:hAnsi="宋体"/>
          <w:color w:val="auto"/>
          <w:sz w:val="24"/>
        </w:rPr>
        <w:t>楼会议室）</w:t>
      </w:r>
    </w:p>
    <w:p w14:paraId="72B5F752">
      <w:pPr>
        <w:spacing w:line="360" w:lineRule="auto"/>
        <w:ind w:firstLine="480" w:firstLineChars="200"/>
        <w:outlineLvl w:val="1"/>
        <w:rPr>
          <w:rFonts w:hint="eastAsia" w:ascii="宋体" w:hAnsi="宋体" w:cs="宋体"/>
          <w:bCs/>
          <w:color w:val="auto"/>
          <w:sz w:val="24"/>
        </w:rPr>
      </w:pPr>
      <w:r>
        <w:rPr>
          <w:rFonts w:hint="eastAsia" w:ascii="宋体" w:hAnsi="宋体" w:cs="宋体"/>
          <w:bCs/>
          <w:color w:val="auto"/>
          <w:sz w:val="24"/>
        </w:rPr>
        <w:t>联系人：</w:t>
      </w:r>
      <w:r>
        <w:rPr>
          <w:rFonts w:hint="eastAsia" w:ascii="宋体" w:hAnsi="宋体" w:cs="宋体"/>
          <w:bCs/>
          <w:color w:val="auto"/>
          <w:sz w:val="24"/>
          <w:lang w:val="en-US" w:eastAsia="zh-CN"/>
        </w:rPr>
        <w:t>陈</w:t>
      </w:r>
      <w:r>
        <w:rPr>
          <w:rFonts w:hint="eastAsia" w:ascii="宋体" w:hAnsi="宋体" w:cs="宋体"/>
          <w:bCs/>
          <w:color w:val="auto"/>
          <w:sz w:val="24"/>
        </w:rPr>
        <w:t>先生</w:t>
      </w:r>
    </w:p>
    <w:p w14:paraId="2924AEA4">
      <w:pPr>
        <w:spacing w:line="360" w:lineRule="auto"/>
        <w:ind w:firstLine="480" w:firstLineChars="200"/>
        <w:outlineLvl w:val="1"/>
        <w:rPr>
          <w:rFonts w:hint="default" w:ascii="宋体" w:hAnsi="宋体" w:eastAsia="宋体" w:cs="宋体"/>
          <w:bCs/>
          <w:color w:val="auto"/>
          <w:sz w:val="24"/>
          <w:u w:val="single"/>
          <w:lang w:val="en-US" w:eastAsia="zh-CN"/>
        </w:rPr>
      </w:pPr>
      <w:r>
        <w:rPr>
          <w:rFonts w:hint="eastAsia" w:ascii="宋体" w:hAnsi="宋体" w:cs="宋体"/>
          <w:bCs/>
          <w:color w:val="auto"/>
          <w:sz w:val="24"/>
        </w:rPr>
        <w:t>电  话：</w:t>
      </w:r>
      <w:r>
        <w:rPr>
          <w:rFonts w:hint="eastAsia" w:ascii="宋体" w:hAnsi="宋体" w:cs="宋体"/>
          <w:bCs/>
          <w:color w:val="auto"/>
          <w:sz w:val="24"/>
          <w:u w:val="single"/>
          <w:lang w:val="en-US" w:eastAsia="zh-CN"/>
        </w:rPr>
        <w:t>15970920906</w:t>
      </w:r>
    </w:p>
    <w:p w14:paraId="6C5C14E8">
      <w:pPr>
        <w:spacing w:line="360" w:lineRule="auto"/>
        <w:ind w:firstLine="482" w:firstLineChars="200"/>
        <w:outlineLvl w:val="1"/>
        <w:rPr>
          <w:rFonts w:hint="eastAsia" w:ascii="宋体" w:hAnsi="宋体" w:cs="宋体"/>
          <w:b/>
          <w:color w:val="auto"/>
          <w:sz w:val="24"/>
        </w:rPr>
      </w:pPr>
      <w:bookmarkStart w:id="19" w:name="_Toc19995"/>
      <w:r>
        <w:rPr>
          <w:rFonts w:hint="eastAsia" w:ascii="宋体" w:hAnsi="宋体" w:cs="宋体"/>
          <w:b/>
          <w:color w:val="auto"/>
          <w:sz w:val="24"/>
        </w:rPr>
        <w:t>十、监督部门及联系方式</w:t>
      </w:r>
      <w:bookmarkEnd w:id="19"/>
    </w:p>
    <w:p w14:paraId="37611A08">
      <w:pPr>
        <w:spacing w:line="360" w:lineRule="auto"/>
        <w:ind w:firstLine="480" w:firstLineChars="200"/>
        <w:rPr>
          <w:rFonts w:hint="eastAsia" w:ascii="宋体" w:hAnsi="宋体"/>
          <w:color w:val="auto"/>
          <w:sz w:val="24"/>
        </w:rPr>
      </w:pPr>
      <w:r>
        <w:rPr>
          <w:rFonts w:hint="eastAsia" w:ascii="宋体" w:hAnsi="宋体"/>
          <w:color w:val="auto"/>
          <w:sz w:val="24"/>
        </w:rPr>
        <w:t>单位监督部门：</w:t>
      </w:r>
      <w:r>
        <w:rPr>
          <w:rFonts w:hint="eastAsia" w:ascii="宋体" w:hAnsi="宋体"/>
          <w:color w:val="auto"/>
          <w:sz w:val="24"/>
          <w:lang w:val="en-US" w:eastAsia="zh-CN"/>
        </w:rPr>
        <w:t>赣州市交通投资集团有限责任公司</w:t>
      </w:r>
      <w:r>
        <w:rPr>
          <w:rFonts w:hint="eastAsia" w:ascii="宋体" w:hAnsi="宋体"/>
          <w:color w:val="auto"/>
          <w:sz w:val="24"/>
        </w:rPr>
        <w:t>党群</w:t>
      </w:r>
      <w:r>
        <w:rPr>
          <w:rFonts w:hint="eastAsia" w:ascii="宋体" w:hAnsi="宋体"/>
          <w:color w:val="auto"/>
          <w:sz w:val="24"/>
          <w:lang w:val="en-US" w:eastAsia="zh-CN"/>
        </w:rPr>
        <w:t>人事</w:t>
      </w:r>
      <w:r>
        <w:rPr>
          <w:rFonts w:hint="eastAsia" w:ascii="宋体" w:hAnsi="宋体"/>
          <w:color w:val="auto"/>
          <w:sz w:val="24"/>
        </w:rPr>
        <w:t>部</w:t>
      </w:r>
    </w:p>
    <w:p w14:paraId="31581643">
      <w:pPr>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rPr>
        <w:t>电    话：</w:t>
      </w:r>
      <w:r>
        <w:rPr>
          <w:rFonts w:hint="eastAsia" w:ascii="宋体" w:hAnsi="宋体"/>
          <w:color w:val="auto"/>
          <w:sz w:val="24"/>
          <w:u w:val="single"/>
        </w:rPr>
        <w:t>0797-819819</w:t>
      </w:r>
      <w:r>
        <w:rPr>
          <w:rFonts w:hint="eastAsia" w:ascii="宋体" w:hAnsi="宋体"/>
          <w:color w:val="auto"/>
          <w:sz w:val="24"/>
          <w:u w:val="single"/>
          <w:lang w:val="en-US" w:eastAsia="zh-CN"/>
        </w:rPr>
        <w:t>0</w:t>
      </w:r>
      <w:bookmarkStart w:id="44" w:name="_GoBack"/>
      <w:bookmarkEnd w:id="44"/>
    </w:p>
    <w:p w14:paraId="0D7CFA83">
      <w:pPr>
        <w:spacing w:line="360" w:lineRule="auto"/>
        <w:ind w:firstLine="480" w:firstLineChars="200"/>
        <w:outlineLvl w:val="1"/>
        <w:rPr>
          <w:rFonts w:hint="eastAsia" w:ascii="宋体" w:hAnsi="宋体"/>
          <w:color w:val="auto"/>
          <w:sz w:val="24"/>
        </w:rPr>
      </w:pPr>
      <w:r>
        <w:rPr>
          <w:rFonts w:hint="eastAsia" w:ascii="宋体" w:hAnsi="宋体"/>
          <w:color w:val="auto"/>
          <w:sz w:val="24"/>
        </w:rPr>
        <w:t>地    址：赣州市</w:t>
      </w:r>
      <w:r>
        <w:rPr>
          <w:rFonts w:hint="eastAsia" w:ascii="宋体" w:hAnsi="宋体"/>
          <w:color w:val="auto"/>
          <w:sz w:val="24"/>
          <w:lang w:val="en-US" w:eastAsia="zh-CN"/>
        </w:rPr>
        <w:t>章贡区</w:t>
      </w:r>
      <w:r>
        <w:rPr>
          <w:rFonts w:hint="eastAsia" w:ascii="宋体" w:hAnsi="宋体"/>
          <w:color w:val="auto"/>
          <w:sz w:val="24"/>
        </w:rPr>
        <w:t>区</w:t>
      </w:r>
      <w:r>
        <w:rPr>
          <w:rFonts w:hint="eastAsia" w:ascii="宋体" w:hAnsi="宋体"/>
          <w:color w:val="auto"/>
          <w:sz w:val="24"/>
          <w:lang w:val="en-US" w:eastAsia="zh-CN"/>
        </w:rPr>
        <w:t>章江南大道18号豪德银座A座18楼</w:t>
      </w:r>
      <w:r>
        <w:rPr>
          <w:rFonts w:hint="eastAsia" w:ascii="宋体" w:hAnsi="宋体"/>
          <w:color w:val="auto"/>
          <w:sz w:val="24"/>
        </w:rPr>
        <w:t>（</w:t>
      </w:r>
      <w:r>
        <w:rPr>
          <w:rFonts w:hint="eastAsia" w:ascii="宋体" w:hAnsi="宋体"/>
          <w:color w:val="auto"/>
          <w:sz w:val="24"/>
          <w:lang w:val="en-US" w:eastAsia="zh-CN"/>
        </w:rPr>
        <w:t>赣州市交通投资集团有限责任公司</w:t>
      </w:r>
      <w:r>
        <w:rPr>
          <w:rFonts w:hint="eastAsia" w:ascii="宋体" w:hAnsi="宋体"/>
          <w:color w:val="auto"/>
          <w:sz w:val="24"/>
        </w:rPr>
        <w:t>）</w:t>
      </w:r>
    </w:p>
    <w:p w14:paraId="633BB37E">
      <w:pPr>
        <w:spacing w:line="360" w:lineRule="auto"/>
        <w:ind w:firstLine="4536" w:firstLineChars="1890"/>
        <w:jc w:val="center"/>
        <w:rPr>
          <w:rFonts w:hint="eastAsia" w:ascii="宋体" w:hAnsi="宋体"/>
          <w:color w:val="auto"/>
          <w:sz w:val="24"/>
        </w:rPr>
      </w:pPr>
    </w:p>
    <w:p w14:paraId="28B98123">
      <w:pPr>
        <w:spacing w:line="360" w:lineRule="auto"/>
        <w:ind w:firstLine="4536" w:firstLineChars="1890"/>
        <w:jc w:val="center"/>
        <w:rPr>
          <w:rFonts w:hint="eastAsia" w:ascii="宋体" w:hAnsi="宋体"/>
          <w:color w:val="auto"/>
          <w:sz w:val="24"/>
        </w:rPr>
      </w:pPr>
    </w:p>
    <w:p w14:paraId="13C877F1">
      <w:pPr>
        <w:spacing w:line="360" w:lineRule="auto"/>
        <w:ind w:firstLine="4536" w:firstLineChars="1890"/>
        <w:jc w:val="center"/>
        <w:rPr>
          <w:rFonts w:hint="eastAsia" w:ascii="宋体" w:hAnsi="宋体"/>
          <w:color w:val="auto"/>
          <w:sz w:val="24"/>
          <w:lang w:val="en-US" w:eastAsia="zh-CN"/>
        </w:rPr>
      </w:pPr>
      <w:r>
        <w:rPr>
          <w:rFonts w:hint="eastAsia" w:ascii="宋体" w:hAnsi="宋体"/>
          <w:color w:val="auto"/>
          <w:sz w:val="24"/>
          <w:lang w:val="en-US" w:eastAsia="zh-CN"/>
        </w:rPr>
        <w:t>赣州市交通投资集团有限责任公司</w:t>
      </w:r>
    </w:p>
    <w:p w14:paraId="1E250359">
      <w:pPr>
        <w:spacing w:line="360" w:lineRule="auto"/>
        <w:ind w:firstLine="4536" w:firstLineChars="1890"/>
        <w:jc w:val="center"/>
        <w:rPr>
          <w:rFonts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w:t>
      </w:r>
    </w:p>
    <w:bookmarkEnd w:id="7"/>
    <w:bookmarkEnd w:id="13"/>
    <w:p w14:paraId="7088CF6F">
      <w:pPr>
        <w:pStyle w:val="2"/>
        <w:jc w:val="center"/>
        <w:rPr>
          <w:rFonts w:hint="eastAsia"/>
          <w:color w:val="auto"/>
          <w:sz w:val="36"/>
          <w:szCs w:val="36"/>
        </w:rPr>
      </w:pPr>
      <w:bookmarkStart w:id="20" w:name="_Toc26053"/>
      <w:bookmarkStart w:id="21" w:name="_Toc5863"/>
      <w:r>
        <w:rPr>
          <w:rFonts w:hint="eastAsia"/>
          <w:color w:val="auto"/>
          <w:sz w:val="36"/>
          <w:szCs w:val="36"/>
        </w:rPr>
        <w:t>第二章 申请人须知</w:t>
      </w:r>
    </w:p>
    <w:p w14:paraId="6574C237">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1、所有的申请人都必须按照本文件所提供的表格和要求填报资格准入审査文件, 表格可以原式扩充或增页，但须从目录开始逐页编制连续页码，资格通过后，该审查文件对申请人具有约束力。</w:t>
      </w:r>
    </w:p>
    <w:p w14:paraId="59762714">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2、与公司已有过合作经历、履约情况较好且满足资审文件等要求新入库的信用承包商、供应商，信用等级暂为A级并列入</w:t>
      </w:r>
      <w:r>
        <w:rPr>
          <w:rFonts w:hint="eastAsia" w:ascii="宋体" w:hAnsi="宋体" w:cs="宋体"/>
          <w:bCs/>
          <w:color w:val="auto"/>
          <w:sz w:val="24"/>
          <w:lang w:val="en-US" w:eastAsia="zh-CN"/>
        </w:rPr>
        <w:t>优</w:t>
      </w:r>
      <w:r>
        <w:rPr>
          <w:rFonts w:hint="eastAsia" w:ascii="宋体" w:hAnsi="宋体" w:cs="宋体"/>
          <w:bCs/>
          <w:color w:val="auto"/>
          <w:sz w:val="24"/>
        </w:rPr>
        <w:t>级库名单；暂未与公司有合作经历但满足资审文件等要求新入库的信用承包商、供应商，信用等级暂为B级并列入</w:t>
      </w:r>
      <w:r>
        <w:rPr>
          <w:rFonts w:hint="eastAsia" w:ascii="宋体" w:hAnsi="宋体" w:cs="宋体"/>
          <w:bCs/>
          <w:color w:val="auto"/>
          <w:sz w:val="24"/>
          <w:lang w:val="en-US" w:eastAsia="zh-CN"/>
        </w:rPr>
        <w:t>普</w:t>
      </w:r>
      <w:r>
        <w:rPr>
          <w:rFonts w:hint="eastAsia" w:ascii="宋体" w:hAnsi="宋体" w:cs="宋体"/>
          <w:bCs/>
          <w:color w:val="auto"/>
          <w:sz w:val="24"/>
        </w:rPr>
        <w:t>级库名单。</w:t>
      </w:r>
    </w:p>
    <w:p w14:paraId="1C75C2B0">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3、中选单位选择方式：发包人将从备选库名单中根据《赣州市交通投资集团有限责任公司供应商管理办法(试行)》的有关规定通过抽取的方式，各申请人必须知晓并按照公司管理办法规定执行</w:t>
      </w:r>
      <w:r>
        <w:rPr>
          <w:rFonts w:hint="eastAsia" w:ascii="宋体" w:hAnsi="宋体" w:cs="宋体"/>
          <w:bCs/>
          <w:color w:val="auto"/>
          <w:sz w:val="24"/>
        </w:rPr>
        <w:t xml:space="preserve">。 </w:t>
      </w:r>
    </w:p>
    <w:p w14:paraId="5F54FA82">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4、供应商准入实行动态管理，入库</w:t>
      </w:r>
      <w:r>
        <w:rPr>
          <w:rFonts w:hint="eastAsia" w:ascii="宋体" w:hAnsi="宋体" w:cs="宋体"/>
          <w:bCs/>
          <w:color w:val="auto"/>
          <w:sz w:val="24"/>
        </w:rPr>
        <w:t>单位须执行《赣州市交通投资集团有限责任公司供应商管理办法(试行)》相关管理制度。</w:t>
      </w:r>
    </w:p>
    <w:p w14:paraId="214D7188">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5、申请人需要提交的文本文件如下：</w:t>
      </w:r>
    </w:p>
    <w:p w14:paraId="6CA52AFA">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（1）资格准入申请书（附件1）;</w:t>
      </w:r>
    </w:p>
    <w:p w14:paraId="7913418B">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（2）授权书（附件2）；</w:t>
      </w:r>
    </w:p>
    <w:p w14:paraId="1C3E723A">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（3）申请人一般情况表（附件3）,附企业营业执照、 企业法人证明文件</w:t>
      </w:r>
      <w:r>
        <w:rPr>
          <w:rFonts w:hint="eastAsia" w:ascii="宋体" w:hAnsi="宋体" w:cs="宋体"/>
          <w:bCs/>
          <w:color w:val="auto"/>
          <w:sz w:val="24"/>
          <w:lang w:eastAsia="zh-CN"/>
        </w:rPr>
        <w:t>（法定代表人身份证）</w:t>
      </w:r>
      <w:r>
        <w:rPr>
          <w:rFonts w:hint="eastAsia" w:ascii="宋体" w:hAnsi="宋体" w:cs="宋体"/>
          <w:bCs/>
          <w:color w:val="auto"/>
          <w:sz w:val="24"/>
        </w:rPr>
        <w:t>、资质证书（如需）、</w:t>
      </w:r>
      <w:r>
        <w:rPr>
          <w:rFonts w:hint="eastAsia" w:ascii="宋体" w:hAnsi="宋体" w:cs="宋体"/>
          <w:bCs/>
          <w:color w:val="auto"/>
          <w:sz w:val="24"/>
        </w:rPr>
        <w:t>安全生产许可证（如需）等证件彩色扫描件（原件待查）；</w:t>
      </w:r>
    </w:p>
    <w:p w14:paraId="5418E29B">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（4）近年完成的类似项目情况表（附表4）,附中标通知书（如有）、合同协议书、由发包人出具的完工证明（或由发包人出具的相关证明材料）等</w:t>
      </w:r>
      <w:r>
        <w:rPr>
          <w:rFonts w:hint="eastAsia" w:ascii="宋体" w:hAnsi="宋体" w:cs="宋体"/>
          <w:bCs/>
          <w:color w:val="auto"/>
          <w:sz w:val="24"/>
        </w:rPr>
        <w:t>业绩证明</w:t>
      </w:r>
      <w:r>
        <w:rPr>
          <w:rFonts w:hint="eastAsia" w:ascii="宋体" w:hAnsi="宋体" w:cs="宋体"/>
          <w:bCs/>
          <w:color w:val="auto"/>
          <w:sz w:val="24"/>
          <w:lang w:eastAsia="zh-CN"/>
        </w:rPr>
        <w:t>、</w:t>
      </w:r>
      <w:r>
        <w:rPr>
          <w:rFonts w:hint="eastAsia" w:ascii="宋体" w:hAnsi="宋体" w:cs="宋体"/>
          <w:bCs/>
          <w:color w:val="auto"/>
          <w:sz w:val="24"/>
        </w:rPr>
        <w:t>人员证书</w:t>
      </w:r>
      <w:r>
        <w:rPr>
          <w:rFonts w:hint="eastAsia" w:ascii="宋体" w:hAnsi="宋体" w:cs="宋体"/>
          <w:bCs/>
          <w:color w:val="auto"/>
          <w:sz w:val="24"/>
        </w:rPr>
        <w:t>材料的彩色扫描件（原件待查）；</w:t>
      </w:r>
    </w:p>
    <w:p w14:paraId="35A1148C">
      <w:pPr>
        <w:widowControl/>
        <w:adjustRightInd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bCs/>
          <w:color w:val="auto"/>
          <w:sz w:val="24"/>
        </w:rPr>
        <w:t>（5）</w:t>
      </w:r>
      <w:r>
        <w:rPr>
          <w:rFonts w:hint="eastAsia" w:ascii="宋体" w:hAnsi="宋体" w:cs="宋体"/>
          <w:color w:val="auto"/>
          <w:kern w:val="0"/>
          <w:sz w:val="24"/>
          <w:lang w:val="en-US" w:eastAsia="zh-CN"/>
        </w:rPr>
        <w:t>服务采购涉及的散装水泥、木材等相关道路普通货物运输应提供</w:t>
      </w:r>
      <w:r>
        <w:rPr>
          <w:rFonts w:hint="eastAsia" w:ascii="宋体" w:hAnsi="宋体" w:cs="宋体"/>
          <w:color w:val="auto"/>
          <w:kern w:val="0"/>
          <w:sz w:val="24"/>
        </w:rPr>
        <w:t>设备情况表（附表5），申请人自有设备提供采购发票、租赁设备提供租赁合同及发票</w:t>
      </w:r>
      <w:r>
        <w:rPr>
          <w:rFonts w:hint="eastAsia" w:ascii="宋体" w:hAnsi="宋体" w:cs="宋体"/>
          <w:color w:val="auto"/>
          <w:kern w:val="0"/>
          <w:sz w:val="24"/>
          <w:lang w:eastAsia="zh-CN"/>
        </w:rPr>
        <w:t>、</w:t>
      </w:r>
      <w:r>
        <w:rPr>
          <w:rFonts w:hint="eastAsia"/>
          <w:color w:val="auto"/>
          <w:sz w:val="24"/>
          <w:szCs w:val="24"/>
          <w:lang w:eastAsia="zh-CN"/>
        </w:rPr>
        <w:t>有效道路运输</w:t>
      </w:r>
      <w:r>
        <w:rPr>
          <w:rFonts w:hint="eastAsia"/>
          <w:color w:val="auto"/>
          <w:sz w:val="24"/>
          <w:szCs w:val="24"/>
          <w:lang w:val="en-US" w:eastAsia="zh-CN"/>
        </w:rPr>
        <w:t>经营</w:t>
      </w:r>
      <w:r>
        <w:rPr>
          <w:rFonts w:hint="eastAsia"/>
          <w:color w:val="auto"/>
          <w:sz w:val="24"/>
          <w:szCs w:val="24"/>
          <w:lang w:eastAsia="zh-CN"/>
        </w:rPr>
        <w:t>许可证、水泥生产企业（</w:t>
      </w:r>
      <w:r>
        <w:rPr>
          <w:rFonts w:hint="eastAsia"/>
          <w:color w:val="auto"/>
          <w:sz w:val="24"/>
          <w:szCs w:val="24"/>
          <w:lang w:val="en-US" w:eastAsia="zh-CN"/>
        </w:rPr>
        <w:t>如有</w:t>
      </w:r>
      <w:r>
        <w:rPr>
          <w:rFonts w:hint="eastAsia"/>
          <w:color w:val="auto"/>
          <w:sz w:val="24"/>
          <w:szCs w:val="24"/>
          <w:lang w:eastAsia="zh-CN"/>
        </w:rPr>
        <w:t>）、</w:t>
      </w:r>
      <w:r>
        <w:rPr>
          <w:rFonts w:hint="eastAsia"/>
          <w:color w:val="auto"/>
          <w:sz w:val="24"/>
          <w:szCs w:val="24"/>
          <w:lang w:val="en-US" w:eastAsia="zh-CN"/>
        </w:rPr>
        <w:t>相关</w:t>
      </w:r>
      <w:r>
        <w:rPr>
          <w:rFonts w:hint="eastAsia"/>
          <w:color w:val="auto"/>
          <w:sz w:val="24"/>
          <w:szCs w:val="24"/>
          <w:lang w:eastAsia="zh-CN"/>
        </w:rPr>
        <w:t>交通/运输/物流企业名录、</w:t>
      </w:r>
      <w:r>
        <w:rPr>
          <w:rFonts w:hint="eastAsia"/>
          <w:color w:val="auto"/>
          <w:sz w:val="24"/>
          <w:szCs w:val="24"/>
          <w:lang w:val="en-US" w:eastAsia="zh-CN"/>
        </w:rPr>
        <w:t>行业</w:t>
      </w:r>
      <w:r>
        <w:rPr>
          <w:rFonts w:hint="eastAsia"/>
          <w:color w:val="auto"/>
          <w:sz w:val="24"/>
          <w:szCs w:val="24"/>
          <w:lang w:eastAsia="zh-CN"/>
        </w:rPr>
        <w:t>行政主管部门</w:t>
      </w:r>
      <w:r>
        <w:rPr>
          <w:rFonts w:hint="eastAsia" w:ascii="宋体" w:hAnsi="宋体" w:cs="宋体"/>
          <w:color w:val="auto"/>
          <w:kern w:val="0"/>
          <w:sz w:val="24"/>
        </w:rPr>
        <w:t>等材料的彩色扫描件（原件待查）；</w:t>
      </w:r>
    </w:p>
    <w:p w14:paraId="6E90A2F4">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（6）在</w:t>
      </w:r>
      <w:r>
        <w:rPr>
          <w:rFonts w:hint="eastAsia" w:ascii="宋体" w:hAnsi="宋体" w:cs="宋体"/>
          <w:color w:val="auto"/>
          <w:kern w:val="0"/>
          <w:sz w:val="24"/>
          <w:lang w:eastAsia="zh-CN"/>
        </w:rPr>
        <w:t>“中国裁判文书网”</w:t>
      </w:r>
      <w:r>
        <w:rPr>
          <w:rFonts w:hint="eastAsia" w:ascii="宋体" w:hAnsi="宋体" w:cs="宋体"/>
          <w:bCs/>
          <w:color w:val="auto"/>
          <w:sz w:val="24"/>
        </w:rPr>
        <w:t>“信用中国”网站中未被列入失信被执行人名单的网页截图</w:t>
      </w:r>
      <w:r>
        <w:rPr>
          <w:rFonts w:hint="eastAsia" w:ascii="宋体" w:hAnsi="宋体" w:cs="宋体"/>
          <w:color w:val="auto"/>
          <w:kern w:val="0"/>
          <w:sz w:val="24"/>
          <w:lang w:val="en-US" w:eastAsia="zh-CN"/>
        </w:rPr>
        <w:t>彩色</w:t>
      </w:r>
      <w:r>
        <w:rPr>
          <w:rFonts w:hint="eastAsia" w:ascii="宋体" w:hAnsi="宋体" w:cs="宋体"/>
          <w:bCs/>
          <w:color w:val="auto"/>
          <w:sz w:val="24"/>
        </w:rPr>
        <w:t>复印件；</w:t>
      </w:r>
    </w:p>
    <w:p w14:paraId="257674AC">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（7）</w:t>
      </w:r>
      <w:r>
        <w:rPr>
          <w:rFonts w:hint="eastAsia" w:ascii="宋体" w:hAnsi="宋体" w:cs="宋体"/>
          <w:color w:val="auto"/>
          <w:kern w:val="0"/>
          <w:sz w:val="24"/>
        </w:rPr>
        <w:t>附表</w:t>
      </w:r>
      <w:r>
        <w:rPr>
          <w:rFonts w:hint="eastAsia" w:ascii="宋体" w:hAnsi="宋体" w:cs="宋体"/>
          <w:color w:val="auto"/>
          <w:kern w:val="0"/>
          <w:sz w:val="24"/>
          <w:lang w:val="en-US" w:eastAsia="zh-CN"/>
        </w:rPr>
        <w:t>6、</w:t>
      </w:r>
      <w:r>
        <w:rPr>
          <w:rFonts w:hint="eastAsia" w:ascii="宋体" w:hAnsi="宋体" w:cs="宋体"/>
          <w:color w:val="auto"/>
          <w:kern w:val="0"/>
          <w:sz w:val="24"/>
        </w:rPr>
        <w:t>附表</w:t>
      </w:r>
      <w:r>
        <w:rPr>
          <w:rFonts w:hint="eastAsia" w:ascii="宋体" w:hAnsi="宋体" w:cs="宋体"/>
          <w:color w:val="auto"/>
          <w:kern w:val="0"/>
          <w:sz w:val="24"/>
          <w:lang w:val="en-US" w:eastAsia="zh-CN"/>
        </w:rPr>
        <w:t>7等</w:t>
      </w:r>
      <w:r>
        <w:rPr>
          <w:rFonts w:hint="eastAsia" w:ascii="宋体" w:hAnsi="宋体" w:cs="宋体"/>
          <w:bCs/>
          <w:color w:val="auto"/>
          <w:sz w:val="24"/>
        </w:rPr>
        <w:t>其他证明材料</w:t>
      </w:r>
      <w:r>
        <w:rPr>
          <w:rFonts w:hint="eastAsia" w:ascii="宋体" w:hAnsi="宋体" w:cs="宋体"/>
          <w:bCs/>
          <w:color w:val="auto"/>
          <w:sz w:val="24"/>
          <w:lang w:eastAsia="zh-CN"/>
        </w:rPr>
        <w:t>。</w:t>
      </w:r>
    </w:p>
    <w:p w14:paraId="6BA998D3">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6、资格审査文件统一用A4纸幅装订成册，将上述文件按下述要求密封后，在规定的期间内面交发包人签收，逾期不予接收，资格审查文件一式俩份。参加多个类别及专业专业的申请人必须分别对每个类别及专业专业单独递交资格审査文件。送到时应密封要求：资格审査文件应进行外层封套，包封套上应注明申请人的全称及通讯地址、联系人、联系方式和参加资格审查的类别及专业。未按上述要求递交的资格审查文件，发包人有权拒绝接收。</w:t>
      </w:r>
    </w:p>
    <w:p w14:paraId="604DC802">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7、申请人应对资格审查文件的真实性负责，如发现内容失实，将直接取消其通过资格准入资格，已经通过的，发包人也直接取消其准入的资格。</w:t>
      </w:r>
    </w:p>
    <w:p w14:paraId="2064796A">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8、本项目不接受联合体。</w:t>
      </w:r>
    </w:p>
    <w:p w14:paraId="7593DB06">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9、发包人的权利</w:t>
      </w:r>
    </w:p>
    <w:p w14:paraId="6E9957D7">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（1）对未通过资格准入的申请人，发包人将不告知其结果和理由，也不对未能通过原因进行说明。</w:t>
      </w:r>
    </w:p>
    <w:p w14:paraId="28174137">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（2）发包人将保留对通过的申请人的资格进一步审查的权利。</w:t>
      </w:r>
    </w:p>
    <w:p w14:paraId="6F130D05">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10、在报名、资格审查等期间申请人应遵守工程廉政建设有关规定，拒绝任何形式的商业贿赂行为，如发生贿赂事件，发包人将直接取消其通过资格准入资格，已经通过的，也将取消其准入资格。</w:t>
      </w:r>
    </w:p>
    <w:p w14:paraId="0845A217">
      <w:pPr>
        <w:spacing w:line="360" w:lineRule="auto"/>
        <w:ind w:firstLine="480" w:firstLineChars="200"/>
        <w:rPr>
          <w:rFonts w:hint="eastAsia" w:ascii="宋体" w:hAnsi="宋体" w:cs="宋体"/>
          <w:bCs/>
          <w:color w:val="auto"/>
          <w:sz w:val="24"/>
        </w:rPr>
      </w:pPr>
    </w:p>
    <w:p w14:paraId="7C27681D">
      <w:pPr>
        <w:pStyle w:val="2"/>
        <w:rPr>
          <w:rFonts w:hint="eastAsia"/>
          <w:color w:val="auto"/>
          <w:sz w:val="36"/>
          <w:szCs w:val="36"/>
        </w:rPr>
      </w:pPr>
    </w:p>
    <w:p w14:paraId="723B1CC1">
      <w:pPr>
        <w:spacing w:line="420" w:lineRule="exact"/>
        <w:jc w:val="center"/>
        <w:outlineLvl w:val="0"/>
        <w:rPr>
          <w:rFonts w:hint="eastAsia"/>
          <w:b/>
          <w:color w:val="auto"/>
          <w:sz w:val="36"/>
          <w:szCs w:val="36"/>
        </w:rPr>
      </w:pPr>
    </w:p>
    <w:p w14:paraId="469C3853">
      <w:pPr>
        <w:spacing w:line="420" w:lineRule="exact"/>
        <w:jc w:val="center"/>
        <w:outlineLvl w:val="0"/>
        <w:rPr>
          <w:rFonts w:hint="eastAsia"/>
          <w:b/>
          <w:color w:val="auto"/>
          <w:sz w:val="36"/>
          <w:szCs w:val="36"/>
        </w:rPr>
      </w:pPr>
    </w:p>
    <w:p w14:paraId="1E40B39F">
      <w:pPr>
        <w:spacing w:line="420" w:lineRule="exact"/>
        <w:jc w:val="center"/>
        <w:outlineLvl w:val="0"/>
        <w:rPr>
          <w:rFonts w:hint="eastAsia"/>
          <w:b/>
          <w:color w:val="auto"/>
          <w:sz w:val="36"/>
          <w:szCs w:val="36"/>
        </w:rPr>
      </w:pPr>
      <w:r>
        <w:rPr>
          <w:rFonts w:hint="eastAsia"/>
          <w:b/>
          <w:color w:val="auto"/>
          <w:sz w:val="36"/>
          <w:szCs w:val="36"/>
        </w:rPr>
        <w:t xml:space="preserve">第三章 </w:t>
      </w:r>
      <w:bookmarkEnd w:id="20"/>
      <w:bookmarkEnd w:id="21"/>
      <w:r>
        <w:rPr>
          <w:rFonts w:hint="eastAsia"/>
          <w:b/>
          <w:color w:val="auto"/>
          <w:sz w:val="36"/>
          <w:szCs w:val="36"/>
        </w:rPr>
        <w:t>资格审查文件格式</w:t>
      </w:r>
    </w:p>
    <w:p w14:paraId="4C782296">
      <w:pPr>
        <w:spacing w:line="420" w:lineRule="exact"/>
        <w:ind w:firstLine="482" w:firstLineChars="200"/>
        <w:rPr>
          <w:rFonts w:hint="eastAsia" w:ascii="宋体" w:hAnsi="宋体"/>
          <w:b/>
          <w:color w:val="auto"/>
          <w:sz w:val="24"/>
        </w:rPr>
      </w:pPr>
    </w:p>
    <w:p w14:paraId="72C1127A">
      <w:pPr>
        <w:spacing w:line="360" w:lineRule="auto"/>
        <w:jc w:val="center"/>
        <w:rPr>
          <w:color w:val="auto"/>
        </w:rPr>
      </w:pPr>
      <w:bookmarkStart w:id="22" w:name="bookmark55"/>
      <w:bookmarkStart w:id="23" w:name="bookmark56"/>
      <w:bookmarkStart w:id="24" w:name="bookmark57"/>
    </w:p>
    <w:p w14:paraId="2F9F649B">
      <w:pPr>
        <w:spacing w:line="360" w:lineRule="auto"/>
        <w:jc w:val="center"/>
        <w:rPr>
          <w:color w:val="auto"/>
        </w:rPr>
      </w:pPr>
    </w:p>
    <w:p w14:paraId="0B9A90B8">
      <w:pPr>
        <w:spacing w:line="360" w:lineRule="auto"/>
        <w:jc w:val="center"/>
        <w:rPr>
          <w:color w:val="auto"/>
        </w:rPr>
      </w:pPr>
    </w:p>
    <w:p w14:paraId="14A1E46F">
      <w:pPr>
        <w:spacing w:line="360" w:lineRule="auto"/>
        <w:jc w:val="center"/>
        <w:rPr>
          <w:color w:val="auto"/>
        </w:rPr>
      </w:pPr>
    </w:p>
    <w:p w14:paraId="6E47F91E">
      <w:pPr>
        <w:spacing w:line="360" w:lineRule="auto"/>
        <w:jc w:val="center"/>
        <w:rPr>
          <w:color w:val="auto"/>
        </w:rPr>
      </w:pPr>
    </w:p>
    <w:p w14:paraId="191C4F9F">
      <w:pPr>
        <w:spacing w:line="360" w:lineRule="auto"/>
        <w:jc w:val="center"/>
        <w:rPr>
          <w:color w:val="auto"/>
        </w:rPr>
      </w:pPr>
    </w:p>
    <w:p w14:paraId="6163DD61">
      <w:pPr>
        <w:spacing w:line="360" w:lineRule="auto"/>
        <w:jc w:val="center"/>
        <w:rPr>
          <w:color w:val="auto"/>
        </w:rPr>
      </w:pPr>
    </w:p>
    <w:p w14:paraId="7C4A24D8">
      <w:pPr>
        <w:spacing w:line="360" w:lineRule="auto"/>
        <w:jc w:val="center"/>
        <w:rPr>
          <w:color w:val="auto"/>
        </w:rPr>
      </w:pPr>
    </w:p>
    <w:p w14:paraId="2741948A">
      <w:pPr>
        <w:pStyle w:val="2"/>
        <w:rPr>
          <w:color w:val="auto"/>
        </w:rPr>
      </w:pPr>
    </w:p>
    <w:p w14:paraId="483C66E6">
      <w:pPr>
        <w:rPr>
          <w:color w:val="auto"/>
        </w:rPr>
      </w:pPr>
    </w:p>
    <w:p w14:paraId="4A1FFD82">
      <w:pPr>
        <w:spacing w:line="360" w:lineRule="auto"/>
        <w:jc w:val="center"/>
        <w:rPr>
          <w:color w:val="auto"/>
        </w:rPr>
      </w:pPr>
    </w:p>
    <w:p w14:paraId="01785755">
      <w:pPr>
        <w:spacing w:line="360" w:lineRule="auto"/>
        <w:jc w:val="center"/>
        <w:rPr>
          <w:color w:val="auto"/>
        </w:rPr>
      </w:pPr>
    </w:p>
    <w:p w14:paraId="45DDA7D5">
      <w:pPr>
        <w:spacing w:line="360" w:lineRule="auto"/>
        <w:jc w:val="center"/>
        <w:rPr>
          <w:color w:val="auto"/>
        </w:rPr>
      </w:pPr>
    </w:p>
    <w:p w14:paraId="40F1C1E1">
      <w:pPr>
        <w:spacing w:line="360" w:lineRule="auto"/>
        <w:jc w:val="center"/>
        <w:rPr>
          <w:color w:val="auto"/>
        </w:rPr>
      </w:pPr>
    </w:p>
    <w:p w14:paraId="62B51884">
      <w:pPr>
        <w:pStyle w:val="2"/>
        <w:rPr>
          <w:color w:val="auto"/>
        </w:rPr>
      </w:pPr>
    </w:p>
    <w:p w14:paraId="0DA445CD">
      <w:pPr>
        <w:rPr>
          <w:color w:val="auto"/>
        </w:rPr>
      </w:pPr>
    </w:p>
    <w:p w14:paraId="44F76872">
      <w:pPr>
        <w:pStyle w:val="2"/>
        <w:rPr>
          <w:color w:val="auto"/>
        </w:rPr>
      </w:pPr>
    </w:p>
    <w:p w14:paraId="233B6BA2">
      <w:pPr>
        <w:rPr>
          <w:color w:val="auto"/>
        </w:rPr>
      </w:pPr>
    </w:p>
    <w:p w14:paraId="2DE1BD74">
      <w:pPr>
        <w:pStyle w:val="2"/>
        <w:rPr>
          <w:color w:val="auto"/>
        </w:rPr>
      </w:pPr>
    </w:p>
    <w:p w14:paraId="33244DA8">
      <w:pPr>
        <w:rPr>
          <w:color w:val="auto"/>
        </w:rPr>
      </w:pPr>
    </w:p>
    <w:p w14:paraId="7130A032">
      <w:pPr>
        <w:pStyle w:val="2"/>
        <w:rPr>
          <w:color w:val="auto"/>
        </w:rPr>
      </w:pPr>
    </w:p>
    <w:p w14:paraId="357B2E28">
      <w:pPr>
        <w:rPr>
          <w:color w:val="auto"/>
        </w:rPr>
      </w:pPr>
    </w:p>
    <w:p w14:paraId="5A1320E7">
      <w:pPr>
        <w:spacing w:line="360" w:lineRule="auto"/>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val="en-US" w:eastAsia="zh-CN"/>
        </w:rPr>
        <w:t>赣州市交通投资集团有限责任公司</w:t>
      </w:r>
      <w:r>
        <w:rPr>
          <w:rFonts w:hint="eastAsia" w:ascii="方正小标宋简体" w:hAnsi="方正小标宋简体" w:eastAsia="方正小标宋简体" w:cs="方正小标宋简体"/>
          <w:b w:val="0"/>
          <w:bCs/>
          <w:color w:val="auto"/>
          <w:sz w:val="36"/>
          <w:szCs w:val="36"/>
        </w:rPr>
        <w:t>供应商库资格准入</w:t>
      </w:r>
      <w:bookmarkEnd w:id="22"/>
      <w:bookmarkEnd w:id="23"/>
      <w:bookmarkEnd w:id="24"/>
    </w:p>
    <w:p w14:paraId="58C1FC05">
      <w:pPr>
        <w:pStyle w:val="2"/>
        <w:jc w:val="center"/>
        <w:rPr>
          <w:rFonts w:hint="eastAsia"/>
          <w:color w:val="auto"/>
          <w:sz w:val="72"/>
          <w:szCs w:val="52"/>
        </w:rPr>
      </w:pPr>
      <w:r>
        <w:rPr>
          <w:rFonts w:hint="eastAsia"/>
          <w:color w:val="auto"/>
          <w:sz w:val="72"/>
          <w:szCs w:val="52"/>
        </w:rPr>
        <w:t>资格审查文件</w:t>
      </w:r>
    </w:p>
    <w:p w14:paraId="4952EF90">
      <w:pPr>
        <w:pStyle w:val="52"/>
        <w:tabs>
          <w:tab w:val="left" w:pos="5832"/>
        </w:tabs>
        <w:spacing w:after="540" w:line="240" w:lineRule="auto"/>
        <w:jc w:val="center"/>
        <w:rPr>
          <w:color w:val="auto"/>
        </w:rPr>
      </w:pPr>
    </w:p>
    <w:p w14:paraId="275F568A">
      <w:pPr>
        <w:pStyle w:val="52"/>
        <w:tabs>
          <w:tab w:val="left" w:pos="5832"/>
        </w:tabs>
        <w:spacing w:after="540" w:line="240" w:lineRule="auto"/>
        <w:jc w:val="center"/>
        <w:rPr>
          <w:color w:val="auto"/>
        </w:rPr>
      </w:pPr>
    </w:p>
    <w:p w14:paraId="4CDC1F37">
      <w:pPr>
        <w:pStyle w:val="52"/>
        <w:tabs>
          <w:tab w:val="left" w:pos="5832"/>
        </w:tabs>
        <w:spacing w:after="540" w:line="240" w:lineRule="auto"/>
        <w:jc w:val="center"/>
        <w:rPr>
          <w:color w:val="auto"/>
        </w:rPr>
      </w:pPr>
      <w:r>
        <w:rPr>
          <w:color w:val="auto"/>
        </w:rPr>
        <w:t>申请人：</w:t>
      </w:r>
      <w:r>
        <w:rPr>
          <w:color w:val="auto"/>
          <w:u w:val="single"/>
        </w:rPr>
        <w:t xml:space="preserve"> </w:t>
      </w:r>
      <w:r>
        <w:rPr>
          <w:color w:val="auto"/>
          <w:u w:val="single"/>
        </w:rPr>
        <w:tab/>
      </w:r>
      <w:r>
        <w:rPr>
          <w:color w:val="auto"/>
        </w:rPr>
        <w:t>（盖单位章）</w:t>
      </w:r>
    </w:p>
    <w:p w14:paraId="600123CC">
      <w:pPr>
        <w:pStyle w:val="52"/>
        <w:tabs>
          <w:tab w:val="left" w:pos="5832"/>
        </w:tabs>
        <w:spacing w:after="540" w:line="240" w:lineRule="auto"/>
        <w:jc w:val="left"/>
        <w:rPr>
          <w:color w:val="auto"/>
          <w:u w:val="single"/>
          <w:lang w:val="en-US" w:eastAsia="zh-CN"/>
        </w:rPr>
      </w:pPr>
      <w:r>
        <w:rPr>
          <w:rFonts w:hint="eastAsia"/>
          <w:color w:val="auto"/>
          <w:lang w:val="en-US" w:eastAsia="zh-CN"/>
        </w:rPr>
        <w:t xml:space="preserve">       类  别：</w:t>
      </w:r>
      <w:r>
        <w:rPr>
          <w:rFonts w:hint="eastAsia"/>
          <w:color w:val="auto"/>
          <w:u w:val="single"/>
          <w:lang w:val="en-US" w:eastAsia="zh-CN"/>
        </w:rPr>
        <w:t xml:space="preserve">                                     </w:t>
      </w:r>
    </w:p>
    <w:p w14:paraId="2872EDC8">
      <w:pPr>
        <w:pStyle w:val="2"/>
        <w:ind w:firstLine="780" w:firstLineChars="300"/>
        <w:rPr>
          <w:rFonts w:hint="eastAsia"/>
          <w:color w:val="auto"/>
          <w:u w:val="single"/>
        </w:rPr>
      </w:pPr>
      <w:r>
        <w:rPr>
          <w:b w:val="0"/>
          <w:bCs/>
          <w:color w:val="auto"/>
          <w:sz w:val="26"/>
          <w:szCs w:val="26"/>
        </w:rPr>
        <w:t>法定代表人或其委托代理人：</w:t>
      </w:r>
      <w:r>
        <w:rPr>
          <w:b w:val="0"/>
          <w:bCs/>
          <w:color w:val="auto"/>
          <w:sz w:val="26"/>
          <w:szCs w:val="26"/>
          <w:u w:val="single"/>
        </w:rPr>
        <w:t xml:space="preserve"> </w:t>
      </w:r>
      <w:r>
        <w:rPr>
          <w:rFonts w:hint="eastAsia"/>
          <w:b w:val="0"/>
          <w:bCs/>
          <w:color w:val="auto"/>
          <w:sz w:val="26"/>
          <w:szCs w:val="26"/>
          <w:u w:val="single"/>
        </w:rPr>
        <w:t xml:space="preserve">                </w:t>
      </w:r>
      <w:r>
        <w:rPr>
          <w:b w:val="0"/>
          <w:bCs/>
          <w:color w:val="auto"/>
          <w:sz w:val="26"/>
          <w:szCs w:val="26"/>
          <w:u w:val="single"/>
        </w:rPr>
        <w:tab/>
      </w:r>
      <w:r>
        <w:rPr>
          <w:b w:val="0"/>
          <w:bCs/>
          <w:color w:val="auto"/>
          <w:sz w:val="26"/>
          <w:szCs w:val="26"/>
        </w:rPr>
        <w:t>（签字</w:t>
      </w:r>
      <w:r>
        <w:rPr>
          <w:color w:val="auto"/>
          <w:sz w:val="26"/>
          <w:szCs w:val="26"/>
        </w:rPr>
        <w:t>）</w:t>
      </w:r>
    </w:p>
    <w:p w14:paraId="42C51603">
      <w:pPr>
        <w:pStyle w:val="52"/>
        <w:tabs>
          <w:tab w:val="left" w:pos="835"/>
          <w:tab w:val="left" w:pos="1810"/>
        </w:tabs>
        <w:spacing w:line="240" w:lineRule="auto"/>
        <w:jc w:val="center"/>
        <w:rPr>
          <w:color w:val="auto"/>
          <w:u w:val="single"/>
        </w:rPr>
      </w:pPr>
    </w:p>
    <w:p w14:paraId="2F03489E">
      <w:pPr>
        <w:pStyle w:val="52"/>
        <w:tabs>
          <w:tab w:val="left" w:pos="835"/>
          <w:tab w:val="left" w:pos="1810"/>
        </w:tabs>
        <w:spacing w:line="240" w:lineRule="auto"/>
        <w:jc w:val="center"/>
        <w:rPr>
          <w:color w:val="auto"/>
          <w:lang w:val="en-US"/>
        </w:rPr>
        <w:sectPr>
          <w:footerReference r:id="rId7" w:type="default"/>
          <w:pgSz w:w="11900" w:h="16840"/>
          <w:pgMar w:top="2098" w:right="1587" w:bottom="2098" w:left="1587" w:header="850" w:footer="992" w:gutter="0"/>
          <w:pgNumType w:fmt="numberInDash" w:start="1"/>
          <w:cols w:space="720" w:num="1"/>
          <w:docGrid w:linePitch="360" w:charSpace="0"/>
        </w:sectPr>
      </w:pPr>
      <w:r>
        <w:rPr>
          <w:rFonts w:hint="eastAsia"/>
          <w:color w:val="auto"/>
          <w:u w:val="single"/>
          <w:lang w:val="en-US" w:eastAsia="zh-CN"/>
        </w:rPr>
        <w:t xml:space="preserve">    </w:t>
      </w:r>
      <w:r>
        <w:rPr>
          <w:color w:val="auto"/>
        </w:rPr>
        <w:t>年</w:t>
      </w:r>
      <w:r>
        <w:rPr>
          <w:rFonts w:hint="eastAsia"/>
          <w:color w:val="auto"/>
          <w:u w:val="single"/>
          <w:lang w:val="en-US" w:eastAsia="zh-CN"/>
        </w:rPr>
        <w:t xml:space="preserve">    </w:t>
      </w:r>
      <w:r>
        <w:rPr>
          <w:color w:val="auto"/>
        </w:rPr>
        <w:t>月</w:t>
      </w:r>
      <w:r>
        <w:rPr>
          <w:rFonts w:hint="eastAsia"/>
          <w:color w:val="auto"/>
          <w:u w:val="single"/>
          <w:lang w:val="en-US" w:eastAsia="zh-CN"/>
        </w:rPr>
        <w:t xml:space="preserve">    </w:t>
      </w:r>
      <w:r>
        <w:rPr>
          <w:rFonts w:hint="eastAsia"/>
          <w:color w:val="auto"/>
          <w:lang w:val="en-US" w:eastAsia="zh-CN"/>
        </w:rPr>
        <w:t>日</w:t>
      </w:r>
    </w:p>
    <w:p w14:paraId="25BC2396">
      <w:pPr>
        <w:pStyle w:val="45"/>
        <w:spacing w:after="200" w:line="240" w:lineRule="auto"/>
        <w:ind w:firstLine="0"/>
        <w:rPr>
          <w:color w:val="auto"/>
        </w:rPr>
      </w:pPr>
      <w:r>
        <w:rPr>
          <w:color w:val="auto"/>
        </w:rPr>
        <w:t>附件</w:t>
      </w:r>
      <w:r>
        <w:rPr>
          <w:b/>
          <w:bCs/>
          <w:color w:val="auto"/>
        </w:rPr>
        <w:t>1:</w:t>
      </w:r>
    </w:p>
    <w:p w14:paraId="280DDFC9">
      <w:pPr>
        <w:pStyle w:val="53"/>
        <w:keepNext/>
        <w:keepLines/>
        <w:spacing w:before="0" w:after="340"/>
        <w:rPr>
          <w:rFonts w:hint="eastAsia" w:ascii="方正小标宋简体" w:hAnsi="方正小标宋简体" w:eastAsia="方正小标宋简体" w:cs="方正小标宋简体"/>
          <w:color w:val="auto"/>
        </w:rPr>
      </w:pPr>
      <w:bookmarkStart w:id="25" w:name="bookmark59"/>
      <w:bookmarkStart w:id="26" w:name="bookmark60"/>
      <w:bookmarkStart w:id="27" w:name="bookmark58"/>
      <w:r>
        <w:rPr>
          <w:rFonts w:hint="eastAsia" w:ascii="方正小标宋简体" w:hAnsi="方正小标宋简体" w:eastAsia="方正小标宋简体" w:cs="方正小标宋简体"/>
          <w:color w:val="auto"/>
        </w:rPr>
        <w:t>资格准入申请书</w:t>
      </w:r>
      <w:bookmarkEnd w:id="25"/>
      <w:bookmarkEnd w:id="26"/>
      <w:bookmarkEnd w:id="27"/>
    </w:p>
    <w:p w14:paraId="516B566D">
      <w:pPr>
        <w:pStyle w:val="45"/>
        <w:spacing w:line="360" w:lineRule="auto"/>
        <w:ind w:firstLine="0"/>
        <w:jc w:val="left"/>
        <w:rPr>
          <w:rFonts w:hint="default"/>
          <w:color w:val="auto"/>
          <w:sz w:val="24"/>
          <w:szCs w:val="24"/>
          <w:lang w:val="en-US"/>
        </w:rPr>
      </w:pPr>
      <w:r>
        <w:rPr>
          <w:color w:val="auto"/>
          <w:sz w:val="24"/>
          <w:szCs w:val="24"/>
        </w:rPr>
        <w:t>致：</w:t>
      </w:r>
      <w:r>
        <w:rPr>
          <w:rFonts w:hint="eastAsia"/>
          <w:color w:val="auto"/>
          <w:sz w:val="24"/>
          <w:szCs w:val="24"/>
          <w:u w:val="single"/>
          <w:lang w:val="en-US" w:eastAsia="zh-CN"/>
        </w:rPr>
        <w:t>赣州市交通投资集团有限责任公司</w:t>
      </w:r>
    </w:p>
    <w:p w14:paraId="45B1176E">
      <w:pPr>
        <w:pStyle w:val="45"/>
        <w:spacing w:line="360" w:lineRule="auto"/>
        <w:ind w:firstLine="480"/>
        <w:rPr>
          <w:color w:val="auto"/>
          <w:sz w:val="24"/>
          <w:szCs w:val="24"/>
        </w:rPr>
      </w:pPr>
      <w:r>
        <w:rPr>
          <w:color w:val="auto"/>
          <w:sz w:val="24"/>
          <w:szCs w:val="24"/>
        </w:rPr>
        <w:t>按照资格准入文件的要求，我</w:t>
      </w:r>
      <w:r>
        <w:rPr>
          <w:rFonts w:hint="eastAsia"/>
          <w:color w:val="auto"/>
          <w:sz w:val="24"/>
          <w:szCs w:val="24"/>
          <w:lang w:eastAsia="zh-CN"/>
        </w:rPr>
        <w:t>方</w:t>
      </w:r>
      <w:r>
        <w:rPr>
          <w:color w:val="auto"/>
          <w:sz w:val="24"/>
          <w:szCs w:val="24"/>
        </w:rPr>
        <w:t>递交相关资格审查文件，以便你方审査我们参加</w:t>
      </w:r>
      <w:r>
        <w:rPr>
          <w:rFonts w:hint="eastAsia"/>
          <w:color w:val="auto"/>
          <w:sz w:val="24"/>
          <w:szCs w:val="24"/>
          <w:u w:val="none"/>
          <w:lang w:val="en-US" w:eastAsia="zh-CN"/>
        </w:rPr>
        <w:t>赣州市交通投资集团有限责任公司</w:t>
      </w:r>
      <w:r>
        <w:rPr>
          <w:rFonts w:hint="eastAsia"/>
          <w:color w:val="auto"/>
          <w:sz w:val="24"/>
          <w:szCs w:val="24"/>
        </w:rPr>
        <w:t>供应商库资</w:t>
      </w:r>
      <w:r>
        <w:rPr>
          <w:rFonts w:hint="eastAsia"/>
          <w:color w:val="auto"/>
          <w:sz w:val="24"/>
          <w:szCs w:val="24"/>
          <w:lang w:eastAsia="zh-CN"/>
        </w:rPr>
        <w:t>格准入</w:t>
      </w:r>
      <w:r>
        <w:rPr>
          <w:color w:val="auto"/>
          <w:sz w:val="24"/>
          <w:szCs w:val="24"/>
        </w:rPr>
        <w:t>的资格。</w:t>
      </w:r>
    </w:p>
    <w:p w14:paraId="422EC61D">
      <w:pPr>
        <w:pStyle w:val="45"/>
        <w:tabs>
          <w:tab w:val="left" w:pos="4018"/>
          <w:tab w:val="left" w:pos="7253"/>
        </w:tabs>
        <w:spacing w:line="461" w:lineRule="exact"/>
        <w:ind w:firstLine="540"/>
        <w:rPr>
          <w:color w:val="auto"/>
          <w:sz w:val="24"/>
          <w:szCs w:val="24"/>
        </w:rPr>
      </w:pPr>
      <w:r>
        <w:rPr>
          <w:color w:val="auto"/>
          <w:sz w:val="24"/>
          <w:szCs w:val="24"/>
        </w:rPr>
        <w:t>此资格审査文件是由</w:t>
      </w:r>
      <w:r>
        <w:rPr>
          <w:color w:val="auto"/>
          <w:sz w:val="24"/>
          <w:szCs w:val="24"/>
          <w:u w:val="single"/>
        </w:rPr>
        <w:t xml:space="preserve"> </w:t>
      </w:r>
      <w:r>
        <w:rPr>
          <w:color w:val="auto"/>
          <w:sz w:val="24"/>
          <w:szCs w:val="24"/>
          <w:u w:val="single"/>
        </w:rPr>
        <w:tab/>
      </w:r>
      <w:r>
        <w:rPr>
          <w:color w:val="auto"/>
          <w:sz w:val="24"/>
          <w:szCs w:val="24"/>
        </w:rPr>
        <w:t>（申请人单位名称）以</w:t>
      </w:r>
      <w:r>
        <w:rPr>
          <w:color w:val="auto"/>
          <w:sz w:val="24"/>
          <w:szCs w:val="24"/>
          <w:u w:val="single"/>
        </w:rPr>
        <w:t xml:space="preserve"> </w:t>
      </w:r>
      <w:r>
        <w:rPr>
          <w:color w:val="auto"/>
          <w:sz w:val="24"/>
          <w:szCs w:val="24"/>
          <w:u w:val="single"/>
        </w:rPr>
        <w:tab/>
      </w:r>
      <w:r>
        <w:rPr>
          <w:color w:val="auto"/>
          <w:sz w:val="24"/>
          <w:szCs w:val="24"/>
        </w:rPr>
        <w:t>（</w:t>
      </w:r>
      <w:r>
        <w:rPr>
          <w:rFonts w:hint="eastAsia"/>
          <w:color w:val="auto"/>
          <w:sz w:val="24"/>
          <w:szCs w:val="24"/>
          <w:lang w:eastAsia="zh-CN"/>
        </w:rPr>
        <w:t>姓名</w:t>
      </w:r>
      <w:r>
        <w:rPr>
          <w:color w:val="auto"/>
          <w:sz w:val="24"/>
          <w:szCs w:val="24"/>
        </w:rPr>
        <w:t>）为法人代表</w:t>
      </w:r>
      <w:r>
        <w:rPr>
          <w:rFonts w:hint="eastAsia"/>
          <w:color w:val="auto"/>
          <w:sz w:val="24"/>
          <w:szCs w:val="24"/>
          <w:lang w:eastAsia="zh-CN"/>
        </w:rPr>
        <w:t>授权</w:t>
      </w:r>
      <w:r>
        <w:rPr>
          <w:rFonts w:hint="eastAsia"/>
          <w:color w:val="auto"/>
          <w:sz w:val="24"/>
          <w:szCs w:val="24"/>
          <w:u w:val="single"/>
          <w:lang w:val="en-US" w:eastAsia="zh-CN"/>
        </w:rPr>
        <w:t xml:space="preserve">        </w:t>
      </w:r>
      <w:r>
        <w:rPr>
          <w:color w:val="auto"/>
          <w:sz w:val="24"/>
          <w:szCs w:val="24"/>
        </w:rPr>
        <w:t>（授权代理人）递交的。我方在此郑重声明：我们所递交的文件中所有填写的内容均是真实的和准确的，并对此负责。</w:t>
      </w:r>
    </w:p>
    <w:p w14:paraId="4702779B">
      <w:pPr>
        <w:pStyle w:val="45"/>
        <w:spacing w:after="200" w:line="463" w:lineRule="exact"/>
        <w:ind w:firstLine="540"/>
        <w:rPr>
          <w:color w:val="auto"/>
          <w:sz w:val="24"/>
          <w:szCs w:val="24"/>
        </w:rPr>
      </w:pPr>
      <w:r>
        <w:rPr>
          <w:color w:val="auto"/>
          <w:sz w:val="24"/>
          <w:szCs w:val="24"/>
        </w:rPr>
        <w:t>我方授权你方查询或调查核实我们递交的与此资格审查相关的文件和资料等，澄清我方资格审査文件中有关管理、人员、财务和技术等方面的问题。</w:t>
      </w:r>
    </w:p>
    <w:p w14:paraId="4B2F10F8">
      <w:pPr>
        <w:pStyle w:val="45"/>
        <w:spacing w:after="200" w:line="360" w:lineRule="auto"/>
        <w:ind w:firstLine="480"/>
        <w:rPr>
          <w:color w:val="auto"/>
          <w:sz w:val="24"/>
          <w:szCs w:val="24"/>
        </w:rPr>
      </w:pPr>
      <w:r>
        <w:rPr>
          <w:color w:val="auto"/>
          <w:sz w:val="24"/>
          <w:szCs w:val="24"/>
        </w:rPr>
        <w:t>本申请书还将授权本文件中所列证明资料有关的任何个人或机构，按你方的要求提供必要的资料，以核实本文件中提交的相关证明资料。</w:t>
      </w:r>
    </w:p>
    <w:p w14:paraId="3E3EFC1D">
      <w:pPr>
        <w:pStyle w:val="45"/>
        <w:tabs>
          <w:tab w:val="left" w:pos="2784"/>
        </w:tabs>
        <w:spacing w:after="200" w:line="240" w:lineRule="auto"/>
        <w:ind w:right="480"/>
        <w:jc w:val="right"/>
        <w:rPr>
          <w:color w:val="auto"/>
          <w:sz w:val="24"/>
          <w:szCs w:val="24"/>
        </w:rPr>
      </w:pPr>
      <w:r>
        <w:rPr>
          <w:color w:val="auto"/>
          <w:sz w:val="24"/>
          <w:szCs w:val="24"/>
        </w:rPr>
        <w:t>申请人单位名称：</w:t>
      </w:r>
      <w:r>
        <w:rPr>
          <w:rFonts w:hint="eastAsia"/>
          <w:color w:val="auto"/>
          <w:sz w:val="24"/>
          <w:szCs w:val="24"/>
          <w:u w:val="single"/>
          <w:lang w:val="en-US" w:eastAsia="zh-CN"/>
        </w:rPr>
        <w:t xml:space="preserve">                </w:t>
      </w:r>
      <w:r>
        <w:rPr>
          <w:color w:val="auto"/>
          <w:sz w:val="24"/>
          <w:szCs w:val="24"/>
          <w:u w:val="single"/>
        </w:rPr>
        <w:t>（盖章）</w:t>
      </w:r>
    </w:p>
    <w:p w14:paraId="2E880919">
      <w:pPr>
        <w:pStyle w:val="45"/>
        <w:spacing w:after="200" w:line="240" w:lineRule="auto"/>
        <w:ind w:firstLine="0"/>
        <w:jc w:val="center"/>
        <w:rPr>
          <w:color w:val="auto"/>
          <w:sz w:val="24"/>
          <w:szCs w:val="24"/>
        </w:rPr>
      </w:pPr>
      <w:r>
        <w:rPr>
          <w:rFonts w:hint="eastAsia"/>
          <w:color w:val="auto"/>
          <w:sz w:val="24"/>
          <w:szCs w:val="24"/>
          <w:lang w:val="en-US" w:eastAsia="zh-CN"/>
        </w:rPr>
        <w:t xml:space="preserve">  </w:t>
      </w:r>
      <w:r>
        <w:rPr>
          <w:color w:val="auto"/>
          <w:sz w:val="24"/>
          <w:szCs w:val="24"/>
        </w:rPr>
        <w:t>法定代表人或</w:t>
      </w:r>
    </w:p>
    <w:p w14:paraId="47EEC066">
      <w:pPr>
        <w:pStyle w:val="45"/>
        <w:spacing w:after="200" w:line="240" w:lineRule="auto"/>
        <w:ind w:right="740" w:firstLine="0"/>
        <w:jc w:val="right"/>
        <w:rPr>
          <w:color w:val="auto"/>
          <w:sz w:val="24"/>
          <w:szCs w:val="24"/>
        </w:rPr>
      </w:pPr>
      <w:r>
        <w:rPr>
          <w:color w:val="auto"/>
          <w:sz w:val="24"/>
          <w:szCs w:val="24"/>
        </w:rPr>
        <w:t>其授权的代理人:</w:t>
      </w:r>
      <w:r>
        <w:rPr>
          <w:rFonts w:hint="eastAsia"/>
          <w:color w:val="auto"/>
          <w:sz w:val="24"/>
          <w:szCs w:val="24"/>
          <w:u w:val="single"/>
          <w:lang w:val="en-US" w:eastAsia="zh-CN"/>
        </w:rPr>
        <w:t xml:space="preserve">              </w:t>
      </w:r>
      <w:r>
        <w:rPr>
          <w:color w:val="auto"/>
          <w:sz w:val="24"/>
          <w:szCs w:val="24"/>
          <w:u w:val="single"/>
        </w:rPr>
        <w:t>（签字）</w:t>
      </w:r>
    </w:p>
    <w:p w14:paraId="13E64193">
      <w:pPr>
        <w:pStyle w:val="45"/>
        <w:tabs>
          <w:tab w:val="left" w:pos="1392"/>
          <w:tab w:val="left" w:pos="2347"/>
          <w:tab w:val="left" w:pos="3307"/>
        </w:tabs>
        <w:spacing w:after="100" w:line="240" w:lineRule="auto"/>
        <w:ind w:right="740" w:firstLine="0"/>
        <w:jc w:val="right"/>
        <w:rPr>
          <w:color w:val="auto"/>
          <w:sz w:val="24"/>
          <w:szCs w:val="24"/>
        </w:rPr>
      </w:pPr>
      <w:r>
        <w:rPr>
          <w:color w:val="auto"/>
          <w:sz w:val="24"/>
          <w:szCs w:val="24"/>
        </w:rPr>
        <w:t>日期：</w:t>
      </w:r>
      <w:r>
        <w:rPr>
          <w:color w:val="auto"/>
          <w:sz w:val="24"/>
          <w:szCs w:val="24"/>
          <w:u w:val="single"/>
        </w:rPr>
        <w:t xml:space="preserve"> </w:t>
      </w:r>
      <w:r>
        <w:rPr>
          <w:color w:val="auto"/>
          <w:sz w:val="24"/>
          <w:szCs w:val="24"/>
          <w:u w:val="single"/>
        </w:rPr>
        <w:tab/>
      </w:r>
      <w:r>
        <w:rPr>
          <w:color w:val="auto"/>
          <w:sz w:val="24"/>
          <w:szCs w:val="24"/>
        </w:rPr>
        <w:t>年</w:t>
      </w:r>
      <w:r>
        <w:rPr>
          <w:color w:val="auto"/>
          <w:sz w:val="24"/>
          <w:szCs w:val="24"/>
          <w:u w:val="single"/>
        </w:rPr>
        <w:t xml:space="preserve"> </w:t>
      </w:r>
      <w:r>
        <w:rPr>
          <w:color w:val="auto"/>
          <w:sz w:val="24"/>
          <w:szCs w:val="24"/>
          <w:u w:val="single"/>
        </w:rPr>
        <w:tab/>
      </w:r>
      <w:r>
        <w:rPr>
          <w:color w:val="auto"/>
          <w:sz w:val="24"/>
          <w:szCs w:val="24"/>
        </w:rPr>
        <w:t>月</w:t>
      </w:r>
      <w:r>
        <w:rPr>
          <w:color w:val="auto"/>
          <w:sz w:val="24"/>
          <w:szCs w:val="24"/>
          <w:u w:val="single"/>
        </w:rPr>
        <w:t xml:space="preserve"> </w:t>
      </w:r>
      <w:r>
        <w:rPr>
          <w:color w:val="auto"/>
          <w:sz w:val="24"/>
          <w:szCs w:val="24"/>
          <w:u w:val="single"/>
        </w:rPr>
        <w:tab/>
      </w:r>
      <w:r>
        <w:rPr>
          <w:color w:val="auto"/>
          <w:sz w:val="24"/>
          <w:szCs w:val="24"/>
        </w:rPr>
        <w:t>日</w:t>
      </w:r>
    </w:p>
    <w:p w14:paraId="4FE3F4D1">
      <w:pPr>
        <w:pStyle w:val="45"/>
        <w:spacing w:after="200" w:line="408" w:lineRule="exact"/>
        <w:ind w:firstLine="0"/>
        <w:rPr>
          <w:color w:val="auto"/>
          <w:sz w:val="24"/>
          <w:szCs w:val="24"/>
        </w:rPr>
      </w:pPr>
      <w:r>
        <w:rPr>
          <w:color w:val="auto"/>
          <w:sz w:val="24"/>
          <w:szCs w:val="24"/>
        </w:rPr>
        <w:t>注：申请人在编写《资格审查文件》时本申请书中的内容不得删减，否则其递交的《资格审查文件》作废。</w:t>
      </w:r>
    </w:p>
    <w:p w14:paraId="47393650">
      <w:pPr>
        <w:pStyle w:val="45"/>
        <w:spacing w:after="200" w:line="240" w:lineRule="auto"/>
        <w:ind w:firstLine="0"/>
        <w:jc w:val="left"/>
        <w:rPr>
          <w:color w:val="auto"/>
        </w:rPr>
      </w:pPr>
    </w:p>
    <w:p w14:paraId="1AADFB3A">
      <w:pPr>
        <w:pStyle w:val="45"/>
        <w:spacing w:after="200" w:line="240" w:lineRule="auto"/>
        <w:ind w:firstLine="0"/>
        <w:jc w:val="left"/>
        <w:rPr>
          <w:color w:val="auto"/>
        </w:rPr>
      </w:pPr>
    </w:p>
    <w:p w14:paraId="52E9D2E0">
      <w:pPr>
        <w:pStyle w:val="45"/>
        <w:spacing w:after="200" w:line="240" w:lineRule="auto"/>
        <w:ind w:firstLine="0"/>
        <w:jc w:val="left"/>
        <w:rPr>
          <w:color w:val="auto"/>
        </w:rPr>
      </w:pPr>
    </w:p>
    <w:p w14:paraId="09AFE4F4">
      <w:pPr>
        <w:pStyle w:val="45"/>
        <w:spacing w:after="200" w:line="240" w:lineRule="auto"/>
        <w:ind w:firstLine="0"/>
        <w:jc w:val="left"/>
        <w:rPr>
          <w:color w:val="auto"/>
        </w:rPr>
      </w:pPr>
    </w:p>
    <w:p w14:paraId="37E2E956">
      <w:pPr>
        <w:pStyle w:val="45"/>
        <w:spacing w:after="200" w:line="240" w:lineRule="auto"/>
        <w:ind w:firstLine="0"/>
        <w:jc w:val="left"/>
        <w:rPr>
          <w:color w:val="auto"/>
        </w:rPr>
      </w:pPr>
    </w:p>
    <w:p w14:paraId="41E613DE">
      <w:pPr>
        <w:pStyle w:val="45"/>
        <w:spacing w:after="200" w:line="240" w:lineRule="auto"/>
        <w:ind w:firstLine="0"/>
        <w:jc w:val="left"/>
        <w:rPr>
          <w:color w:val="auto"/>
        </w:rPr>
      </w:pPr>
    </w:p>
    <w:p w14:paraId="681DEBDD">
      <w:pPr>
        <w:pStyle w:val="45"/>
        <w:spacing w:after="200" w:line="240" w:lineRule="auto"/>
        <w:ind w:firstLine="0"/>
        <w:jc w:val="left"/>
        <w:rPr>
          <w:color w:val="auto"/>
        </w:rPr>
      </w:pPr>
    </w:p>
    <w:p w14:paraId="34CFF591">
      <w:pPr>
        <w:pStyle w:val="45"/>
        <w:spacing w:after="200" w:line="240" w:lineRule="auto"/>
        <w:ind w:firstLine="0"/>
        <w:jc w:val="left"/>
        <w:rPr>
          <w:color w:val="auto"/>
        </w:rPr>
      </w:pPr>
      <w:r>
        <w:rPr>
          <w:color w:val="auto"/>
        </w:rPr>
        <w:t>附件</w:t>
      </w:r>
      <w:r>
        <w:rPr>
          <w:b/>
          <w:bCs/>
          <w:color w:val="auto"/>
        </w:rPr>
        <w:t>2：</w:t>
      </w:r>
    </w:p>
    <w:p w14:paraId="367E5E3F">
      <w:pPr>
        <w:pStyle w:val="53"/>
        <w:keepNext/>
        <w:keepLines/>
        <w:spacing w:before="0" w:after="140"/>
        <w:rPr>
          <w:rFonts w:hint="eastAsia" w:ascii="方正小标宋简体" w:hAnsi="方正小标宋简体" w:eastAsia="方正小标宋简体" w:cs="方正小标宋简体"/>
          <w:color w:val="auto"/>
        </w:rPr>
      </w:pPr>
      <w:bookmarkStart w:id="28" w:name="bookmark63"/>
      <w:bookmarkStart w:id="29" w:name="bookmark62"/>
      <w:bookmarkStart w:id="30" w:name="bookmark61"/>
      <w:r>
        <w:rPr>
          <w:rFonts w:hint="eastAsia" w:ascii="方正小标宋简体" w:hAnsi="方正小标宋简体" w:eastAsia="方正小标宋简体" w:cs="方正小标宋简体"/>
          <w:color w:val="auto"/>
        </w:rPr>
        <w:t>授权书</w:t>
      </w:r>
      <w:bookmarkEnd w:id="28"/>
      <w:bookmarkEnd w:id="29"/>
      <w:bookmarkEnd w:id="30"/>
    </w:p>
    <w:p w14:paraId="44781EFE">
      <w:pPr>
        <w:pStyle w:val="45"/>
        <w:spacing w:line="478" w:lineRule="exact"/>
        <w:ind w:firstLine="0"/>
        <w:jc w:val="left"/>
        <w:rPr>
          <w:rFonts w:hint="eastAsia"/>
          <w:color w:val="auto"/>
          <w:sz w:val="24"/>
          <w:szCs w:val="24"/>
          <w:lang w:eastAsia="zh-CN"/>
        </w:rPr>
      </w:pPr>
      <w:r>
        <w:rPr>
          <w:color w:val="auto"/>
          <w:sz w:val="24"/>
          <w:szCs w:val="24"/>
        </w:rPr>
        <w:t>致：</w:t>
      </w:r>
      <w:r>
        <w:rPr>
          <w:rFonts w:hint="eastAsia"/>
          <w:color w:val="auto"/>
          <w:sz w:val="24"/>
          <w:szCs w:val="24"/>
          <w:u w:val="single"/>
          <w:lang w:val="en-US" w:eastAsia="zh-CN"/>
        </w:rPr>
        <w:t>赣州市交通投资集团有限责任公司</w:t>
      </w:r>
    </w:p>
    <w:p w14:paraId="5514C1EA">
      <w:pPr>
        <w:pStyle w:val="45"/>
        <w:tabs>
          <w:tab w:val="left" w:pos="4838"/>
        </w:tabs>
        <w:spacing w:line="485" w:lineRule="exact"/>
        <w:ind w:firstLine="480"/>
        <w:rPr>
          <w:color w:val="auto"/>
          <w:sz w:val="24"/>
          <w:szCs w:val="24"/>
        </w:rPr>
      </w:pPr>
      <w:r>
        <w:rPr>
          <w:color w:val="auto"/>
          <w:sz w:val="24"/>
          <w:szCs w:val="24"/>
        </w:rPr>
        <w:t>本授权书申明：</w:t>
      </w:r>
      <w:r>
        <w:rPr>
          <w:color w:val="auto"/>
          <w:sz w:val="24"/>
          <w:szCs w:val="24"/>
          <w:u w:val="single"/>
        </w:rPr>
        <w:t xml:space="preserve"> </w:t>
      </w:r>
      <w:r>
        <w:rPr>
          <w:color w:val="auto"/>
          <w:sz w:val="24"/>
          <w:szCs w:val="24"/>
          <w:u w:val="single"/>
        </w:rPr>
        <w:tab/>
      </w:r>
      <w:r>
        <w:rPr>
          <w:color w:val="auto"/>
          <w:sz w:val="24"/>
          <w:szCs w:val="24"/>
        </w:rPr>
        <w:t xml:space="preserve"> （单位名称、职务、姓名）合法地代表我单位授权</w:t>
      </w:r>
      <w:r>
        <w:rPr>
          <w:color w:val="auto"/>
          <w:sz w:val="24"/>
          <w:szCs w:val="24"/>
          <w:u w:val="single"/>
        </w:rPr>
        <w:t xml:space="preserve"> </w:t>
      </w:r>
      <w:r>
        <w:rPr>
          <w:color w:val="auto"/>
          <w:sz w:val="24"/>
          <w:szCs w:val="24"/>
          <w:u w:val="single"/>
        </w:rPr>
        <w:tab/>
      </w:r>
      <w:r>
        <w:rPr>
          <w:color w:val="auto"/>
          <w:sz w:val="24"/>
          <w:szCs w:val="24"/>
        </w:rPr>
        <w:t xml:space="preserve"> （职务、姓名、联系电话）为我单位代理人，以我单位的名义签署资格准入审查文件、联系现场考察等事宜。</w:t>
      </w:r>
    </w:p>
    <w:p w14:paraId="3349D7D3">
      <w:pPr>
        <w:pStyle w:val="45"/>
        <w:tabs>
          <w:tab w:val="left" w:pos="6690"/>
          <w:tab w:val="left" w:pos="7396"/>
          <w:tab w:val="left" w:pos="7401"/>
        </w:tabs>
        <w:spacing w:line="406" w:lineRule="exact"/>
        <w:ind w:left="3580" w:hanging="3580"/>
        <w:jc w:val="left"/>
        <w:rPr>
          <w:color w:val="auto"/>
          <w:sz w:val="24"/>
          <w:szCs w:val="24"/>
          <w:lang w:val="en-US" w:eastAsia="zh-CN"/>
        </w:rPr>
      </w:pPr>
      <w:r>
        <w:rPr>
          <w:rFonts w:hint="eastAsia"/>
          <w:color w:val="auto"/>
          <w:sz w:val="24"/>
          <w:szCs w:val="24"/>
          <w:lang w:eastAsia="zh-CN"/>
        </w:rPr>
        <w:t>附：法人身份证明及授权代理人身份证明。</w:t>
      </w:r>
    </w:p>
    <w:p w14:paraId="470EA201">
      <w:pPr>
        <w:pStyle w:val="45"/>
        <w:tabs>
          <w:tab w:val="left" w:pos="6690"/>
          <w:tab w:val="left" w:pos="7396"/>
          <w:tab w:val="left" w:pos="7401"/>
        </w:tabs>
        <w:spacing w:line="406" w:lineRule="exact"/>
        <w:ind w:left="3580" w:firstLine="20"/>
        <w:rPr>
          <w:color w:val="auto"/>
          <w:sz w:val="24"/>
          <w:szCs w:val="24"/>
        </w:rPr>
      </w:pPr>
    </w:p>
    <w:p w14:paraId="30D05F93">
      <w:pPr>
        <w:pStyle w:val="45"/>
        <w:tabs>
          <w:tab w:val="left" w:pos="6690"/>
          <w:tab w:val="left" w:pos="7396"/>
          <w:tab w:val="left" w:pos="7401"/>
        </w:tabs>
        <w:spacing w:line="406" w:lineRule="exact"/>
        <w:ind w:left="3580" w:firstLine="20"/>
        <w:rPr>
          <w:color w:val="auto"/>
          <w:sz w:val="24"/>
          <w:szCs w:val="24"/>
        </w:rPr>
      </w:pPr>
    </w:p>
    <w:p w14:paraId="1FE06008">
      <w:pPr>
        <w:pStyle w:val="45"/>
        <w:tabs>
          <w:tab w:val="left" w:pos="6690"/>
          <w:tab w:val="left" w:pos="7396"/>
          <w:tab w:val="left" w:pos="7401"/>
        </w:tabs>
        <w:spacing w:line="406" w:lineRule="exact"/>
        <w:ind w:left="3580" w:firstLine="20"/>
        <w:rPr>
          <w:color w:val="auto"/>
          <w:sz w:val="24"/>
          <w:szCs w:val="24"/>
        </w:rPr>
      </w:pPr>
    </w:p>
    <w:p w14:paraId="7D45093A">
      <w:pPr>
        <w:pStyle w:val="45"/>
        <w:tabs>
          <w:tab w:val="left" w:pos="6690"/>
          <w:tab w:val="left" w:pos="7396"/>
          <w:tab w:val="left" w:pos="7401"/>
        </w:tabs>
        <w:spacing w:line="406" w:lineRule="exact"/>
        <w:ind w:left="3580" w:firstLine="20"/>
        <w:rPr>
          <w:color w:val="auto"/>
          <w:sz w:val="24"/>
          <w:szCs w:val="24"/>
        </w:rPr>
      </w:pPr>
    </w:p>
    <w:p w14:paraId="2DC274F1">
      <w:pPr>
        <w:pStyle w:val="45"/>
        <w:tabs>
          <w:tab w:val="left" w:pos="6690"/>
          <w:tab w:val="left" w:pos="7396"/>
          <w:tab w:val="left" w:pos="7401"/>
        </w:tabs>
        <w:spacing w:line="406" w:lineRule="exact"/>
        <w:ind w:left="3580" w:firstLine="20"/>
        <w:rPr>
          <w:color w:val="auto"/>
          <w:sz w:val="24"/>
          <w:szCs w:val="24"/>
          <w:u w:val="single"/>
        </w:rPr>
      </w:pPr>
      <w:r>
        <w:rPr>
          <w:color w:val="auto"/>
          <w:sz w:val="24"/>
          <w:szCs w:val="24"/>
        </w:rPr>
        <w:t>申请人：</w:t>
      </w:r>
      <w:r>
        <w:rPr>
          <w:color w:val="auto"/>
          <w:sz w:val="24"/>
          <w:szCs w:val="24"/>
          <w:u w:val="single"/>
        </w:rPr>
        <w:t xml:space="preserve"> </w:t>
      </w:r>
      <w:r>
        <w:rPr>
          <w:color w:val="auto"/>
          <w:sz w:val="24"/>
          <w:szCs w:val="24"/>
          <w:u w:val="single"/>
        </w:rPr>
        <w:tab/>
      </w:r>
      <w:r>
        <w:rPr>
          <w:color w:val="auto"/>
          <w:sz w:val="24"/>
          <w:szCs w:val="24"/>
        </w:rPr>
        <w:t xml:space="preserve">（盖章） </w:t>
      </w:r>
    </w:p>
    <w:p w14:paraId="0C53A933">
      <w:pPr>
        <w:pStyle w:val="45"/>
        <w:tabs>
          <w:tab w:val="left" w:pos="6690"/>
          <w:tab w:val="left" w:pos="7396"/>
          <w:tab w:val="left" w:pos="7401"/>
        </w:tabs>
        <w:spacing w:line="406" w:lineRule="exact"/>
        <w:ind w:left="3580" w:firstLine="20"/>
        <w:rPr>
          <w:color w:val="auto"/>
          <w:sz w:val="24"/>
          <w:szCs w:val="24"/>
        </w:rPr>
      </w:pPr>
      <w:r>
        <w:rPr>
          <w:color w:val="auto"/>
          <w:sz w:val="24"/>
          <w:szCs w:val="24"/>
        </w:rPr>
        <w:t>法</w:t>
      </w:r>
      <w:r>
        <w:rPr>
          <w:rFonts w:hint="eastAsia"/>
          <w:color w:val="auto"/>
          <w:sz w:val="24"/>
          <w:szCs w:val="24"/>
          <w:lang w:eastAsia="zh-CN"/>
        </w:rPr>
        <w:t>定代表人</w:t>
      </w:r>
      <w:r>
        <w:rPr>
          <w:color w:val="auto"/>
          <w:sz w:val="24"/>
          <w:szCs w:val="24"/>
        </w:rPr>
        <w:t>：</w:t>
      </w:r>
      <w:r>
        <w:rPr>
          <w:color w:val="auto"/>
          <w:sz w:val="24"/>
          <w:szCs w:val="24"/>
          <w:u w:val="single"/>
        </w:rPr>
        <w:t xml:space="preserve"> </w:t>
      </w:r>
      <w:r>
        <w:rPr>
          <w:color w:val="auto"/>
          <w:sz w:val="24"/>
          <w:szCs w:val="24"/>
          <w:u w:val="single"/>
        </w:rPr>
        <w:tab/>
      </w:r>
      <w:r>
        <w:rPr>
          <w:color w:val="auto"/>
          <w:sz w:val="24"/>
          <w:szCs w:val="24"/>
        </w:rPr>
        <w:t>（</w:t>
      </w:r>
      <w:r>
        <w:rPr>
          <w:rFonts w:hint="eastAsia"/>
          <w:color w:val="auto"/>
          <w:sz w:val="24"/>
          <w:szCs w:val="24"/>
          <w:lang w:eastAsia="zh-CN"/>
        </w:rPr>
        <w:t>签字</w:t>
      </w:r>
      <w:r>
        <w:rPr>
          <w:color w:val="auto"/>
          <w:sz w:val="24"/>
          <w:szCs w:val="24"/>
        </w:rPr>
        <w:t xml:space="preserve">） </w:t>
      </w:r>
    </w:p>
    <w:p w14:paraId="425FBE63">
      <w:pPr>
        <w:pStyle w:val="45"/>
        <w:tabs>
          <w:tab w:val="left" w:pos="6690"/>
          <w:tab w:val="left" w:pos="7396"/>
          <w:tab w:val="left" w:pos="7401"/>
        </w:tabs>
        <w:spacing w:line="406" w:lineRule="exact"/>
        <w:ind w:left="3580" w:firstLine="20"/>
        <w:rPr>
          <w:color w:val="auto"/>
          <w:sz w:val="24"/>
          <w:szCs w:val="24"/>
        </w:rPr>
      </w:pPr>
      <w:r>
        <w:rPr>
          <w:rFonts w:hint="eastAsia"/>
          <w:color w:val="auto"/>
          <w:sz w:val="24"/>
          <w:szCs w:val="24"/>
          <w:lang w:eastAsia="zh-CN"/>
        </w:rPr>
        <w:t>授权代理人</w:t>
      </w:r>
      <w:r>
        <w:rPr>
          <w:color w:val="auto"/>
          <w:sz w:val="24"/>
          <w:szCs w:val="24"/>
        </w:rPr>
        <w:t>：</w:t>
      </w:r>
      <w:r>
        <w:rPr>
          <w:color w:val="auto"/>
          <w:sz w:val="24"/>
          <w:szCs w:val="24"/>
          <w:u w:val="single"/>
        </w:rPr>
        <w:t xml:space="preserve"> </w:t>
      </w:r>
      <w:r>
        <w:rPr>
          <w:color w:val="auto"/>
          <w:sz w:val="24"/>
          <w:szCs w:val="24"/>
          <w:u w:val="single"/>
        </w:rPr>
        <w:tab/>
      </w:r>
      <w:r>
        <w:rPr>
          <w:color w:val="auto"/>
          <w:sz w:val="24"/>
          <w:szCs w:val="24"/>
        </w:rPr>
        <w:t>（</w:t>
      </w:r>
      <w:r>
        <w:rPr>
          <w:rFonts w:hint="eastAsia"/>
          <w:color w:val="auto"/>
          <w:sz w:val="24"/>
          <w:szCs w:val="24"/>
          <w:lang w:eastAsia="zh-CN"/>
        </w:rPr>
        <w:t>签字</w:t>
      </w:r>
      <w:r>
        <w:rPr>
          <w:color w:val="auto"/>
          <w:sz w:val="24"/>
          <w:szCs w:val="24"/>
        </w:rPr>
        <w:t>）</w:t>
      </w:r>
    </w:p>
    <w:p w14:paraId="29664B74">
      <w:pPr>
        <w:pStyle w:val="45"/>
        <w:tabs>
          <w:tab w:val="left" w:pos="6690"/>
          <w:tab w:val="left" w:pos="7396"/>
          <w:tab w:val="left" w:pos="7401"/>
        </w:tabs>
        <w:spacing w:line="406" w:lineRule="exact"/>
        <w:ind w:left="3580" w:firstLine="1456" w:firstLineChars="607"/>
        <w:rPr>
          <w:color w:val="auto"/>
          <w:sz w:val="24"/>
          <w:szCs w:val="24"/>
        </w:rPr>
        <w:sectPr>
          <w:headerReference r:id="rId8" w:type="default"/>
          <w:footerReference r:id="rId9" w:type="default"/>
          <w:pgSz w:w="11900" w:h="16840"/>
          <w:pgMar w:top="1578" w:right="1117" w:bottom="2566" w:left="1712" w:header="850" w:footer="992" w:gutter="0"/>
          <w:pgNumType w:fmt="numberInDash" w:start="9"/>
          <w:cols w:space="720" w:num="1"/>
          <w:docGrid w:linePitch="360" w:charSpace="0"/>
        </w:sectPr>
      </w:pPr>
      <w:r>
        <w:rPr>
          <w:rFonts w:hint="eastAsia"/>
          <w:color w:val="auto"/>
          <w:sz w:val="24"/>
          <w:szCs w:val="24"/>
          <w:u w:val="single"/>
          <w:lang w:val="en-US" w:eastAsia="zh-CN"/>
        </w:rPr>
        <w:t xml:space="preserve">     </w:t>
      </w:r>
      <w:r>
        <w:rPr>
          <w:color w:val="auto"/>
          <w:sz w:val="24"/>
          <w:szCs w:val="24"/>
        </w:rPr>
        <w:t>年</w:t>
      </w:r>
      <w:r>
        <w:rPr>
          <w:rFonts w:hint="eastAsia"/>
          <w:color w:val="auto"/>
          <w:sz w:val="24"/>
          <w:szCs w:val="24"/>
          <w:u w:val="single"/>
          <w:lang w:val="en-US" w:eastAsia="zh-CN"/>
        </w:rPr>
        <w:t xml:space="preserve">     </w:t>
      </w:r>
      <w:r>
        <w:rPr>
          <w:color w:val="auto"/>
          <w:sz w:val="24"/>
          <w:szCs w:val="24"/>
        </w:rPr>
        <w:t>月</w:t>
      </w:r>
      <w:r>
        <w:rPr>
          <w:rFonts w:hint="eastAsia"/>
          <w:color w:val="auto"/>
          <w:sz w:val="24"/>
          <w:szCs w:val="24"/>
          <w:u w:val="single"/>
          <w:lang w:val="en-US" w:eastAsia="zh-CN"/>
        </w:rPr>
        <w:t xml:space="preserve">    </w:t>
      </w:r>
      <w:r>
        <w:rPr>
          <w:color w:val="auto"/>
          <w:sz w:val="24"/>
          <w:szCs w:val="24"/>
        </w:rPr>
        <w:t>日</w:t>
      </w:r>
    </w:p>
    <w:p w14:paraId="3D891900">
      <w:pPr>
        <w:pStyle w:val="45"/>
        <w:spacing w:after="80" w:line="240" w:lineRule="auto"/>
        <w:ind w:firstLine="0"/>
        <w:jc w:val="left"/>
        <w:rPr>
          <w:rFonts w:hint="eastAsia" w:ascii="方正小标宋简体" w:hAnsi="方正小标宋简体" w:eastAsia="方正小标宋简体" w:cs="方正小标宋简体"/>
          <w:color w:val="auto"/>
          <w:sz w:val="36"/>
          <w:szCs w:val="36"/>
        </w:rPr>
      </w:pPr>
      <w:r>
        <w:rPr>
          <w:color w:val="auto"/>
        </w:rPr>
        <w:t>附表</w:t>
      </w:r>
      <w:r>
        <w:rPr>
          <w:b/>
          <w:bCs/>
          <w:color w:val="auto"/>
        </w:rPr>
        <w:t>3：</w:t>
      </w:r>
    </w:p>
    <w:p w14:paraId="664FC57B">
      <w:pPr>
        <w:pStyle w:val="53"/>
        <w:keepNext/>
        <w:keepLines/>
        <w:spacing w:before="0" w:after="360"/>
        <w:ind w:left="1200"/>
        <w:rPr>
          <w:rFonts w:hint="eastAsia" w:ascii="方正小标宋简体" w:hAnsi="方正小标宋简体" w:eastAsia="方正小标宋简体" w:cs="方正小标宋简体"/>
          <w:color w:val="auto"/>
          <w:sz w:val="36"/>
          <w:szCs w:val="36"/>
        </w:rPr>
      </w:pPr>
      <w:bookmarkStart w:id="31" w:name="bookmark64"/>
      <w:bookmarkStart w:id="32" w:name="bookmark66"/>
      <w:bookmarkStart w:id="33" w:name="bookmark65"/>
      <w:r>
        <w:rPr>
          <w:rFonts w:hint="eastAsia" w:ascii="方正小标宋简体" w:hAnsi="方正小标宋简体" w:eastAsia="方正小标宋简体" w:cs="方正小标宋简体"/>
          <w:color w:val="auto"/>
          <w:sz w:val="36"/>
          <w:szCs w:val="36"/>
        </w:rPr>
        <w:t>申请人一般情况表（资质、资格文件）</w:t>
      </w:r>
      <w:bookmarkEnd w:id="31"/>
      <w:bookmarkEnd w:id="32"/>
      <w:bookmarkEnd w:id="33"/>
    </w:p>
    <w:tbl>
      <w:tblPr>
        <w:tblStyle w:val="14"/>
        <w:tblW w:w="0" w:type="auto"/>
        <w:jc w:val="center"/>
        <w:tblLayout w:type="fixed"/>
        <w:tblCellMar>
          <w:top w:w="0" w:type="dxa"/>
          <w:left w:w="10" w:type="dxa"/>
          <w:bottom w:w="0" w:type="dxa"/>
          <w:right w:w="10" w:type="dxa"/>
        </w:tblCellMar>
      </w:tblPr>
      <w:tblGrid>
        <w:gridCol w:w="1920"/>
        <w:gridCol w:w="888"/>
        <w:gridCol w:w="1085"/>
        <w:gridCol w:w="523"/>
        <w:gridCol w:w="720"/>
        <w:gridCol w:w="1075"/>
        <w:gridCol w:w="187"/>
        <w:gridCol w:w="893"/>
        <w:gridCol w:w="1651"/>
      </w:tblGrid>
      <w:tr w14:paraId="59F7B794">
        <w:tblPrEx>
          <w:tblCellMar>
            <w:top w:w="0" w:type="dxa"/>
            <w:left w:w="10" w:type="dxa"/>
            <w:bottom w:w="0" w:type="dxa"/>
            <w:right w:w="10" w:type="dxa"/>
          </w:tblCellMar>
        </w:tblPrEx>
        <w:trPr>
          <w:trHeight w:val="456" w:hRule="exact"/>
          <w:jc w:val="center"/>
        </w:trPr>
        <w:tc>
          <w:tcPr>
            <w:tcW w:w="1920" w:type="dxa"/>
            <w:tcBorders>
              <w:top w:val="single" w:color="auto" w:sz="4" w:space="0"/>
              <w:left w:val="single" w:color="auto" w:sz="4" w:space="0"/>
            </w:tcBorders>
            <w:shd w:val="clear" w:color="auto" w:fill="FFFFFF"/>
            <w:vAlign w:val="center"/>
          </w:tcPr>
          <w:p w14:paraId="352B29E6">
            <w:pPr>
              <w:pStyle w:val="54"/>
              <w:spacing w:line="240" w:lineRule="auto"/>
              <w:ind w:firstLine="420"/>
              <w:rPr>
                <w:color w:val="auto"/>
                <w:sz w:val="20"/>
                <w:szCs w:val="20"/>
              </w:rPr>
            </w:pPr>
            <w:r>
              <w:rPr>
                <w:color w:val="auto"/>
                <w:sz w:val="20"/>
                <w:szCs w:val="20"/>
              </w:rPr>
              <w:t>申请人名称</w:t>
            </w:r>
          </w:p>
        </w:tc>
        <w:tc>
          <w:tcPr>
            <w:tcW w:w="7022" w:type="dxa"/>
            <w:gridSpan w:val="8"/>
            <w:tcBorders>
              <w:top w:val="single" w:color="auto" w:sz="4" w:space="0"/>
              <w:left w:val="single" w:color="auto" w:sz="4" w:space="0"/>
              <w:right w:val="single" w:color="auto" w:sz="4" w:space="0"/>
            </w:tcBorders>
            <w:shd w:val="clear" w:color="auto" w:fill="FFFFFF"/>
            <w:vAlign w:val="center"/>
          </w:tcPr>
          <w:p w14:paraId="6220CF7E">
            <w:pPr>
              <w:jc w:val="center"/>
              <w:rPr>
                <w:color w:val="auto"/>
                <w:sz w:val="10"/>
                <w:szCs w:val="10"/>
              </w:rPr>
            </w:pPr>
          </w:p>
        </w:tc>
      </w:tr>
      <w:tr w14:paraId="05BB0DAF">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2667031E">
            <w:pPr>
              <w:pStyle w:val="54"/>
              <w:spacing w:line="240" w:lineRule="auto"/>
              <w:ind w:firstLine="0"/>
              <w:jc w:val="center"/>
              <w:rPr>
                <w:color w:val="auto"/>
                <w:sz w:val="20"/>
                <w:szCs w:val="20"/>
              </w:rPr>
            </w:pPr>
            <w:r>
              <w:rPr>
                <w:color w:val="auto"/>
                <w:sz w:val="20"/>
                <w:szCs w:val="20"/>
              </w:rPr>
              <w:t>注册地址</w:t>
            </w:r>
          </w:p>
        </w:tc>
        <w:tc>
          <w:tcPr>
            <w:tcW w:w="3216" w:type="dxa"/>
            <w:gridSpan w:val="4"/>
            <w:tcBorders>
              <w:top w:val="single" w:color="auto" w:sz="4" w:space="0"/>
              <w:left w:val="single" w:color="auto" w:sz="4" w:space="0"/>
            </w:tcBorders>
            <w:shd w:val="clear" w:color="auto" w:fill="FFFFFF"/>
            <w:vAlign w:val="center"/>
          </w:tcPr>
          <w:p w14:paraId="5451185C">
            <w:pPr>
              <w:jc w:val="center"/>
              <w:rPr>
                <w:color w:val="auto"/>
                <w:sz w:val="10"/>
                <w:szCs w:val="10"/>
              </w:rPr>
            </w:pPr>
          </w:p>
        </w:tc>
        <w:tc>
          <w:tcPr>
            <w:tcW w:w="1075" w:type="dxa"/>
            <w:tcBorders>
              <w:top w:val="single" w:color="auto" w:sz="4" w:space="0"/>
              <w:left w:val="single" w:color="auto" w:sz="4" w:space="0"/>
            </w:tcBorders>
            <w:shd w:val="clear" w:color="auto" w:fill="FFFFFF"/>
            <w:vAlign w:val="center"/>
          </w:tcPr>
          <w:p w14:paraId="45B9CC56">
            <w:pPr>
              <w:pStyle w:val="54"/>
              <w:spacing w:line="240" w:lineRule="auto"/>
              <w:ind w:firstLine="0"/>
              <w:jc w:val="center"/>
              <w:rPr>
                <w:color w:val="auto"/>
                <w:sz w:val="20"/>
                <w:szCs w:val="20"/>
              </w:rPr>
            </w:pPr>
            <w:r>
              <w:rPr>
                <w:color w:val="auto"/>
                <w:sz w:val="20"/>
                <w:szCs w:val="20"/>
              </w:rPr>
              <w:t>邮政编码</w:t>
            </w:r>
          </w:p>
        </w:tc>
        <w:tc>
          <w:tcPr>
            <w:tcW w:w="2731" w:type="dxa"/>
            <w:gridSpan w:val="3"/>
            <w:tcBorders>
              <w:top w:val="single" w:color="auto" w:sz="4" w:space="0"/>
              <w:left w:val="single" w:color="auto" w:sz="4" w:space="0"/>
              <w:right w:val="single" w:color="auto" w:sz="4" w:space="0"/>
            </w:tcBorders>
            <w:shd w:val="clear" w:color="auto" w:fill="FFFFFF"/>
            <w:vAlign w:val="center"/>
          </w:tcPr>
          <w:p w14:paraId="067BD180">
            <w:pPr>
              <w:jc w:val="center"/>
              <w:rPr>
                <w:color w:val="auto"/>
                <w:sz w:val="10"/>
                <w:szCs w:val="10"/>
              </w:rPr>
            </w:pPr>
          </w:p>
        </w:tc>
      </w:tr>
      <w:tr w14:paraId="5DA2D694">
        <w:tblPrEx>
          <w:tblCellMar>
            <w:top w:w="0" w:type="dxa"/>
            <w:left w:w="10" w:type="dxa"/>
            <w:bottom w:w="0" w:type="dxa"/>
            <w:right w:w="10" w:type="dxa"/>
          </w:tblCellMar>
        </w:tblPrEx>
        <w:trPr>
          <w:trHeight w:val="446" w:hRule="exact"/>
          <w:jc w:val="center"/>
        </w:trPr>
        <w:tc>
          <w:tcPr>
            <w:tcW w:w="1920" w:type="dxa"/>
            <w:vMerge w:val="restart"/>
            <w:tcBorders>
              <w:top w:val="single" w:color="auto" w:sz="4" w:space="0"/>
              <w:left w:val="single" w:color="auto" w:sz="4" w:space="0"/>
            </w:tcBorders>
            <w:shd w:val="clear" w:color="auto" w:fill="FFFFFF"/>
            <w:vAlign w:val="center"/>
          </w:tcPr>
          <w:p w14:paraId="7285C68E">
            <w:pPr>
              <w:pStyle w:val="54"/>
              <w:spacing w:line="240" w:lineRule="auto"/>
              <w:ind w:firstLine="0"/>
              <w:jc w:val="center"/>
              <w:rPr>
                <w:color w:val="auto"/>
                <w:sz w:val="20"/>
                <w:szCs w:val="20"/>
              </w:rPr>
            </w:pPr>
            <w:r>
              <w:rPr>
                <w:color w:val="auto"/>
                <w:sz w:val="20"/>
                <w:szCs w:val="20"/>
              </w:rPr>
              <w:t>联系方式</w:t>
            </w:r>
          </w:p>
        </w:tc>
        <w:tc>
          <w:tcPr>
            <w:tcW w:w="888" w:type="dxa"/>
            <w:tcBorders>
              <w:top w:val="single" w:color="auto" w:sz="4" w:space="0"/>
              <w:left w:val="single" w:color="auto" w:sz="4" w:space="0"/>
            </w:tcBorders>
            <w:shd w:val="clear" w:color="auto" w:fill="FFFFFF"/>
            <w:vAlign w:val="center"/>
          </w:tcPr>
          <w:p w14:paraId="7670E7AC">
            <w:pPr>
              <w:pStyle w:val="54"/>
              <w:spacing w:line="240" w:lineRule="auto"/>
              <w:ind w:firstLine="0"/>
              <w:jc w:val="center"/>
              <w:rPr>
                <w:color w:val="auto"/>
                <w:sz w:val="20"/>
                <w:szCs w:val="20"/>
              </w:rPr>
            </w:pPr>
            <w:r>
              <w:rPr>
                <w:color w:val="auto"/>
                <w:sz w:val="20"/>
                <w:szCs w:val="20"/>
              </w:rPr>
              <w:t>联系人</w:t>
            </w:r>
          </w:p>
        </w:tc>
        <w:tc>
          <w:tcPr>
            <w:tcW w:w="2328" w:type="dxa"/>
            <w:gridSpan w:val="3"/>
            <w:tcBorders>
              <w:top w:val="single" w:color="auto" w:sz="4" w:space="0"/>
              <w:left w:val="single" w:color="auto" w:sz="4" w:space="0"/>
            </w:tcBorders>
            <w:shd w:val="clear" w:color="auto" w:fill="FFFFFF"/>
            <w:vAlign w:val="center"/>
          </w:tcPr>
          <w:p w14:paraId="0B62B666">
            <w:pPr>
              <w:jc w:val="center"/>
              <w:rPr>
                <w:color w:val="auto"/>
                <w:sz w:val="10"/>
                <w:szCs w:val="10"/>
              </w:rPr>
            </w:pPr>
          </w:p>
        </w:tc>
        <w:tc>
          <w:tcPr>
            <w:tcW w:w="1075" w:type="dxa"/>
            <w:tcBorders>
              <w:top w:val="single" w:color="auto" w:sz="4" w:space="0"/>
              <w:left w:val="single" w:color="auto" w:sz="4" w:space="0"/>
            </w:tcBorders>
            <w:shd w:val="clear" w:color="auto" w:fill="FFFFFF"/>
            <w:vAlign w:val="center"/>
          </w:tcPr>
          <w:p w14:paraId="2274BA15">
            <w:pPr>
              <w:pStyle w:val="54"/>
              <w:spacing w:line="240" w:lineRule="auto"/>
              <w:ind w:firstLine="0"/>
              <w:jc w:val="center"/>
              <w:rPr>
                <w:color w:val="auto"/>
                <w:sz w:val="20"/>
                <w:szCs w:val="20"/>
              </w:rPr>
            </w:pPr>
            <w:r>
              <w:rPr>
                <w:color w:val="auto"/>
                <w:sz w:val="20"/>
                <w:szCs w:val="20"/>
              </w:rPr>
              <w:t>电话</w:t>
            </w:r>
          </w:p>
        </w:tc>
        <w:tc>
          <w:tcPr>
            <w:tcW w:w="2731" w:type="dxa"/>
            <w:gridSpan w:val="3"/>
            <w:tcBorders>
              <w:top w:val="single" w:color="auto" w:sz="4" w:space="0"/>
              <w:left w:val="single" w:color="auto" w:sz="4" w:space="0"/>
              <w:right w:val="single" w:color="auto" w:sz="4" w:space="0"/>
            </w:tcBorders>
            <w:shd w:val="clear" w:color="auto" w:fill="FFFFFF"/>
            <w:vAlign w:val="center"/>
          </w:tcPr>
          <w:p w14:paraId="75649F7C">
            <w:pPr>
              <w:jc w:val="center"/>
              <w:rPr>
                <w:color w:val="auto"/>
                <w:sz w:val="10"/>
                <w:szCs w:val="10"/>
              </w:rPr>
            </w:pPr>
          </w:p>
        </w:tc>
      </w:tr>
      <w:tr w14:paraId="47A85A0D">
        <w:tblPrEx>
          <w:tblCellMar>
            <w:top w:w="0" w:type="dxa"/>
            <w:left w:w="10" w:type="dxa"/>
            <w:bottom w:w="0" w:type="dxa"/>
            <w:right w:w="10" w:type="dxa"/>
          </w:tblCellMar>
        </w:tblPrEx>
        <w:trPr>
          <w:trHeight w:val="509" w:hRule="exact"/>
          <w:jc w:val="center"/>
        </w:trPr>
        <w:tc>
          <w:tcPr>
            <w:tcW w:w="1920" w:type="dxa"/>
            <w:vMerge w:val="continue"/>
            <w:tcBorders>
              <w:left w:val="single" w:color="auto" w:sz="4" w:space="0"/>
            </w:tcBorders>
            <w:shd w:val="clear" w:color="auto" w:fill="FFFFFF"/>
            <w:vAlign w:val="center"/>
          </w:tcPr>
          <w:p w14:paraId="616C4E60">
            <w:pPr>
              <w:jc w:val="center"/>
              <w:rPr>
                <w:color w:val="auto"/>
              </w:rPr>
            </w:pPr>
          </w:p>
        </w:tc>
        <w:tc>
          <w:tcPr>
            <w:tcW w:w="888" w:type="dxa"/>
            <w:tcBorders>
              <w:top w:val="single" w:color="auto" w:sz="4" w:space="0"/>
              <w:left w:val="single" w:color="auto" w:sz="4" w:space="0"/>
            </w:tcBorders>
            <w:shd w:val="clear" w:color="auto" w:fill="FFFFFF"/>
            <w:vAlign w:val="center"/>
          </w:tcPr>
          <w:p w14:paraId="0ADCCA52">
            <w:pPr>
              <w:pStyle w:val="54"/>
              <w:spacing w:before="80" w:line="240" w:lineRule="auto"/>
              <w:ind w:firstLine="0"/>
              <w:jc w:val="center"/>
              <w:rPr>
                <w:color w:val="auto"/>
                <w:sz w:val="20"/>
                <w:szCs w:val="20"/>
              </w:rPr>
            </w:pPr>
            <w:r>
              <w:rPr>
                <w:color w:val="auto"/>
                <w:sz w:val="20"/>
                <w:szCs w:val="20"/>
              </w:rPr>
              <w:t>传真</w:t>
            </w:r>
          </w:p>
        </w:tc>
        <w:tc>
          <w:tcPr>
            <w:tcW w:w="2328" w:type="dxa"/>
            <w:gridSpan w:val="3"/>
            <w:tcBorders>
              <w:top w:val="single" w:color="auto" w:sz="4" w:space="0"/>
              <w:left w:val="single" w:color="auto" w:sz="4" w:space="0"/>
            </w:tcBorders>
            <w:shd w:val="clear" w:color="auto" w:fill="FFFFFF"/>
            <w:vAlign w:val="center"/>
          </w:tcPr>
          <w:p w14:paraId="3F84F802">
            <w:pPr>
              <w:jc w:val="center"/>
              <w:rPr>
                <w:color w:val="auto"/>
                <w:sz w:val="10"/>
                <w:szCs w:val="10"/>
              </w:rPr>
            </w:pPr>
          </w:p>
        </w:tc>
        <w:tc>
          <w:tcPr>
            <w:tcW w:w="1075" w:type="dxa"/>
            <w:tcBorders>
              <w:top w:val="single" w:color="auto" w:sz="4" w:space="0"/>
              <w:left w:val="single" w:color="auto" w:sz="4" w:space="0"/>
            </w:tcBorders>
            <w:shd w:val="clear" w:color="auto" w:fill="FFFFFF"/>
            <w:vAlign w:val="center"/>
          </w:tcPr>
          <w:p w14:paraId="01F428DB">
            <w:pPr>
              <w:pStyle w:val="54"/>
              <w:spacing w:line="240" w:lineRule="auto"/>
              <w:ind w:firstLine="0"/>
              <w:jc w:val="center"/>
              <w:rPr>
                <w:color w:val="auto"/>
                <w:sz w:val="20"/>
                <w:szCs w:val="20"/>
              </w:rPr>
            </w:pPr>
            <w:r>
              <w:rPr>
                <w:color w:val="auto"/>
                <w:sz w:val="20"/>
                <w:szCs w:val="20"/>
              </w:rPr>
              <w:t>电子邮件</w:t>
            </w:r>
          </w:p>
        </w:tc>
        <w:tc>
          <w:tcPr>
            <w:tcW w:w="2731" w:type="dxa"/>
            <w:gridSpan w:val="3"/>
            <w:tcBorders>
              <w:top w:val="single" w:color="auto" w:sz="4" w:space="0"/>
              <w:left w:val="single" w:color="auto" w:sz="4" w:space="0"/>
              <w:right w:val="single" w:color="auto" w:sz="4" w:space="0"/>
            </w:tcBorders>
            <w:shd w:val="clear" w:color="auto" w:fill="FFFFFF"/>
            <w:vAlign w:val="center"/>
          </w:tcPr>
          <w:p w14:paraId="7634E2EC">
            <w:pPr>
              <w:jc w:val="center"/>
              <w:rPr>
                <w:color w:val="auto"/>
                <w:sz w:val="10"/>
                <w:szCs w:val="10"/>
              </w:rPr>
            </w:pPr>
          </w:p>
        </w:tc>
      </w:tr>
      <w:tr w14:paraId="163716B6">
        <w:tblPrEx>
          <w:tblCellMar>
            <w:top w:w="0" w:type="dxa"/>
            <w:left w:w="10" w:type="dxa"/>
            <w:bottom w:w="0" w:type="dxa"/>
            <w:right w:w="10" w:type="dxa"/>
          </w:tblCellMar>
        </w:tblPrEx>
        <w:trPr>
          <w:trHeight w:val="417" w:hRule="exact"/>
          <w:jc w:val="center"/>
        </w:trPr>
        <w:tc>
          <w:tcPr>
            <w:tcW w:w="1920" w:type="dxa"/>
            <w:tcBorders>
              <w:top w:val="single" w:color="auto" w:sz="4" w:space="0"/>
              <w:left w:val="single" w:color="auto" w:sz="4" w:space="0"/>
            </w:tcBorders>
            <w:shd w:val="clear" w:color="auto" w:fill="FFFFFF"/>
            <w:vAlign w:val="center"/>
          </w:tcPr>
          <w:p w14:paraId="33BE06AF">
            <w:pPr>
              <w:pStyle w:val="54"/>
              <w:spacing w:line="240" w:lineRule="auto"/>
              <w:ind w:firstLine="0"/>
              <w:jc w:val="center"/>
              <w:rPr>
                <w:color w:val="auto"/>
                <w:sz w:val="20"/>
                <w:szCs w:val="20"/>
              </w:rPr>
            </w:pPr>
            <w:r>
              <w:rPr>
                <w:color w:val="auto"/>
                <w:sz w:val="20"/>
                <w:szCs w:val="20"/>
              </w:rPr>
              <w:t>法定代表人</w:t>
            </w:r>
          </w:p>
        </w:tc>
        <w:tc>
          <w:tcPr>
            <w:tcW w:w="888" w:type="dxa"/>
            <w:tcBorders>
              <w:top w:val="single" w:color="auto" w:sz="4" w:space="0"/>
              <w:left w:val="single" w:color="auto" w:sz="4" w:space="0"/>
            </w:tcBorders>
            <w:shd w:val="clear" w:color="auto" w:fill="FFFFFF"/>
            <w:vAlign w:val="center"/>
          </w:tcPr>
          <w:p w14:paraId="225E7BA8">
            <w:pPr>
              <w:pStyle w:val="54"/>
              <w:spacing w:line="240" w:lineRule="auto"/>
              <w:ind w:firstLine="0"/>
              <w:jc w:val="center"/>
              <w:rPr>
                <w:color w:val="auto"/>
                <w:sz w:val="20"/>
                <w:szCs w:val="20"/>
              </w:rPr>
            </w:pPr>
            <w:r>
              <w:rPr>
                <w:color w:val="auto"/>
                <w:sz w:val="20"/>
                <w:szCs w:val="20"/>
              </w:rPr>
              <w:t>姓名</w:t>
            </w:r>
          </w:p>
        </w:tc>
        <w:tc>
          <w:tcPr>
            <w:tcW w:w="2328" w:type="dxa"/>
            <w:gridSpan w:val="3"/>
            <w:tcBorders>
              <w:top w:val="single" w:color="auto" w:sz="4" w:space="0"/>
              <w:left w:val="single" w:color="auto" w:sz="4" w:space="0"/>
            </w:tcBorders>
            <w:shd w:val="clear" w:color="auto" w:fill="FFFFFF"/>
            <w:vAlign w:val="center"/>
          </w:tcPr>
          <w:p w14:paraId="50E75CAA">
            <w:pPr>
              <w:pStyle w:val="54"/>
              <w:spacing w:line="240" w:lineRule="auto"/>
              <w:ind w:firstLine="0"/>
              <w:jc w:val="center"/>
              <w:rPr>
                <w:color w:val="auto"/>
                <w:sz w:val="20"/>
                <w:szCs w:val="20"/>
              </w:rPr>
            </w:pPr>
          </w:p>
        </w:tc>
        <w:tc>
          <w:tcPr>
            <w:tcW w:w="1075" w:type="dxa"/>
            <w:tcBorders>
              <w:top w:val="single" w:color="auto" w:sz="4" w:space="0"/>
              <w:left w:val="single" w:color="auto" w:sz="4" w:space="0"/>
            </w:tcBorders>
            <w:shd w:val="clear" w:color="auto" w:fill="FFFFFF"/>
            <w:vAlign w:val="center"/>
          </w:tcPr>
          <w:p w14:paraId="50E3562B">
            <w:pPr>
              <w:jc w:val="center"/>
              <w:rPr>
                <w:color w:val="auto"/>
                <w:sz w:val="10"/>
                <w:szCs w:val="10"/>
              </w:rPr>
            </w:pPr>
            <w:r>
              <w:rPr>
                <w:color w:val="auto"/>
                <w:sz w:val="20"/>
                <w:szCs w:val="20"/>
              </w:rPr>
              <w:t>电话</w:t>
            </w:r>
          </w:p>
        </w:tc>
        <w:tc>
          <w:tcPr>
            <w:tcW w:w="1080" w:type="dxa"/>
            <w:gridSpan w:val="2"/>
            <w:tcBorders>
              <w:top w:val="single" w:color="auto" w:sz="4" w:space="0"/>
              <w:left w:val="single" w:color="auto" w:sz="4" w:space="0"/>
            </w:tcBorders>
            <w:shd w:val="clear" w:color="auto" w:fill="FFFFFF"/>
            <w:vAlign w:val="center"/>
          </w:tcPr>
          <w:p w14:paraId="0B04FE5B">
            <w:pPr>
              <w:pStyle w:val="54"/>
              <w:spacing w:line="240" w:lineRule="auto"/>
              <w:ind w:firstLine="0"/>
              <w:jc w:val="center"/>
              <w:rPr>
                <w:color w:val="auto"/>
                <w:sz w:val="20"/>
                <w:szCs w:val="20"/>
              </w:rPr>
            </w:pPr>
          </w:p>
        </w:tc>
        <w:tc>
          <w:tcPr>
            <w:tcW w:w="1651" w:type="dxa"/>
            <w:tcBorders>
              <w:top w:val="single" w:color="auto" w:sz="4" w:space="0"/>
              <w:left w:val="single" w:color="auto" w:sz="4" w:space="0"/>
              <w:right w:val="single" w:color="auto" w:sz="4" w:space="0"/>
            </w:tcBorders>
            <w:shd w:val="clear" w:color="auto" w:fill="FFFFFF"/>
            <w:vAlign w:val="center"/>
          </w:tcPr>
          <w:p w14:paraId="1EA87568">
            <w:pPr>
              <w:jc w:val="center"/>
              <w:rPr>
                <w:color w:val="auto"/>
                <w:sz w:val="10"/>
                <w:szCs w:val="10"/>
              </w:rPr>
            </w:pPr>
          </w:p>
        </w:tc>
      </w:tr>
      <w:tr w14:paraId="381E1FCB">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0144AC37">
            <w:pPr>
              <w:pStyle w:val="54"/>
              <w:spacing w:line="240" w:lineRule="auto"/>
              <w:ind w:firstLine="420"/>
              <w:rPr>
                <w:rFonts w:hint="eastAsia"/>
                <w:color w:val="auto"/>
                <w:sz w:val="20"/>
                <w:szCs w:val="20"/>
                <w:lang w:eastAsia="zh-CN"/>
              </w:rPr>
            </w:pPr>
            <w:r>
              <w:rPr>
                <w:rFonts w:hint="eastAsia"/>
                <w:color w:val="auto"/>
                <w:sz w:val="20"/>
                <w:szCs w:val="20"/>
                <w:lang w:eastAsia="zh-CN"/>
              </w:rPr>
              <w:t>项目联系人</w:t>
            </w:r>
          </w:p>
        </w:tc>
        <w:tc>
          <w:tcPr>
            <w:tcW w:w="888" w:type="dxa"/>
            <w:tcBorders>
              <w:top w:val="single" w:color="auto" w:sz="4" w:space="0"/>
              <w:left w:val="single" w:color="auto" w:sz="4" w:space="0"/>
            </w:tcBorders>
            <w:shd w:val="clear" w:color="auto" w:fill="FFFFFF"/>
            <w:vAlign w:val="center"/>
          </w:tcPr>
          <w:p w14:paraId="7802B3A5">
            <w:pPr>
              <w:pStyle w:val="54"/>
              <w:spacing w:line="240" w:lineRule="auto"/>
              <w:ind w:firstLine="0"/>
              <w:jc w:val="center"/>
              <w:rPr>
                <w:color w:val="auto"/>
                <w:sz w:val="20"/>
                <w:szCs w:val="20"/>
              </w:rPr>
            </w:pPr>
            <w:r>
              <w:rPr>
                <w:color w:val="auto"/>
                <w:sz w:val="20"/>
                <w:szCs w:val="20"/>
              </w:rPr>
              <w:t>姓名</w:t>
            </w:r>
          </w:p>
        </w:tc>
        <w:tc>
          <w:tcPr>
            <w:tcW w:w="2328" w:type="dxa"/>
            <w:gridSpan w:val="3"/>
            <w:tcBorders>
              <w:top w:val="single" w:color="auto" w:sz="4" w:space="0"/>
              <w:left w:val="single" w:color="auto" w:sz="4" w:space="0"/>
            </w:tcBorders>
            <w:shd w:val="clear" w:color="auto" w:fill="FFFFFF"/>
            <w:vAlign w:val="center"/>
          </w:tcPr>
          <w:p w14:paraId="1E9AEA35">
            <w:pPr>
              <w:pStyle w:val="54"/>
              <w:spacing w:line="240" w:lineRule="auto"/>
              <w:ind w:firstLine="0"/>
              <w:jc w:val="center"/>
              <w:rPr>
                <w:color w:val="auto"/>
                <w:sz w:val="20"/>
                <w:szCs w:val="20"/>
              </w:rPr>
            </w:pPr>
          </w:p>
        </w:tc>
        <w:tc>
          <w:tcPr>
            <w:tcW w:w="1075" w:type="dxa"/>
            <w:tcBorders>
              <w:top w:val="single" w:color="auto" w:sz="4" w:space="0"/>
              <w:left w:val="single" w:color="auto" w:sz="4" w:space="0"/>
            </w:tcBorders>
            <w:shd w:val="clear" w:color="auto" w:fill="FFFFFF"/>
            <w:vAlign w:val="center"/>
          </w:tcPr>
          <w:p w14:paraId="579E2914">
            <w:pPr>
              <w:jc w:val="center"/>
              <w:rPr>
                <w:color w:val="auto"/>
                <w:sz w:val="10"/>
                <w:szCs w:val="10"/>
              </w:rPr>
            </w:pPr>
            <w:r>
              <w:rPr>
                <w:color w:val="auto"/>
                <w:sz w:val="20"/>
                <w:szCs w:val="20"/>
              </w:rPr>
              <w:t>电话</w:t>
            </w:r>
          </w:p>
        </w:tc>
        <w:tc>
          <w:tcPr>
            <w:tcW w:w="1080" w:type="dxa"/>
            <w:gridSpan w:val="2"/>
            <w:tcBorders>
              <w:top w:val="single" w:color="auto" w:sz="4" w:space="0"/>
              <w:left w:val="single" w:color="auto" w:sz="4" w:space="0"/>
            </w:tcBorders>
            <w:shd w:val="clear" w:color="auto" w:fill="FFFFFF"/>
            <w:vAlign w:val="center"/>
          </w:tcPr>
          <w:p w14:paraId="0ED9C02A">
            <w:pPr>
              <w:pStyle w:val="54"/>
              <w:spacing w:line="240" w:lineRule="auto"/>
              <w:ind w:firstLine="0"/>
              <w:jc w:val="center"/>
              <w:rPr>
                <w:color w:val="auto"/>
                <w:sz w:val="20"/>
                <w:szCs w:val="20"/>
              </w:rPr>
            </w:pPr>
          </w:p>
        </w:tc>
        <w:tc>
          <w:tcPr>
            <w:tcW w:w="1651" w:type="dxa"/>
            <w:tcBorders>
              <w:top w:val="single" w:color="auto" w:sz="4" w:space="0"/>
              <w:left w:val="single" w:color="auto" w:sz="4" w:space="0"/>
              <w:right w:val="single" w:color="auto" w:sz="4" w:space="0"/>
            </w:tcBorders>
            <w:shd w:val="clear" w:color="auto" w:fill="FFFFFF"/>
            <w:vAlign w:val="center"/>
          </w:tcPr>
          <w:p w14:paraId="04A4B6AF">
            <w:pPr>
              <w:jc w:val="center"/>
              <w:rPr>
                <w:color w:val="auto"/>
                <w:sz w:val="10"/>
                <w:szCs w:val="10"/>
              </w:rPr>
            </w:pPr>
          </w:p>
        </w:tc>
      </w:tr>
      <w:tr w14:paraId="44B91003">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2146DC13">
            <w:pPr>
              <w:pStyle w:val="54"/>
              <w:spacing w:line="240" w:lineRule="auto"/>
              <w:ind w:firstLine="420"/>
              <w:rPr>
                <w:color w:val="auto"/>
                <w:sz w:val="20"/>
                <w:szCs w:val="20"/>
              </w:rPr>
            </w:pPr>
            <w:r>
              <w:rPr>
                <w:color w:val="auto"/>
                <w:sz w:val="20"/>
                <w:szCs w:val="20"/>
              </w:rPr>
              <w:t>营业执照号</w:t>
            </w:r>
          </w:p>
        </w:tc>
        <w:tc>
          <w:tcPr>
            <w:tcW w:w="1973" w:type="dxa"/>
            <w:gridSpan w:val="2"/>
            <w:tcBorders>
              <w:top w:val="single" w:color="auto" w:sz="4" w:space="0"/>
              <w:left w:val="single" w:color="auto" w:sz="4" w:space="0"/>
            </w:tcBorders>
            <w:shd w:val="clear" w:color="auto" w:fill="FFFFFF"/>
            <w:vAlign w:val="center"/>
          </w:tcPr>
          <w:p w14:paraId="219EA5E4">
            <w:pPr>
              <w:jc w:val="center"/>
              <w:rPr>
                <w:color w:val="auto"/>
                <w:sz w:val="10"/>
                <w:szCs w:val="10"/>
              </w:rPr>
            </w:pPr>
          </w:p>
        </w:tc>
        <w:tc>
          <w:tcPr>
            <w:tcW w:w="5049" w:type="dxa"/>
            <w:gridSpan w:val="6"/>
            <w:tcBorders>
              <w:top w:val="single" w:color="auto" w:sz="4" w:space="0"/>
              <w:left w:val="single" w:color="auto" w:sz="4" w:space="0"/>
              <w:right w:val="single" w:color="auto" w:sz="4" w:space="0"/>
            </w:tcBorders>
            <w:shd w:val="clear" w:color="auto" w:fill="FFFFFF"/>
            <w:vAlign w:val="center"/>
          </w:tcPr>
          <w:p w14:paraId="7D87A207">
            <w:pPr>
              <w:pStyle w:val="54"/>
              <w:spacing w:line="240" w:lineRule="auto"/>
              <w:ind w:firstLine="0"/>
              <w:jc w:val="center"/>
              <w:rPr>
                <w:color w:val="auto"/>
                <w:sz w:val="20"/>
                <w:szCs w:val="20"/>
              </w:rPr>
            </w:pPr>
            <w:r>
              <w:rPr>
                <w:color w:val="auto"/>
                <w:sz w:val="20"/>
                <w:szCs w:val="20"/>
              </w:rPr>
              <w:t>员工总人数：</w:t>
            </w:r>
          </w:p>
        </w:tc>
      </w:tr>
      <w:tr w14:paraId="2F0B6127">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01FC4C7D">
            <w:pPr>
              <w:pStyle w:val="54"/>
              <w:spacing w:line="240" w:lineRule="auto"/>
              <w:ind w:firstLine="0"/>
              <w:jc w:val="center"/>
              <w:rPr>
                <w:rFonts w:hint="eastAsia"/>
                <w:color w:val="auto"/>
                <w:sz w:val="20"/>
                <w:szCs w:val="20"/>
                <w:lang w:eastAsia="zh-CN"/>
              </w:rPr>
            </w:pPr>
            <w:r>
              <w:rPr>
                <w:color w:val="auto"/>
                <w:sz w:val="20"/>
                <w:szCs w:val="20"/>
              </w:rPr>
              <w:t>企业资质等级</w:t>
            </w:r>
            <w:r>
              <w:rPr>
                <w:rFonts w:hint="eastAsia"/>
                <w:color w:val="auto"/>
                <w:sz w:val="20"/>
                <w:szCs w:val="20"/>
                <w:lang w:eastAsia="zh-CN"/>
              </w:rPr>
              <w:t>（如有）</w:t>
            </w:r>
          </w:p>
        </w:tc>
        <w:tc>
          <w:tcPr>
            <w:tcW w:w="1973" w:type="dxa"/>
            <w:gridSpan w:val="2"/>
            <w:tcBorders>
              <w:top w:val="single" w:color="auto" w:sz="4" w:space="0"/>
              <w:left w:val="single" w:color="auto" w:sz="4" w:space="0"/>
            </w:tcBorders>
            <w:shd w:val="clear" w:color="auto" w:fill="FFFFFF"/>
            <w:vAlign w:val="center"/>
          </w:tcPr>
          <w:p w14:paraId="29081638">
            <w:pPr>
              <w:jc w:val="center"/>
              <w:rPr>
                <w:color w:val="auto"/>
                <w:sz w:val="10"/>
                <w:szCs w:val="10"/>
              </w:rPr>
            </w:pPr>
          </w:p>
        </w:tc>
        <w:tc>
          <w:tcPr>
            <w:tcW w:w="523" w:type="dxa"/>
            <w:vMerge w:val="restart"/>
            <w:tcBorders>
              <w:top w:val="single" w:color="auto" w:sz="4" w:space="0"/>
              <w:left w:val="single" w:color="auto" w:sz="4" w:space="0"/>
            </w:tcBorders>
            <w:shd w:val="clear" w:color="auto" w:fill="FFFFFF"/>
            <w:vAlign w:val="center"/>
          </w:tcPr>
          <w:p w14:paraId="0DE40515">
            <w:pPr>
              <w:pStyle w:val="54"/>
              <w:spacing w:after="160" w:line="240" w:lineRule="auto"/>
              <w:ind w:firstLine="0"/>
              <w:jc w:val="center"/>
              <w:rPr>
                <w:color w:val="auto"/>
                <w:sz w:val="20"/>
                <w:szCs w:val="20"/>
              </w:rPr>
            </w:pPr>
            <w:r>
              <w:rPr>
                <w:color w:val="auto"/>
                <w:sz w:val="20"/>
                <w:szCs w:val="20"/>
              </w:rPr>
              <w:t>其</w:t>
            </w:r>
          </w:p>
          <w:p w14:paraId="28D0329C">
            <w:pPr>
              <w:pStyle w:val="54"/>
              <w:spacing w:line="240" w:lineRule="auto"/>
              <w:ind w:firstLine="0"/>
              <w:jc w:val="center"/>
              <w:rPr>
                <w:color w:val="auto"/>
                <w:sz w:val="20"/>
                <w:szCs w:val="20"/>
              </w:rPr>
            </w:pPr>
            <w:r>
              <w:rPr>
                <w:color w:val="auto"/>
                <w:sz w:val="20"/>
                <w:szCs w:val="20"/>
              </w:rPr>
              <w:t>中</w:t>
            </w:r>
          </w:p>
        </w:tc>
        <w:tc>
          <w:tcPr>
            <w:tcW w:w="1982" w:type="dxa"/>
            <w:gridSpan w:val="3"/>
            <w:tcBorders>
              <w:top w:val="single" w:color="auto" w:sz="4" w:space="0"/>
              <w:left w:val="single" w:color="auto" w:sz="4" w:space="0"/>
            </w:tcBorders>
            <w:shd w:val="clear" w:color="auto" w:fill="FFFFFF"/>
            <w:vAlign w:val="center"/>
          </w:tcPr>
          <w:p w14:paraId="7D8FCD48">
            <w:pPr>
              <w:pStyle w:val="54"/>
              <w:spacing w:line="240" w:lineRule="auto"/>
              <w:ind w:firstLine="0"/>
              <w:jc w:val="center"/>
              <w:rPr>
                <w:rFonts w:hint="eastAsia"/>
                <w:color w:val="auto"/>
                <w:sz w:val="20"/>
                <w:szCs w:val="20"/>
                <w:lang w:eastAsia="zh-CN"/>
              </w:rPr>
            </w:pPr>
            <w:r>
              <w:rPr>
                <w:rFonts w:hint="eastAsia"/>
                <w:color w:val="auto"/>
                <w:sz w:val="20"/>
                <w:szCs w:val="20"/>
                <w:lang w:eastAsia="zh-CN"/>
              </w:rPr>
              <w:t>管理人员</w:t>
            </w:r>
          </w:p>
        </w:tc>
        <w:tc>
          <w:tcPr>
            <w:tcW w:w="2544" w:type="dxa"/>
            <w:gridSpan w:val="2"/>
            <w:tcBorders>
              <w:top w:val="single" w:color="auto" w:sz="4" w:space="0"/>
              <w:left w:val="single" w:color="auto" w:sz="4" w:space="0"/>
              <w:right w:val="single" w:color="auto" w:sz="4" w:space="0"/>
            </w:tcBorders>
            <w:shd w:val="clear" w:color="auto" w:fill="FFFFFF"/>
            <w:vAlign w:val="center"/>
          </w:tcPr>
          <w:p w14:paraId="3C56D21A">
            <w:pPr>
              <w:jc w:val="center"/>
              <w:rPr>
                <w:color w:val="auto"/>
                <w:sz w:val="10"/>
                <w:szCs w:val="10"/>
              </w:rPr>
            </w:pPr>
          </w:p>
        </w:tc>
      </w:tr>
      <w:tr w14:paraId="369CF8C0">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665AB9FC">
            <w:pPr>
              <w:pStyle w:val="54"/>
              <w:spacing w:line="240" w:lineRule="auto"/>
              <w:ind w:firstLine="0"/>
              <w:jc w:val="center"/>
              <w:rPr>
                <w:color w:val="auto"/>
                <w:sz w:val="20"/>
                <w:szCs w:val="20"/>
              </w:rPr>
            </w:pPr>
            <w:r>
              <w:rPr>
                <w:color w:val="auto"/>
                <w:sz w:val="20"/>
                <w:szCs w:val="20"/>
              </w:rPr>
              <w:t>注册资本</w:t>
            </w:r>
          </w:p>
        </w:tc>
        <w:tc>
          <w:tcPr>
            <w:tcW w:w="1973" w:type="dxa"/>
            <w:gridSpan w:val="2"/>
            <w:tcBorders>
              <w:top w:val="single" w:color="auto" w:sz="4" w:space="0"/>
              <w:left w:val="single" w:color="auto" w:sz="4" w:space="0"/>
            </w:tcBorders>
            <w:shd w:val="clear" w:color="auto" w:fill="FFFFFF"/>
            <w:vAlign w:val="center"/>
          </w:tcPr>
          <w:p w14:paraId="5B3B54EC">
            <w:pPr>
              <w:jc w:val="center"/>
              <w:rPr>
                <w:color w:val="auto"/>
                <w:sz w:val="10"/>
                <w:szCs w:val="10"/>
              </w:rPr>
            </w:pPr>
          </w:p>
        </w:tc>
        <w:tc>
          <w:tcPr>
            <w:tcW w:w="523" w:type="dxa"/>
            <w:vMerge w:val="continue"/>
            <w:tcBorders>
              <w:left w:val="single" w:color="auto" w:sz="4" w:space="0"/>
            </w:tcBorders>
            <w:shd w:val="clear" w:color="auto" w:fill="FFFFFF"/>
            <w:vAlign w:val="center"/>
          </w:tcPr>
          <w:p w14:paraId="114CAD95">
            <w:pPr>
              <w:jc w:val="center"/>
              <w:rPr>
                <w:color w:val="auto"/>
              </w:rPr>
            </w:pPr>
          </w:p>
        </w:tc>
        <w:tc>
          <w:tcPr>
            <w:tcW w:w="1982" w:type="dxa"/>
            <w:gridSpan w:val="3"/>
            <w:tcBorders>
              <w:top w:val="single" w:color="auto" w:sz="4" w:space="0"/>
              <w:left w:val="single" w:color="auto" w:sz="4" w:space="0"/>
            </w:tcBorders>
            <w:shd w:val="clear" w:color="auto" w:fill="FFFFFF"/>
            <w:vAlign w:val="center"/>
          </w:tcPr>
          <w:p w14:paraId="47019600">
            <w:pPr>
              <w:pStyle w:val="54"/>
              <w:spacing w:line="240" w:lineRule="auto"/>
              <w:ind w:firstLine="0"/>
              <w:jc w:val="center"/>
              <w:rPr>
                <w:rFonts w:hint="eastAsia"/>
                <w:color w:val="auto"/>
                <w:sz w:val="20"/>
                <w:szCs w:val="20"/>
                <w:lang w:eastAsia="zh-CN"/>
              </w:rPr>
            </w:pPr>
            <w:r>
              <w:rPr>
                <w:rFonts w:hint="eastAsia"/>
                <w:color w:val="auto"/>
                <w:sz w:val="20"/>
                <w:szCs w:val="20"/>
                <w:lang w:eastAsia="zh-CN"/>
              </w:rPr>
              <w:t>技术人员</w:t>
            </w:r>
          </w:p>
        </w:tc>
        <w:tc>
          <w:tcPr>
            <w:tcW w:w="2544" w:type="dxa"/>
            <w:gridSpan w:val="2"/>
            <w:tcBorders>
              <w:top w:val="single" w:color="auto" w:sz="4" w:space="0"/>
              <w:left w:val="single" w:color="auto" w:sz="4" w:space="0"/>
              <w:right w:val="single" w:color="auto" w:sz="4" w:space="0"/>
            </w:tcBorders>
            <w:shd w:val="clear" w:color="auto" w:fill="FFFFFF"/>
            <w:vAlign w:val="center"/>
          </w:tcPr>
          <w:p w14:paraId="2A59FA70">
            <w:pPr>
              <w:jc w:val="center"/>
              <w:rPr>
                <w:color w:val="auto"/>
                <w:sz w:val="10"/>
                <w:szCs w:val="10"/>
              </w:rPr>
            </w:pPr>
          </w:p>
        </w:tc>
      </w:tr>
      <w:tr w14:paraId="342EB037">
        <w:tblPrEx>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tcBorders>
            <w:shd w:val="clear" w:color="auto" w:fill="FFFFFF"/>
            <w:vAlign w:val="center"/>
          </w:tcPr>
          <w:p w14:paraId="50061187">
            <w:pPr>
              <w:pStyle w:val="54"/>
              <w:spacing w:line="240" w:lineRule="auto"/>
              <w:ind w:firstLine="520"/>
              <w:rPr>
                <w:color w:val="auto"/>
                <w:sz w:val="20"/>
                <w:szCs w:val="20"/>
              </w:rPr>
            </w:pPr>
            <w:r>
              <w:rPr>
                <w:color w:val="auto"/>
                <w:sz w:val="20"/>
                <w:szCs w:val="20"/>
              </w:rPr>
              <w:t>成立日期</w:t>
            </w:r>
          </w:p>
        </w:tc>
        <w:tc>
          <w:tcPr>
            <w:tcW w:w="1973" w:type="dxa"/>
            <w:gridSpan w:val="2"/>
            <w:tcBorders>
              <w:top w:val="single" w:color="auto" w:sz="4" w:space="0"/>
              <w:left w:val="single" w:color="auto" w:sz="4" w:space="0"/>
            </w:tcBorders>
            <w:shd w:val="clear" w:color="auto" w:fill="FFFFFF"/>
            <w:vAlign w:val="center"/>
          </w:tcPr>
          <w:p w14:paraId="0CDB885B">
            <w:pPr>
              <w:jc w:val="center"/>
              <w:rPr>
                <w:color w:val="auto"/>
                <w:sz w:val="10"/>
                <w:szCs w:val="10"/>
              </w:rPr>
            </w:pPr>
          </w:p>
        </w:tc>
        <w:tc>
          <w:tcPr>
            <w:tcW w:w="523" w:type="dxa"/>
            <w:vMerge w:val="continue"/>
            <w:tcBorders>
              <w:left w:val="single" w:color="auto" w:sz="4" w:space="0"/>
            </w:tcBorders>
            <w:shd w:val="clear" w:color="auto" w:fill="FFFFFF"/>
            <w:vAlign w:val="center"/>
          </w:tcPr>
          <w:p w14:paraId="7DFED609">
            <w:pPr>
              <w:jc w:val="center"/>
              <w:rPr>
                <w:color w:val="auto"/>
              </w:rPr>
            </w:pPr>
          </w:p>
        </w:tc>
        <w:tc>
          <w:tcPr>
            <w:tcW w:w="1982" w:type="dxa"/>
            <w:gridSpan w:val="3"/>
            <w:tcBorders>
              <w:top w:val="single" w:color="auto" w:sz="4" w:space="0"/>
              <w:left w:val="single" w:color="auto" w:sz="4" w:space="0"/>
            </w:tcBorders>
            <w:shd w:val="clear" w:color="auto" w:fill="FFFFFF"/>
            <w:vAlign w:val="center"/>
          </w:tcPr>
          <w:p w14:paraId="1C74A29B">
            <w:pPr>
              <w:pStyle w:val="54"/>
              <w:spacing w:line="240" w:lineRule="auto"/>
              <w:ind w:firstLine="0"/>
              <w:jc w:val="center"/>
              <w:rPr>
                <w:rFonts w:hint="eastAsia"/>
                <w:color w:val="auto"/>
                <w:sz w:val="20"/>
                <w:szCs w:val="20"/>
                <w:lang w:eastAsia="zh-CN"/>
              </w:rPr>
            </w:pPr>
            <w:r>
              <w:rPr>
                <w:rFonts w:hint="eastAsia"/>
                <w:color w:val="auto"/>
                <w:sz w:val="20"/>
                <w:szCs w:val="20"/>
                <w:lang w:eastAsia="zh-CN"/>
              </w:rPr>
              <w:t>其他人员</w:t>
            </w:r>
          </w:p>
        </w:tc>
        <w:tc>
          <w:tcPr>
            <w:tcW w:w="2544" w:type="dxa"/>
            <w:gridSpan w:val="2"/>
            <w:tcBorders>
              <w:top w:val="single" w:color="auto" w:sz="4" w:space="0"/>
              <w:left w:val="single" w:color="auto" w:sz="4" w:space="0"/>
              <w:right w:val="single" w:color="auto" w:sz="4" w:space="0"/>
            </w:tcBorders>
            <w:shd w:val="clear" w:color="auto" w:fill="FFFFFF"/>
            <w:vAlign w:val="center"/>
          </w:tcPr>
          <w:p w14:paraId="223C3071">
            <w:pPr>
              <w:jc w:val="center"/>
              <w:rPr>
                <w:color w:val="auto"/>
                <w:sz w:val="10"/>
                <w:szCs w:val="10"/>
              </w:rPr>
            </w:pPr>
          </w:p>
        </w:tc>
      </w:tr>
      <w:tr w14:paraId="3FB455AD">
        <w:tblPrEx>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tcBorders>
            <w:shd w:val="clear" w:color="auto" w:fill="FFFFFF"/>
            <w:vAlign w:val="center"/>
          </w:tcPr>
          <w:p w14:paraId="5FFAB1D8">
            <w:pPr>
              <w:pStyle w:val="54"/>
              <w:spacing w:line="240" w:lineRule="auto"/>
              <w:ind w:firstLine="0"/>
              <w:jc w:val="center"/>
              <w:rPr>
                <w:color w:val="auto"/>
                <w:sz w:val="20"/>
                <w:szCs w:val="20"/>
              </w:rPr>
            </w:pPr>
            <w:r>
              <w:rPr>
                <w:color w:val="auto"/>
                <w:sz w:val="20"/>
                <w:szCs w:val="20"/>
              </w:rPr>
              <w:t>基本账户开户银行</w:t>
            </w:r>
          </w:p>
        </w:tc>
        <w:tc>
          <w:tcPr>
            <w:tcW w:w="1973" w:type="dxa"/>
            <w:gridSpan w:val="2"/>
            <w:tcBorders>
              <w:top w:val="single" w:color="auto" w:sz="4" w:space="0"/>
              <w:left w:val="single" w:color="auto" w:sz="4" w:space="0"/>
            </w:tcBorders>
            <w:shd w:val="clear" w:color="auto" w:fill="FFFFFF"/>
            <w:vAlign w:val="center"/>
          </w:tcPr>
          <w:p w14:paraId="44B2A26B">
            <w:pPr>
              <w:jc w:val="center"/>
              <w:rPr>
                <w:color w:val="auto"/>
                <w:sz w:val="10"/>
                <w:szCs w:val="10"/>
              </w:rPr>
            </w:pPr>
          </w:p>
        </w:tc>
        <w:tc>
          <w:tcPr>
            <w:tcW w:w="523" w:type="dxa"/>
            <w:vMerge w:val="continue"/>
            <w:tcBorders>
              <w:left w:val="single" w:color="auto" w:sz="4" w:space="0"/>
            </w:tcBorders>
            <w:shd w:val="clear" w:color="auto" w:fill="FFFFFF"/>
            <w:vAlign w:val="center"/>
          </w:tcPr>
          <w:p w14:paraId="4BC5E71E">
            <w:pPr>
              <w:jc w:val="center"/>
              <w:rPr>
                <w:color w:val="auto"/>
              </w:rPr>
            </w:pPr>
          </w:p>
        </w:tc>
        <w:tc>
          <w:tcPr>
            <w:tcW w:w="1982" w:type="dxa"/>
            <w:gridSpan w:val="3"/>
            <w:tcBorders>
              <w:top w:val="single" w:color="auto" w:sz="4" w:space="0"/>
              <w:left w:val="single" w:color="auto" w:sz="4" w:space="0"/>
            </w:tcBorders>
            <w:shd w:val="clear" w:color="auto" w:fill="FFFFFF"/>
            <w:vAlign w:val="center"/>
          </w:tcPr>
          <w:p w14:paraId="1467086E">
            <w:pPr>
              <w:pStyle w:val="54"/>
              <w:spacing w:line="240" w:lineRule="auto"/>
              <w:ind w:firstLine="0"/>
              <w:jc w:val="center"/>
              <w:rPr>
                <w:color w:val="auto"/>
                <w:sz w:val="20"/>
                <w:szCs w:val="20"/>
              </w:rPr>
            </w:pPr>
          </w:p>
        </w:tc>
        <w:tc>
          <w:tcPr>
            <w:tcW w:w="2544" w:type="dxa"/>
            <w:gridSpan w:val="2"/>
            <w:tcBorders>
              <w:top w:val="single" w:color="auto" w:sz="4" w:space="0"/>
              <w:left w:val="single" w:color="auto" w:sz="4" w:space="0"/>
              <w:right w:val="single" w:color="auto" w:sz="4" w:space="0"/>
            </w:tcBorders>
            <w:shd w:val="clear" w:color="auto" w:fill="FFFFFF"/>
            <w:vAlign w:val="center"/>
          </w:tcPr>
          <w:p w14:paraId="6365DDD6">
            <w:pPr>
              <w:jc w:val="center"/>
              <w:rPr>
                <w:color w:val="auto"/>
                <w:sz w:val="10"/>
                <w:szCs w:val="10"/>
              </w:rPr>
            </w:pPr>
          </w:p>
        </w:tc>
      </w:tr>
      <w:tr w14:paraId="6107A479">
        <w:tblPrEx>
          <w:tblCellMar>
            <w:top w:w="0" w:type="dxa"/>
            <w:left w:w="10" w:type="dxa"/>
            <w:bottom w:w="0" w:type="dxa"/>
            <w:right w:w="10" w:type="dxa"/>
          </w:tblCellMar>
        </w:tblPrEx>
        <w:trPr>
          <w:trHeight w:val="461" w:hRule="exact"/>
          <w:jc w:val="center"/>
        </w:trPr>
        <w:tc>
          <w:tcPr>
            <w:tcW w:w="1920" w:type="dxa"/>
            <w:tcBorders>
              <w:top w:val="single" w:color="auto" w:sz="4" w:space="0"/>
              <w:left w:val="single" w:color="auto" w:sz="4" w:space="0"/>
            </w:tcBorders>
            <w:shd w:val="clear" w:color="auto" w:fill="FFFFFF"/>
            <w:vAlign w:val="center"/>
          </w:tcPr>
          <w:p w14:paraId="2C2EFEB9">
            <w:pPr>
              <w:pStyle w:val="54"/>
              <w:spacing w:line="240" w:lineRule="auto"/>
              <w:ind w:firstLine="0"/>
              <w:jc w:val="center"/>
              <w:rPr>
                <w:color w:val="auto"/>
                <w:sz w:val="20"/>
                <w:szCs w:val="20"/>
              </w:rPr>
            </w:pPr>
            <w:r>
              <w:rPr>
                <w:color w:val="auto"/>
                <w:sz w:val="20"/>
                <w:szCs w:val="20"/>
              </w:rPr>
              <w:t>基本账户银行账号</w:t>
            </w:r>
          </w:p>
        </w:tc>
        <w:tc>
          <w:tcPr>
            <w:tcW w:w="1973" w:type="dxa"/>
            <w:gridSpan w:val="2"/>
            <w:tcBorders>
              <w:top w:val="single" w:color="auto" w:sz="4" w:space="0"/>
              <w:left w:val="single" w:color="auto" w:sz="4" w:space="0"/>
            </w:tcBorders>
            <w:shd w:val="clear" w:color="auto" w:fill="FFFFFF"/>
            <w:vAlign w:val="center"/>
          </w:tcPr>
          <w:p w14:paraId="37F0ECEB">
            <w:pPr>
              <w:jc w:val="center"/>
              <w:rPr>
                <w:color w:val="auto"/>
                <w:sz w:val="10"/>
                <w:szCs w:val="10"/>
              </w:rPr>
            </w:pPr>
          </w:p>
        </w:tc>
        <w:tc>
          <w:tcPr>
            <w:tcW w:w="523" w:type="dxa"/>
            <w:vMerge w:val="continue"/>
            <w:tcBorders>
              <w:left w:val="single" w:color="auto" w:sz="4" w:space="0"/>
            </w:tcBorders>
            <w:shd w:val="clear" w:color="auto" w:fill="FFFFFF"/>
            <w:vAlign w:val="center"/>
          </w:tcPr>
          <w:p w14:paraId="0EBA6B1C">
            <w:pPr>
              <w:jc w:val="center"/>
              <w:rPr>
                <w:color w:val="auto"/>
              </w:rPr>
            </w:pPr>
          </w:p>
        </w:tc>
        <w:tc>
          <w:tcPr>
            <w:tcW w:w="1982" w:type="dxa"/>
            <w:gridSpan w:val="3"/>
            <w:tcBorders>
              <w:top w:val="single" w:color="auto" w:sz="4" w:space="0"/>
              <w:left w:val="single" w:color="auto" w:sz="4" w:space="0"/>
            </w:tcBorders>
            <w:shd w:val="clear" w:color="auto" w:fill="FFFFFF"/>
            <w:vAlign w:val="center"/>
          </w:tcPr>
          <w:p w14:paraId="1B7151BA">
            <w:pPr>
              <w:pStyle w:val="54"/>
              <w:spacing w:line="240" w:lineRule="auto"/>
              <w:ind w:firstLine="0"/>
              <w:jc w:val="center"/>
              <w:rPr>
                <w:color w:val="auto"/>
                <w:sz w:val="20"/>
                <w:szCs w:val="20"/>
              </w:rPr>
            </w:pPr>
          </w:p>
        </w:tc>
        <w:tc>
          <w:tcPr>
            <w:tcW w:w="2544" w:type="dxa"/>
            <w:gridSpan w:val="2"/>
            <w:tcBorders>
              <w:top w:val="single" w:color="auto" w:sz="4" w:space="0"/>
              <w:left w:val="single" w:color="auto" w:sz="4" w:space="0"/>
              <w:right w:val="single" w:color="auto" w:sz="4" w:space="0"/>
            </w:tcBorders>
            <w:shd w:val="clear" w:color="auto" w:fill="FFFFFF"/>
            <w:vAlign w:val="center"/>
          </w:tcPr>
          <w:p w14:paraId="34E659CC">
            <w:pPr>
              <w:jc w:val="center"/>
              <w:rPr>
                <w:color w:val="auto"/>
                <w:sz w:val="10"/>
                <w:szCs w:val="10"/>
              </w:rPr>
            </w:pPr>
          </w:p>
        </w:tc>
      </w:tr>
      <w:tr w14:paraId="64766ECE">
        <w:tblPrEx>
          <w:tblCellMar>
            <w:top w:w="0" w:type="dxa"/>
            <w:left w:w="10" w:type="dxa"/>
            <w:bottom w:w="0" w:type="dxa"/>
            <w:right w:w="10" w:type="dxa"/>
          </w:tblCellMar>
        </w:tblPrEx>
        <w:trPr>
          <w:trHeight w:val="1325" w:hRule="exact"/>
          <w:jc w:val="center"/>
        </w:trPr>
        <w:tc>
          <w:tcPr>
            <w:tcW w:w="1920" w:type="dxa"/>
            <w:tcBorders>
              <w:top w:val="single" w:color="auto" w:sz="4" w:space="0"/>
              <w:left w:val="single" w:color="auto" w:sz="4" w:space="0"/>
            </w:tcBorders>
            <w:shd w:val="clear" w:color="auto" w:fill="FFFFFF"/>
            <w:vAlign w:val="center"/>
          </w:tcPr>
          <w:p w14:paraId="218767DB">
            <w:pPr>
              <w:pStyle w:val="54"/>
              <w:spacing w:line="240" w:lineRule="auto"/>
              <w:rPr>
                <w:color w:val="auto"/>
                <w:sz w:val="20"/>
                <w:szCs w:val="20"/>
              </w:rPr>
            </w:pPr>
            <w:r>
              <w:rPr>
                <w:color w:val="auto"/>
                <w:sz w:val="20"/>
                <w:szCs w:val="20"/>
              </w:rPr>
              <w:t>经营范围</w:t>
            </w:r>
          </w:p>
        </w:tc>
        <w:tc>
          <w:tcPr>
            <w:tcW w:w="7022" w:type="dxa"/>
            <w:gridSpan w:val="8"/>
            <w:tcBorders>
              <w:top w:val="single" w:color="auto" w:sz="4" w:space="0"/>
              <w:left w:val="single" w:color="auto" w:sz="4" w:space="0"/>
              <w:right w:val="single" w:color="auto" w:sz="4" w:space="0"/>
            </w:tcBorders>
            <w:shd w:val="clear" w:color="auto" w:fill="FFFFFF"/>
            <w:vAlign w:val="center"/>
          </w:tcPr>
          <w:p w14:paraId="17BF3960">
            <w:pPr>
              <w:jc w:val="center"/>
              <w:rPr>
                <w:color w:val="auto"/>
                <w:sz w:val="10"/>
                <w:szCs w:val="10"/>
              </w:rPr>
            </w:pPr>
          </w:p>
        </w:tc>
      </w:tr>
      <w:tr w14:paraId="09A17696">
        <w:tblPrEx>
          <w:tblCellMar>
            <w:top w:w="0" w:type="dxa"/>
            <w:left w:w="10" w:type="dxa"/>
            <w:bottom w:w="0" w:type="dxa"/>
            <w:right w:w="10" w:type="dxa"/>
          </w:tblCellMar>
        </w:tblPrEx>
        <w:trPr>
          <w:trHeight w:val="1546" w:hRule="exact"/>
          <w:jc w:val="center"/>
        </w:trPr>
        <w:tc>
          <w:tcPr>
            <w:tcW w:w="1920" w:type="dxa"/>
            <w:tcBorders>
              <w:top w:val="single" w:color="auto" w:sz="4" w:space="0"/>
              <w:left w:val="single" w:color="auto" w:sz="4" w:space="0"/>
            </w:tcBorders>
            <w:shd w:val="clear" w:color="auto" w:fill="FFFFFF"/>
            <w:vAlign w:val="center"/>
          </w:tcPr>
          <w:p w14:paraId="3391CC4D">
            <w:pPr>
              <w:pStyle w:val="54"/>
              <w:spacing w:line="403" w:lineRule="exact"/>
              <w:ind w:firstLine="0"/>
              <w:jc w:val="center"/>
              <w:rPr>
                <w:color w:val="auto"/>
                <w:sz w:val="20"/>
                <w:szCs w:val="20"/>
              </w:rPr>
            </w:pPr>
            <w:r>
              <w:rPr>
                <w:color w:val="auto"/>
                <w:sz w:val="20"/>
                <w:szCs w:val="20"/>
              </w:rPr>
              <w:t>资产构成情况及投资参股的情况</w:t>
            </w:r>
          </w:p>
        </w:tc>
        <w:tc>
          <w:tcPr>
            <w:tcW w:w="7022" w:type="dxa"/>
            <w:gridSpan w:val="8"/>
            <w:tcBorders>
              <w:top w:val="single" w:color="auto" w:sz="4" w:space="0"/>
              <w:left w:val="single" w:color="auto" w:sz="4" w:space="0"/>
              <w:right w:val="single" w:color="auto" w:sz="4" w:space="0"/>
            </w:tcBorders>
            <w:shd w:val="clear" w:color="auto" w:fill="FFFFFF"/>
            <w:vAlign w:val="center"/>
          </w:tcPr>
          <w:p w14:paraId="361AC08C">
            <w:pPr>
              <w:jc w:val="center"/>
              <w:rPr>
                <w:color w:val="auto"/>
                <w:sz w:val="10"/>
                <w:szCs w:val="10"/>
              </w:rPr>
            </w:pPr>
          </w:p>
        </w:tc>
      </w:tr>
      <w:tr w14:paraId="781CE4D6">
        <w:tblPrEx>
          <w:tblCellMar>
            <w:top w:w="0" w:type="dxa"/>
            <w:left w:w="10" w:type="dxa"/>
            <w:bottom w:w="0" w:type="dxa"/>
            <w:right w:w="10" w:type="dxa"/>
          </w:tblCellMar>
        </w:tblPrEx>
        <w:trPr>
          <w:trHeight w:val="710" w:hRule="exact"/>
          <w:jc w:val="center"/>
        </w:trPr>
        <w:tc>
          <w:tcPr>
            <w:tcW w:w="1920" w:type="dxa"/>
            <w:tcBorders>
              <w:top w:val="single" w:color="auto" w:sz="4" w:space="0"/>
              <w:left w:val="single" w:color="auto" w:sz="4" w:space="0"/>
              <w:bottom w:val="single" w:color="auto" w:sz="4" w:space="0"/>
            </w:tcBorders>
            <w:shd w:val="clear" w:color="auto" w:fill="FFFFFF"/>
            <w:vAlign w:val="center"/>
          </w:tcPr>
          <w:p w14:paraId="4C8AEC64">
            <w:pPr>
              <w:pStyle w:val="54"/>
              <w:spacing w:line="240" w:lineRule="auto"/>
              <w:ind w:firstLine="0"/>
              <w:jc w:val="center"/>
              <w:rPr>
                <w:color w:val="auto"/>
                <w:sz w:val="20"/>
                <w:szCs w:val="20"/>
              </w:rPr>
            </w:pPr>
            <w:r>
              <w:rPr>
                <w:color w:val="auto"/>
                <w:sz w:val="20"/>
                <w:szCs w:val="20"/>
              </w:rPr>
              <w:t>备注</w:t>
            </w:r>
          </w:p>
        </w:tc>
        <w:tc>
          <w:tcPr>
            <w:tcW w:w="702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289F355">
            <w:pPr>
              <w:jc w:val="center"/>
              <w:rPr>
                <w:color w:val="auto"/>
                <w:sz w:val="10"/>
                <w:szCs w:val="10"/>
              </w:rPr>
            </w:pPr>
          </w:p>
        </w:tc>
      </w:tr>
    </w:tbl>
    <w:p w14:paraId="10BB593D">
      <w:pPr>
        <w:pStyle w:val="55"/>
        <w:spacing w:line="240" w:lineRule="auto"/>
        <w:ind w:left="283" w:firstLine="0"/>
        <w:jc w:val="left"/>
        <w:rPr>
          <w:color w:val="auto"/>
        </w:rPr>
      </w:pPr>
      <w:r>
        <w:rPr>
          <w:color w:val="auto"/>
        </w:rPr>
        <w:t>注：</w:t>
      </w:r>
      <w:r>
        <w:rPr>
          <w:rFonts w:ascii="Times New Roman" w:hAnsi="Times New Roman" w:eastAsia="Times New Roman" w:cs="Times New Roman"/>
          <w:color w:val="auto"/>
          <w:sz w:val="18"/>
          <w:szCs w:val="18"/>
        </w:rPr>
        <w:t>1</w:t>
      </w:r>
      <w:r>
        <w:rPr>
          <w:color w:val="auto"/>
        </w:rPr>
        <w:t>、本表后附企业营业执照、企业法人证明文件、安全生产许</w:t>
      </w:r>
      <w:r>
        <w:rPr>
          <w:color w:val="auto"/>
        </w:rPr>
        <w:t>可证</w:t>
      </w:r>
      <w:r>
        <w:rPr>
          <w:rFonts w:hint="eastAsia"/>
          <w:color w:val="auto"/>
          <w:lang w:eastAsia="zh-CN"/>
        </w:rPr>
        <w:t>（</w:t>
      </w:r>
      <w:r>
        <w:rPr>
          <w:rFonts w:hint="eastAsia"/>
          <w:color w:val="auto"/>
          <w:lang w:val="en-US" w:eastAsia="zh-CN"/>
        </w:rPr>
        <w:t>如需</w:t>
      </w:r>
      <w:r>
        <w:rPr>
          <w:rFonts w:hint="eastAsia"/>
          <w:color w:val="auto"/>
          <w:lang w:eastAsia="zh-CN"/>
        </w:rPr>
        <w:t>）</w:t>
      </w:r>
      <w:r>
        <w:rPr>
          <w:color w:val="auto"/>
        </w:rPr>
        <w:t>等证</w:t>
      </w:r>
      <w:r>
        <w:rPr>
          <w:color w:val="auto"/>
        </w:rPr>
        <w:t>件彩色扫描件，以上证件均需加盖申请人单位公章。</w:t>
      </w:r>
    </w:p>
    <w:p w14:paraId="017D6078">
      <w:pPr>
        <w:pStyle w:val="45"/>
        <w:numPr>
          <w:ilvl w:val="0"/>
          <w:numId w:val="1"/>
        </w:numPr>
        <w:spacing w:after="120" w:line="240" w:lineRule="auto"/>
        <w:ind w:firstLine="420"/>
        <w:jc w:val="left"/>
        <w:rPr>
          <w:color w:val="auto"/>
          <w:sz w:val="20"/>
          <w:szCs w:val="20"/>
        </w:rPr>
      </w:pPr>
      <w:r>
        <w:rPr>
          <w:color w:val="auto"/>
          <w:sz w:val="20"/>
          <w:szCs w:val="20"/>
        </w:rPr>
        <w:t>附企业简介，联系人一栏填写二人方便联系。</w:t>
      </w:r>
    </w:p>
    <w:p w14:paraId="499A6F2E">
      <w:pPr>
        <w:pStyle w:val="45"/>
        <w:spacing w:after="80" w:line="240" w:lineRule="auto"/>
        <w:ind w:firstLine="0"/>
        <w:jc w:val="left"/>
        <w:rPr>
          <w:color w:val="auto"/>
        </w:rPr>
      </w:pPr>
    </w:p>
    <w:p w14:paraId="1C58A9B6">
      <w:pPr>
        <w:pStyle w:val="45"/>
        <w:spacing w:after="80" w:line="240" w:lineRule="auto"/>
        <w:ind w:firstLine="0"/>
        <w:jc w:val="left"/>
        <w:rPr>
          <w:color w:val="auto"/>
        </w:rPr>
      </w:pPr>
    </w:p>
    <w:p w14:paraId="07BB8E1E">
      <w:pPr>
        <w:pStyle w:val="45"/>
        <w:spacing w:after="80" w:line="240" w:lineRule="auto"/>
        <w:ind w:firstLine="0"/>
        <w:jc w:val="left"/>
        <w:rPr>
          <w:color w:val="auto"/>
        </w:rPr>
      </w:pPr>
    </w:p>
    <w:p w14:paraId="30928C73">
      <w:pPr>
        <w:pStyle w:val="45"/>
        <w:spacing w:after="80" w:line="240" w:lineRule="auto"/>
        <w:ind w:firstLine="0"/>
        <w:jc w:val="left"/>
        <w:rPr>
          <w:color w:val="auto"/>
        </w:rPr>
      </w:pPr>
    </w:p>
    <w:p w14:paraId="4836B1F9">
      <w:pPr>
        <w:pStyle w:val="45"/>
        <w:spacing w:after="80" w:line="240" w:lineRule="auto"/>
        <w:ind w:firstLine="0"/>
        <w:jc w:val="left"/>
        <w:rPr>
          <w:color w:val="auto"/>
        </w:rPr>
      </w:pPr>
    </w:p>
    <w:p w14:paraId="0AC1C5D3">
      <w:pPr>
        <w:pStyle w:val="45"/>
        <w:spacing w:after="80" w:line="240" w:lineRule="auto"/>
        <w:ind w:firstLine="0"/>
        <w:jc w:val="left"/>
        <w:rPr>
          <w:color w:val="auto"/>
        </w:rPr>
      </w:pPr>
    </w:p>
    <w:p w14:paraId="1C73061F">
      <w:pPr>
        <w:pStyle w:val="45"/>
        <w:spacing w:after="80" w:line="240" w:lineRule="auto"/>
        <w:ind w:firstLine="0"/>
        <w:jc w:val="left"/>
        <w:rPr>
          <w:color w:val="auto"/>
        </w:rPr>
      </w:pPr>
    </w:p>
    <w:p w14:paraId="630DF7FB">
      <w:pPr>
        <w:pStyle w:val="45"/>
        <w:spacing w:after="80" w:line="240" w:lineRule="auto"/>
        <w:ind w:firstLine="0"/>
        <w:jc w:val="left"/>
        <w:rPr>
          <w:color w:val="auto"/>
        </w:rPr>
      </w:pPr>
    </w:p>
    <w:p w14:paraId="33A9CAEE">
      <w:pPr>
        <w:pStyle w:val="45"/>
        <w:spacing w:after="80" w:line="240" w:lineRule="auto"/>
        <w:ind w:firstLine="0"/>
        <w:jc w:val="left"/>
        <w:rPr>
          <w:color w:val="auto"/>
        </w:rPr>
      </w:pPr>
      <w:r>
        <w:rPr>
          <w:color w:val="auto"/>
        </w:rPr>
        <w:t>附表</w:t>
      </w:r>
      <w:r>
        <w:rPr>
          <w:b/>
          <w:bCs/>
          <w:color w:val="auto"/>
        </w:rPr>
        <w:t>4：</w:t>
      </w:r>
    </w:p>
    <w:p w14:paraId="08CD56CC">
      <w:pPr>
        <w:pStyle w:val="53"/>
        <w:keepNext/>
        <w:keepLines/>
        <w:spacing w:before="0" w:after="280"/>
        <w:rPr>
          <w:rFonts w:hint="eastAsia" w:ascii="方正小标宋简体" w:hAnsi="方正小标宋简体" w:eastAsia="方正小标宋简体" w:cs="方正小标宋简体"/>
          <w:color w:val="auto"/>
        </w:rPr>
      </w:pPr>
      <w:bookmarkStart w:id="34" w:name="bookmark69"/>
      <w:bookmarkStart w:id="35" w:name="bookmark68"/>
      <w:bookmarkStart w:id="36" w:name="bookmark67"/>
      <w:r>
        <w:rPr>
          <w:rFonts w:hint="eastAsia" w:ascii="方正小标宋简体" w:hAnsi="方正小标宋简体" w:eastAsia="方正小标宋简体" w:cs="方正小标宋简体"/>
          <w:color w:val="auto"/>
        </w:rPr>
        <w:t>近年完成的类似项目情况表</w:t>
      </w:r>
      <w:bookmarkEnd w:id="34"/>
      <w:bookmarkEnd w:id="35"/>
      <w:bookmarkEnd w:id="36"/>
    </w:p>
    <w:p w14:paraId="5E7A5836">
      <w:pPr>
        <w:pStyle w:val="45"/>
        <w:tabs>
          <w:tab w:val="left" w:pos="2693"/>
          <w:tab w:val="left" w:pos="4248"/>
          <w:tab w:val="left" w:pos="7085"/>
        </w:tabs>
        <w:spacing w:after="240" w:line="240" w:lineRule="auto"/>
        <w:ind w:firstLine="0"/>
        <w:jc w:val="left"/>
        <w:rPr>
          <w:color w:val="auto"/>
          <w:sz w:val="20"/>
          <w:szCs w:val="20"/>
        </w:rPr>
      </w:pPr>
      <w:r>
        <w:rPr>
          <w:color w:val="auto"/>
          <w:sz w:val="20"/>
          <w:szCs w:val="20"/>
        </w:rPr>
        <w:t>申请人：</w:t>
      </w:r>
      <w:r>
        <w:rPr>
          <w:color w:val="auto"/>
          <w:u w:val="single"/>
        </w:rPr>
        <w:t xml:space="preserve"> </w:t>
      </w:r>
      <w:r>
        <w:rPr>
          <w:color w:val="auto"/>
          <w:u w:val="single"/>
        </w:rPr>
        <w:tab/>
      </w:r>
      <w:r>
        <w:rPr>
          <w:color w:val="auto"/>
          <w:sz w:val="20"/>
          <w:szCs w:val="20"/>
        </w:rPr>
        <w:tab/>
      </w:r>
      <w:r>
        <w:rPr>
          <w:color w:val="auto"/>
          <w:sz w:val="20"/>
          <w:szCs w:val="20"/>
        </w:rPr>
        <w:t>申请类别：</w:t>
      </w:r>
      <w:r>
        <w:rPr>
          <w:color w:val="auto"/>
          <w:u w:val="single"/>
        </w:rPr>
        <w:t xml:space="preserve"> </w:t>
      </w:r>
      <w:r>
        <w:rPr>
          <w:color w:val="auto"/>
          <w:u w:val="single"/>
        </w:rPr>
        <w:tab/>
      </w:r>
    </w:p>
    <w:tbl>
      <w:tblPr>
        <w:tblStyle w:val="14"/>
        <w:tblW w:w="0" w:type="auto"/>
        <w:jc w:val="center"/>
        <w:tblLayout w:type="fixed"/>
        <w:tblCellMar>
          <w:top w:w="0" w:type="dxa"/>
          <w:left w:w="10" w:type="dxa"/>
          <w:bottom w:w="0" w:type="dxa"/>
          <w:right w:w="10" w:type="dxa"/>
        </w:tblCellMar>
      </w:tblPr>
      <w:tblGrid>
        <w:gridCol w:w="2338"/>
        <w:gridCol w:w="6422"/>
      </w:tblGrid>
      <w:tr w14:paraId="0F99C37C">
        <w:tblPrEx>
          <w:tblCellMar>
            <w:top w:w="0" w:type="dxa"/>
            <w:left w:w="10" w:type="dxa"/>
            <w:bottom w:w="0" w:type="dxa"/>
            <w:right w:w="10" w:type="dxa"/>
          </w:tblCellMar>
        </w:tblPrEx>
        <w:trPr>
          <w:trHeight w:val="634" w:hRule="exact"/>
          <w:jc w:val="center"/>
        </w:trPr>
        <w:tc>
          <w:tcPr>
            <w:tcW w:w="2338" w:type="dxa"/>
            <w:tcBorders>
              <w:top w:val="single" w:color="auto" w:sz="4" w:space="0"/>
              <w:left w:val="single" w:color="auto" w:sz="4" w:space="0"/>
            </w:tcBorders>
            <w:shd w:val="clear" w:color="auto" w:fill="FFFFFF"/>
            <w:vAlign w:val="center"/>
          </w:tcPr>
          <w:p w14:paraId="66828133">
            <w:pPr>
              <w:pStyle w:val="54"/>
              <w:spacing w:line="240" w:lineRule="auto"/>
              <w:ind w:firstLine="0"/>
              <w:jc w:val="center"/>
              <w:rPr>
                <w:color w:val="auto"/>
                <w:sz w:val="20"/>
                <w:szCs w:val="20"/>
              </w:rPr>
            </w:pPr>
            <w:r>
              <w:rPr>
                <w:color w:val="auto"/>
                <w:sz w:val="20"/>
                <w:szCs w:val="20"/>
              </w:rPr>
              <w:t>序 号</w:t>
            </w:r>
          </w:p>
        </w:tc>
        <w:tc>
          <w:tcPr>
            <w:tcW w:w="6422" w:type="dxa"/>
            <w:tcBorders>
              <w:top w:val="single" w:color="auto" w:sz="4" w:space="0"/>
              <w:left w:val="single" w:color="auto" w:sz="4" w:space="0"/>
              <w:right w:val="single" w:color="auto" w:sz="4" w:space="0"/>
            </w:tcBorders>
            <w:shd w:val="clear" w:color="auto" w:fill="FFFFFF"/>
          </w:tcPr>
          <w:p w14:paraId="2BA8CD33">
            <w:pPr>
              <w:rPr>
                <w:color w:val="auto"/>
                <w:sz w:val="10"/>
                <w:szCs w:val="10"/>
              </w:rPr>
            </w:pPr>
          </w:p>
        </w:tc>
      </w:tr>
      <w:tr w14:paraId="78958CF2">
        <w:tblPrEx>
          <w:tblCellMar>
            <w:top w:w="0" w:type="dxa"/>
            <w:left w:w="10" w:type="dxa"/>
            <w:bottom w:w="0" w:type="dxa"/>
            <w:right w:w="10" w:type="dxa"/>
          </w:tblCellMar>
        </w:tblPrEx>
        <w:trPr>
          <w:trHeight w:val="619" w:hRule="exact"/>
          <w:jc w:val="center"/>
        </w:trPr>
        <w:tc>
          <w:tcPr>
            <w:tcW w:w="2338" w:type="dxa"/>
            <w:tcBorders>
              <w:top w:val="single" w:color="auto" w:sz="4" w:space="0"/>
              <w:left w:val="single" w:color="auto" w:sz="4" w:space="0"/>
            </w:tcBorders>
            <w:shd w:val="clear" w:color="auto" w:fill="FFFFFF"/>
            <w:vAlign w:val="center"/>
          </w:tcPr>
          <w:p w14:paraId="6A40F813">
            <w:pPr>
              <w:pStyle w:val="54"/>
              <w:spacing w:line="240" w:lineRule="auto"/>
              <w:ind w:firstLine="0"/>
              <w:jc w:val="center"/>
              <w:rPr>
                <w:color w:val="auto"/>
                <w:sz w:val="20"/>
                <w:szCs w:val="20"/>
              </w:rPr>
            </w:pPr>
            <w:r>
              <w:rPr>
                <w:color w:val="auto"/>
                <w:sz w:val="20"/>
                <w:szCs w:val="20"/>
              </w:rPr>
              <w:t>项目名称</w:t>
            </w:r>
          </w:p>
        </w:tc>
        <w:tc>
          <w:tcPr>
            <w:tcW w:w="6422" w:type="dxa"/>
            <w:tcBorders>
              <w:top w:val="single" w:color="auto" w:sz="4" w:space="0"/>
              <w:left w:val="single" w:color="auto" w:sz="4" w:space="0"/>
              <w:right w:val="single" w:color="auto" w:sz="4" w:space="0"/>
            </w:tcBorders>
            <w:shd w:val="clear" w:color="auto" w:fill="FFFFFF"/>
          </w:tcPr>
          <w:p w14:paraId="3924AE41">
            <w:pPr>
              <w:rPr>
                <w:color w:val="auto"/>
                <w:sz w:val="10"/>
                <w:szCs w:val="10"/>
              </w:rPr>
            </w:pPr>
          </w:p>
        </w:tc>
      </w:tr>
      <w:tr w14:paraId="1E09EE0A">
        <w:tblPrEx>
          <w:tblCellMar>
            <w:top w:w="0" w:type="dxa"/>
            <w:left w:w="10" w:type="dxa"/>
            <w:bottom w:w="0" w:type="dxa"/>
            <w:right w:w="10" w:type="dxa"/>
          </w:tblCellMar>
        </w:tblPrEx>
        <w:trPr>
          <w:trHeight w:val="619" w:hRule="exact"/>
          <w:jc w:val="center"/>
        </w:trPr>
        <w:tc>
          <w:tcPr>
            <w:tcW w:w="2338" w:type="dxa"/>
            <w:tcBorders>
              <w:top w:val="single" w:color="auto" w:sz="4" w:space="0"/>
              <w:left w:val="single" w:color="auto" w:sz="4" w:space="0"/>
            </w:tcBorders>
            <w:shd w:val="clear" w:color="auto" w:fill="FFFFFF"/>
            <w:vAlign w:val="center"/>
          </w:tcPr>
          <w:p w14:paraId="3546B8B6">
            <w:pPr>
              <w:pStyle w:val="54"/>
              <w:spacing w:line="240" w:lineRule="auto"/>
              <w:ind w:firstLine="0"/>
              <w:jc w:val="center"/>
              <w:rPr>
                <w:color w:val="auto"/>
                <w:sz w:val="20"/>
                <w:szCs w:val="20"/>
              </w:rPr>
            </w:pPr>
            <w:r>
              <w:rPr>
                <w:color w:val="auto"/>
                <w:sz w:val="20"/>
                <w:szCs w:val="20"/>
              </w:rPr>
              <w:t>项目所在地</w:t>
            </w:r>
          </w:p>
        </w:tc>
        <w:tc>
          <w:tcPr>
            <w:tcW w:w="6422" w:type="dxa"/>
            <w:tcBorders>
              <w:top w:val="single" w:color="auto" w:sz="4" w:space="0"/>
              <w:left w:val="single" w:color="auto" w:sz="4" w:space="0"/>
              <w:right w:val="single" w:color="auto" w:sz="4" w:space="0"/>
            </w:tcBorders>
            <w:shd w:val="clear" w:color="auto" w:fill="FFFFFF"/>
          </w:tcPr>
          <w:p w14:paraId="0EFDE807">
            <w:pPr>
              <w:rPr>
                <w:color w:val="auto"/>
                <w:sz w:val="10"/>
                <w:szCs w:val="10"/>
              </w:rPr>
            </w:pPr>
          </w:p>
        </w:tc>
      </w:tr>
      <w:tr w14:paraId="4C64FB76">
        <w:tblPrEx>
          <w:tblCellMar>
            <w:top w:w="0" w:type="dxa"/>
            <w:left w:w="10" w:type="dxa"/>
            <w:bottom w:w="0" w:type="dxa"/>
            <w:right w:w="10" w:type="dxa"/>
          </w:tblCellMar>
        </w:tblPrEx>
        <w:trPr>
          <w:trHeight w:val="502" w:hRule="exact"/>
          <w:jc w:val="center"/>
        </w:trPr>
        <w:tc>
          <w:tcPr>
            <w:tcW w:w="2338" w:type="dxa"/>
            <w:tcBorders>
              <w:top w:val="single" w:color="auto" w:sz="4" w:space="0"/>
              <w:left w:val="single" w:color="auto" w:sz="4" w:space="0"/>
            </w:tcBorders>
            <w:shd w:val="clear" w:color="auto" w:fill="FFFFFF"/>
            <w:vAlign w:val="center"/>
          </w:tcPr>
          <w:p w14:paraId="64C8FB9B">
            <w:pPr>
              <w:pStyle w:val="54"/>
              <w:spacing w:line="240" w:lineRule="auto"/>
              <w:ind w:firstLine="0"/>
              <w:jc w:val="center"/>
              <w:rPr>
                <w:color w:val="auto"/>
                <w:sz w:val="20"/>
                <w:szCs w:val="20"/>
              </w:rPr>
            </w:pPr>
            <w:r>
              <w:rPr>
                <w:color w:val="auto"/>
                <w:sz w:val="20"/>
                <w:szCs w:val="20"/>
              </w:rPr>
              <w:t>发包人名称</w:t>
            </w:r>
          </w:p>
        </w:tc>
        <w:tc>
          <w:tcPr>
            <w:tcW w:w="6422" w:type="dxa"/>
            <w:tcBorders>
              <w:top w:val="single" w:color="auto" w:sz="4" w:space="0"/>
              <w:left w:val="single" w:color="auto" w:sz="4" w:space="0"/>
              <w:right w:val="single" w:color="auto" w:sz="4" w:space="0"/>
            </w:tcBorders>
            <w:shd w:val="clear" w:color="auto" w:fill="FFFFFF"/>
          </w:tcPr>
          <w:p w14:paraId="345DE24E">
            <w:pPr>
              <w:rPr>
                <w:color w:val="auto"/>
                <w:sz w:val="10"/>
                <w:szCs w:val="10"/>
              </w:rPr>
            </w:pPr>
          </w:p>
        </w:tc>
      </w:tr>
      <w:tr w14:paraId="35CFE2F5">
        <w:tblPrEx>
          <w:tblCellMar>
            <w:top w:w="0" w:type="dxa"/>
            <w:left w:w="10" w:type="dxa"/>
            <w:bottom w:w="0" w:type="dxa"/>
            <w:right w:w="10" w:type="dxa"/>
          </w:tblCellMar>
        </w:tblPrEx>
        <w:trPr>
          <w:trHeight w:val="624" w:hRule="exact"/>
          <w:jc w:val="center"/>
        </w:trPr>
        <w:tc>
          <w:tcPr>
            <w:tcW w:w="2338" w:type="dxa"/>
            <w:tcBorders>
              <w:top w:val="single" w:color="auto" w:sz="4" w:space="0"/>
              <w:left w:val="single" w:color="auto" w:sz="4" w:space="0"/>
            </w:tcBorders>
            <w:shd w:val="clear" w:color="auto" w:fill="FFFFFF"/>
            <w:vAlign w:val="center"/>
          </w:tcPr>
          <w:p w14:paraId="4B2E77DD">
            <w:pPr>
              <w:pStyle w:val="54"/>
              <w:spacing w:line="240" w:lineRule="auto"/>
              <w:ind w:firstLine="0"/>
              <w:jc w:val="center"/>
              <w:rPr>
                <w:color w:val="auto"/>
                <w:sz w:val="20"/>
                <w:szCs w:val="20"/>
              </w:rPr>
            </w:pPr>
            <w:r>
              <w:rPr>
                <w:color w:val="auto"/>
                <w:sz w:val="20"/>
                <w:szCs w:val="20"/>
              </w:rPr>
              <w:t>发包人地址</w:t>
            </w:r>
          </w:p>
        </w:tc>
        <w:tc>
          <w:tcPr>
            <w:tcW w:w="6422" w:type="dxa"/>
            <w:tcBorders>
              <w:top w:val="single" w:color="auto" w:sz="4" w:space="0"/>
              <w:left w:val="single" w:color="auto" w:sz="4" w:space="0"/>
              <w:right w:val="single" w:color="auto" w:sz="4" w:space="0"/>
            </w:tcBorders>
            <w:shd w:val="clear" w:color="auto" w:fill="FFFFFF"/>
          </w:tcPr>
          <w:p w14:paraId="417AB42C">
            <w:pPr>
              <w:rPr>
                <w:color w:val="auto"/>
                <w:sz w:val="10"/>
                <w:szCs w:val="10"/>
              </w:rPr>
            </w:pPr>
          </w:p>
        </w:tc>
      </w:tr>
      <w:tr w14:paraId="608932D0">
        <w:tblPrEx>
          <w:tblCellMar>
            <w:top w:w="0" w:type="dxa"/>
            <w:left w:w="10" w:type="dxa"/>
            <w:bottom w:w="0" w:type="dxa"/>
            <w:right w:w="10" w:type="dxa"/>
          </w:tblCellMar>
        </w:tblPrEx>
        <w:trPr>
          <w:trHeight w:val="624" w:hRule="exact"/>
          <w:jc w:val="center"/>
        </w:trPr>
        <w:tc>
          <w:tcPr>
            <w:tcW w:w="2338" w:type="dxa"/>
            <w:tcBorders>
              <w:top w:val="single" w:color="auto" w:sz="4" w:space="0"/>
              <w:left w:val="single" w:color="auto" w:sz="4" w:space="0"/>
            </w:tcBorders>
            <w:shd w:val="clear" w:color="auto" w:fill="FFFFFF"/>
            <w:vAlign w:val="center"/>
          </w:tcPr>
          <w:p w14:paraId="40EB7A5F">
            <w:pPr>
              <w:pStyle w:val="54"/>
              <w:spacing w:line="240" w:lineRule="auto"/>
              <w:ind w:firstLine="0"/>
              <w:jc w:val="center"/>
              <w:rPr>
                <w:color w:val="auto"/>
                <w:sz w:val="20"/>
                <w:szCs w:val="20"/>
              </w:rPr>
            </w:pPr>
            <w:r>
              <w:rPr>
                <w:color w:val="auto"/>
                <w:sz w:val="20"/>
                <w:szCs w:val="20"/>
              </w:rPr>
              <w:t>发包人电话</w:t>
            </w:r>
          </w:p>
        </w:tc>
        <w:tc>
          <w:tcPr>
            <w:tcW w:w="6422" w:type="dxa"/>
            <w:tcBorders>
              <w:top w:val="single" w:color="auto" w:sz="4" w:space="0"/>
              <w:left w:val="single" w:color="auto" w:sz="4" w:space="0"/>
              <w:right w:val="single" w:color="auto" w:sz="4" w:space="0"/>
            </w:tcBorders>
            <w:shd w:val="clear" w:color="auto" w:fill="FFFFFF"/>
          </w:tcPr>
          <w:p w14:paraId="331C36F8">
            <w:pPr>
              <w:rPr>
                <w:color w:val="auto"/>
                <w:sz w:val="10"/>
                <w:szCs w:val="10"/>
              </w:rPr>
            </w:pPr>
          </w:p>
        </w:tc>
      </w:tr>
      <w:tr w14:paraId="02299D70">
        <w:tblPrEx>
          <w:tblCellMar>
            <w:top w:w="0" w:type="dxa"/>
            <w:left w:w="10" w:type="dxa"/>
            <w:bottom w:w="0" w:type="dxa"/>
            <w:right w:w="10" w:type="dxa"/>
          </w:tblCellMar>
        </w:tblPrEx>
        <w:trPr>
          <w:trHeight w:val="619" w:hRule="exact"/>
          <w:jc w:val="center"/>
        </w:trPr>
        <w:tc>
          <w:tcPr>
            <w:tcW w:w="2338" w:type="dxa"/>
            <w:tcBorders>
              <w:top w:val="single" w:color="auto" w:sz="4" w:space="0"/>
              <w:left w:val="single" w:color="auto" w:sz="4" w:space="0"/>
            </w:tcBorders>
            <w:shd w:val="clear" w:color="auto" w:fill="FFFFFF"/>
            <w:vAlign w:val="center"/>
          </w:tcPr>
          <w:p w14:paraId="0A5E11C1">
            <w:pPr>
              <w:pStyle w:val="54"/>
              <w:spacing w:line="240" w:lineRule="auto"/>
              <w:ind w:firstLine="0"/>
              <w:jc w:val="center"/>
              <w:rPr>
                <w:color w:val="auto"/>
                <w:sz w:val="20"/>
                <w:szCs w:val="20"/>
              </w:rPr>
            </w:pPr>
            <w:r>
              <w:rPr>
                <w:color w:val="auto"/>
                <w:sz w:val="20"/>
                <w:szCs w:val="20"/>
              </w:rPr>
              <w:t>合同价格</w:t>
            </w:r>
          </w:p>
        </w:tc>
        <w:tc>
          <w:tcPr>
            <w:tcW w:w="6422" w:type="dxa"/>
            <w:tcBorders>
              <w:top w:val="single" w:color="auto" w:sz="4" w:space="0"/>
              <w:left w:val="single" w:color="auto" w:sz="4" w:space="0"/>
              <w:right w:val="single" w:color="auto" w:sz="4" w:space="0"/>
            </w:tcBorders>
            <w:shd w:val="clear" w:color="auto" w:fill="FFFFFF"/>
          </w:tcPr>
          <w:p w14:paraId="0C9E3370">
            <w:pPr>
              <w:rPr>
                <w:color w:val="auto"/>
                <w:sz w:val="10"/>
                <w:szCs w:val="10"/>
              </w:rPr>
            </w:pPr>
          </w:p>
        </w:tc>
      </w:tr>
      <w:tr w14:paraId="192BDB64">
        <w:tblPrEx>
          <w:tblCellMar>
            <w:top w:w="0" w:type="dxa"/>
            <w:left w:w="10" w:type="dxa"/>
            <w:bottom w:w="0" w:type="dxa"/>
            <w:right w:w="10" w:type="dxa"/>
          </w:tblCellMar>
        </w:tblPrEx>
        <w:trPr>
          <w:trHeight w:val="624" w:hRule="exact"/>
          <w:jc w:val="center"/>
        </w:trPr>
        <w:tc>
          <w:tcPr>
            <w:tcW w:w="2338" w:type="dxa"/>
            <w:tcBorders>
              <w:top w:val="single" w:color="auto" w:sz="4" w:space="0"/>
              <w:left w:val="single" w:color="auto" w:sz="4" w:space="0"/>
            </w:tcBorders>
            <w:shd w:val="clear" w:color="auto" w:fill="FFFFFF"/>
            <w:vAlign w:val="center"/>
          </w:tcPr>
          <w:p w14:paraId="4A667E92">
            <w:pPr>
              <w:pStyle w:val="54"/>
              <w:spacing w:line="240" w:lineRule="auto"/>
              <w:ind w:firstLine="0"/>
              <w:jc w:val="center"/>
              <w:rPr>
                <w:color w:val="auto"/>
                <w:sz w:val="20"/>
                <w:szCs w:val="20"/>
              </w:rPr>
            </w:pPr>
            <w:r>
              <w:rPr>
                <w:color w:val="auto"/>
                <w:sz w:val="20"/>
                <w:szCs w:val="20"/>
              </w:rPr>
              <w:t>开工日期</w:t>
            </w:r>
          </w:p>
        </w:tc>
        <w:tc>
          <w:tcPr>
            <w:tcW w:w="6422" w:type="dxa"/>
            <w:tcBorders>
              <w:top w:val="single" w:color="auto" w:sz="4" w:space="0"/>
              <w:left w:val="single" w:color="auto" w:sz="4" w:space="0"/>
              <w:right w:val="single" w:color="auto" w:sz="4" w:space="0"/>
            </w:tcBorders>
            <w:shd w:val="clear" w:color="auto" w:fill="FFFFFF"/>
          </w:tcPr>
          <w:p w14:paraId="362EB5AE">
            <w:pPr>
              <w:rPr>
                <w:color w:val="auto"/>
                <w:sz w:val="10"/>
                <w:szCs w:val="10"/>
              </w:rPr>
            </w:pPr>
          </w:p>
        </w:tc>
      </w:tr>
      <w:tr w14:paraId="0AC30765">
        <w:tblPrEx>
          <w:tblCellMar>
            <w:top w:w="0" w:type="dxa"/>
            <w:left w:w="10" w:type="dxa"/>
            <w:bottom w:w="0" w:type="dxa"/>
            <w:right w:w="10" w:type="dxa"/>
          </w:tblCellMar>
        </w:tblPrEx>
        <w:trPr>
          <w:trHeight w:val="624" w:hRule="exact"/>
          <w:jc w:val="center"/>
        </w:trPr>
        <w:tc>
          <w:tcPr>
            <w:tcW w:w="2338" w:type="dxa"/>
            <w:tcBorders>
              <w:top w:val="single" w:color="auto" w:sz="4" w:space="0"/>
              <w:left w:val="single" w:color="auto" w:sz="4" w:space="0"/>
            </w:tcBorders>
            <w:shd w:val="clear" w:color="auto" w:fill="FFFFFF"/>
            <w:vAlign w:val="center"/>
          </w:tcPr>
          <w:p w14:paraId="269FF6FB">
            <w:pPr>
              <w:pStyle w:val="54"/>
              <w:spacing w:line="240" w:lineRule="auto"/>
              <w:ind w:firstLine="0"/>
              <w:jc w:val="center"/>
              <w:rPr>
                <w:color w:val="auto"/>
                <w:sz w:val="20"/>
                <w:szCs w:val="20"/>
              </w:rPr>
            </w:pPr>
            <w:r>
              <w:rPr>
                <w:rFonts w:hint="eastAsia"/>
                <w:color w:val="auto"/>
                <w:sz w:val="20"/>
                <w:szCs w:val="20"/>
                <w:lang w:eastAsia="zh-CN"/>
              </w:rPr>
              <w:t>完</w:t>
            </w:r>
            <w:r>
              <w:rPr>
                <w:color w:val="auto"/>
                <w:sz w:val="20"/>
                <w:szCs w:val="20"/>
              </w:rPr>
              <w:t>工日期</w:t>
            </w:r>
          </w:p>
        </w:tc>
        <w:tc>
          <w:tcPr>
            <w:tcW w:w="6422" w:type="dxa"/>
            <w:tcBorders>
              <w:top w:val="single" w:color="auto" w:sz="4" w:space="0"/>
              <w:left w:val="single" w:color="auto" w:sz="4" w:space="0"/>
              <w:right w:val="single" w:color="auto" w:sz="4" w:space="0"/>
            </w:tcBorders>
            <w:shd w:val="clear" w:color="auto" w:fill="FFFFFF"/>
          </w:tcPr>
          <w:p w14:paraId="0078E8A1">
            <w:pPr>
              <w:rPr>
                <w:color w:val="auto"/>
                <w:sz w:val="10"/>
                <w:szCs w:val="10"/>
              </w:rPr>
            </w:pPr>
          </w:p>
        </w:tc>
      </w:tr>
      <w:tr w14:paraId="7CCC2809">
        <w:tblPrEx>
          <w:tblCellMar>
            <w:top w:w="0" w:type="dxa"/>
            <w:left w:w="10" w:type="dxa"/>
            <w:bottom w:w="0" w:type="dxa"/>
            <w:right w:w="10" w:type="dxa"/>
          </w:tblCellMar>
        </w:tblPrEx>
        <w:trPr>
          <w:trHeight w:val="605" w:hRule="exact"/>
          <w:jc w:val="center"/>
        </w:trPr>
        <w:tc>
          <w:tcPr>
            <w:tcW w:w="2338" w:type="dxa"/>
            <w:tcBorders>
              <w:top w:val="single" w:color="auto" w:sz="4" w:space="0"/>
              <w:left w:val="single" w:color="auto" w:sz="4" w:space="0"/>
            </w:tcBorders>
            <w:shd w:val="clear" w:color="auto" w:fill="FFFFFF"/>
            <w:vAlign w:val="center"/>
          </w:tcPr>
          <w:p w14:paraId="07F17EEA">
            <w:pPr>
              <w:pStyle w:val="54"/>
              <w:spacing w:line="240" w:lineRule="auto"/>
              <w:ind w:firstLine="0"/>
              <w:jc w:val="center"/>
              <w:rPr>
                <w:rFonts w:hint="eastAsia"/>
                <w:color w:val="auto"/>
                <w:sz w:val="20"/>
                <w:szCs w:val="20"/>
                <w:lang w:eastAsia="zh-CN"/>
              </w:rPr>
            </w:pPr>
            <w:r>
              <w:rPr>
                <w:rFonts w:hint="eastAsia"/>
                <w:color w:val="auto"/>
                <w:sz w:val="20"/>
                <w:szCs w:val="20"/>
                <w:lang w:eastAsia="zh-CN"/>
              </w:rPr>
              <w:t>内容描述</w:t>
            </w:r>
          </w:p>
        </w:tc>
        <w:tc>
          <w:tcPr>
            <w:tcW w:w="6422" w:type="dxa"/>
            <w:tcBorders>
              <w:top w:val="single" w:color="auto" w:sz="4" w:space="0"/>
              <w:left w:val="single" w:color="auto" w:sz="4" w:space="0"/>
              <w:right w:val="single" w:color="auto" w:sz="4" w:space="0"/>
            </w:tcBorders>
            <w:shd w:val="clear" w:color="auto" w:fill="FFFFFF"/>
          </w:tcPr>
          <w:p w14:paraId="63F31679">
            <w:pPr>
              <w:rPr>
                <w:color w:val="auto"/>
                <w:sz w:val="10"/>
                <w:szCs w:val="10"/>
              </w:rPr>
            </w:pPr>
          </w:p>
        </w:tc>
      </w:tr>
      <w:tr w14:paraId="4E1A1FD4">
        <w:tblPrEx>
          <w:tblCellMar>
            <w:top w:w="0" w:type="dxa"/>
            <w:left w:w="10" w:type="dxa"/>
            <w:bottom w:w="0" w:type="dxa"/>
            <w:right w:w="10" w:type="dxa"/>
          </w:tblCellMar>
        </w:tblPrEx>
        <w:trPr>
          <w:trHeight w:val="610" w:hRule="exact"/>
          <w:jc w:val="center"/>
        </w:trPr>
        <w:tc>
          <w:tcPr>
            <w:tcW w:w="2338" w:type="dxa"/>
            <w:tcBorders>
              <w:top w:val="single" w:color="auto" w:sz="4" w:space="0"/>
              <w:left w:val="single" w:color="auto" w:sz="4" w:space="0"/>
            </w:tcBorders>
            <w:shd w:val="clear" w:color="auto" w:fill="FFFFFF"/>
            <w:vAlign w:val="center"/>
          </w:tcPr>
          <w:p w14:paraId="12385EE7">
            <w:pPr>
              <w:pStyle w:val="54"/>
              <w:spacing w:line="240" w:lineRule="auto"/>
              <w:ind w:firstLine="0"/>
              <w:jc w:val="center"/>
              <w:rPr>
                <w:rFonts w:hint="eastAsia"/>
                <w:color w:val="auto"/>
                <w:sz w:val="20"/>
                <w:szCs w:val="20"/>
                <w:lang w:eastAsia="zh-CN"/>
              </w:rPr>
            </w:pPr>
            <w:r>
              <w:rPr>
                <w:color w:val="auto"/>
                <w:sz w:val="20"/>
                <w:szCs w:val="20"/>
              </w:rPr>
              <w:t>质量</w:t>
            </w:r>
            <w:r>
              <w:rPr>
                <w:rFonts w:hint="eastAsia"/>
                <w:color w:val="auto"/>
                <w:sz w:val="20"/>
                <w:szCs w:val="20"/>
                <w:lang w:eastAsia="zh-CN"/>
              </w:rPr>
              <w:t>等级</w:t>
            </w:r>
          </w:p>
        </w:tc>
        <w:tc>
          <w:tcPr>
            <w:tcW w:w="6422" w:type="dxa"/>
            <w:tcBorders>
              <w:top w:val="single" w:color="auto" w:sz="4" w:space="0"/>
              <w:left w:val="single" w:color="auto" w:sz="4" w:space="0"/>
              <w:right w:val="single" w:color="auto" w:sz="4" w:space="0"/>
            </w:tcBorders>
            <w:shd w:val="clear" w:color="auto" w:fill="FFFFFF"/>
          </w:tcPr>
          <w:p w14:paraId="7A610E01">
            <w:pPr>
              <w:rPr>
                <w:color w:val="auto"/>
                <w:sz w:val="10"/>
                <w:szCs w:val="10"/>
              </w:rPr>
            </w:pPr>
          </w:p>
        </w:tc>
      </w:tr>
      <w:tr w14:paraId="3DFAD0CF">
        <w:tblPrEx>
          <w:tblCellMar>
            <w:top w:w="0" w:type="dxa"/>
            <w:left w:w="10" w:type="dxa"/>
            <w:bottom w:w="0" w:type="dxa"/>
            <w:right w:w="10" w:type="dxa"/>
          </w:tblCellMar>
        </w:tblPrEx>
        <w:trPr>
          <w:trHeight w:val="619" w:hRule="exact"/>
          <w:jc w:val="center"/>
        </w:trPr>
        <w:tc>
          <w:tcPr>
            <w:tcW w:w="2338" w:type="dxa"/>
            <w:tcBorders>
              <w:top w:val="single" w:color="auto" w:sz="4" w:space="0"/>
              <w:left w:val="single" w:color="auto" w:sz="4" w:space="0"/>
            </w:tcBorders>
            <w:shd w:val="clear" w:color="auto" w:fill="FFFFFF"/>
            <w:vAlign w:val="center"/>
          </w:tcPr>
          <w:p w14:paraId="23C620E2">
            <w:pPr>
              <w:pStyle w:val="54"/>
              <w:spacing w:line="240" w:lineRule="auto"/>
              <w:ind w:firstLine="0"/>
              <w:jc w:val="center"/>
              <w:rPr>
                <w:color w:val="auto"/>
                <w:sz w:val="20"/>
                <w:szCs w:val="20"/>
              </w:rPr>
            </w:pPr>
            <w:r>
              <w:rPr>
                <w:color w:val="auto"/>
                <w:sz w:val="20"/>
                <w:szCs w:val="20"/>
              </w:rPr>
              <w:t>项目描述</w:t>
            </w:r>
          </w:p>
        </w:tc>
        <w:tc>
          <w:tcPr>
            <w:tcW w:w="6422" w:type="dxa"/>
            <w:tcBorders>
              <w:top w:val="single" w:color="auto" w:sz="4" w:space="0"/>
              <w:left w:val="single" w:color="auto" w:sz="4" w:space="0"/>
              <w:right w:val="single" w:color="auto" w:sz="4" w:space="0"/>
            </w:tcBorders>
            <w:shd w:val="clear" w:color="auto" w:fill="FFFFFF"/>
          </w:tcPr>
          <w:p w14:paraId="401053CF">
            <w:pPr>
              <w:rPr>
                <w:color w:val="auto"/>
                <w:sz w:val="10"/>
                <w:szCs w:val="10"/>
              </w:rPr>
            </w:pPr>
          </w:p>
        </w:tc>
      </w:tr>
      <w:tr w14:paraId="52447727">
        <w:tblPrEx>
          <w:tblCellMar>
            <w:top w:w="0" w:type="dxa"/>
            <w:left w:w="10" w:type="dxa"/>
            <w:bottom w:w="0" w:type="dxa"/>
            <w:right w:w="10" w:type="dxa"/>
          </w:tblCellMar>
        </w:tblPrEx>
        <w:trPr>
          <w:trHeight w:val="643" w:hRule="exact"/>
          <w:jc w:val="center"/>
        </w:trPr>
        <w:tc>
          <w:tcPr>
            <w:tcW w:w="2338" w:type="dxa"/>
            <w:tcBorders>
              <w:top w:val="single" w:color="auto" w:sz="4" w:space="0"/>
              <w:left w:val="single" w:color="auto" w:sz="4" w:space="0"/>
              <w:bottom w:val="single" w:color="auto" w:sz="4" w:space="0"/>
            </w:tcBorders>
            <w:shd w:val="clear" w:color="auto" w:fill="FFFFFF"/>
            <w:vAlign w:val="center"/>
          </w:tcPr>
          <w:p w14:paraId="6BBD797E">
            <w:pPr>
              <w:pStyle w:val="54"/>
              <w:spacing w:line="240" w:lineRule="auto"/>
              <w:ind w:firstLine="0"/>
              <w:jc w:val="center"/>
              <w:rPr>
                <w:color w:val="auto"/>
                <w:sz w:val="20"/>
                <w:szCs w:val="20"/>
              </w:rPr>
            </w:pPr>
            <w:r>
              <w:rPr>
                <w:color w:val="auto"/>
                <w:sz w:val="20"/>
                <w:szCs w:val="20"/>
              </w:rPr>
              <w:t>备注</w:t>
            </w:r>
          </w:p>
        </w:tc>
        <w:tc>
          <w:tcPr>
            <w:tcW w:w="6422" w:type="dxa"/>
            <w:tcBorders>
              <w:top w:val="single" w:color="auto" w:sz="4" w:space="0"/>
              <w:left w:val="single" w:color="auto" w:sz="4" w:space="0"/>
              <w:bottom w:val="single" w:color="auto" w:sz="4" w:space="0"/>
              <w:right w:val="single" w:color="auto" w:sz="4" w:space="0"/>
            </w:tcBorders>
            <w:shd w:val="clear" w:color="auto" w:fill="FFFFFF"/>
          </w:tcPr>
          <w:p w14:paraId="1D1E186A">
            <w:pPr>
              <w:rPr>
                <w:color w:val="auto"/>
                <w:sz w:val="10"/>
                <w:szCs w:val="10"/>
              </w:rPr>
            </w:pPr>
          </w:p>
        </w:tc>
      </w:tr>
    </w:tbl>
    <w:p w14:paraId="37F07135">
      <w:pPr>
        <w:pStyle w:val="55"/>
        <w:jc w:val="left"/>
        <w:rPr>
          <w:rFonts w:hint="eastAsia"/>
          <w:color w:val="auto"/>
          <w:lang w:val="en-US" w:eastAsia="zh-CN"/>
        </w:rPr>
      </w:pPr>
      <w:r>
        <w:rPr>
          <w:color w:val="auto"/>
        </w:rPr>
        <w:t>注：</w:t>
      </w:r>
      <w:r>
        <w:rPr>
          <w:rFonts w:hint="eastAsia"/>
          <w:color w:val="auto"/>
          <w:lang w:val="en-US" w:eastAsia="zh-CN"/>
        </w:rPr>
        <w:t xml:space="preserve"> </w:t>
      </w:r>
    </w:p>
    <w:p w14:paraId="04F47511">
      <w:pPr>
        <w:pStyle w:val="55"/>
        <w:ind w:firstLine="360" w:firstLineChars="200"/>
        <w:jc w:val="left"/>
        <w:rPr>
          <w:color w:val="auto"/>
        </w:rPr>
      </w:pPr>
      <w:r>
        <w:rPr>
          <w:rFonts w:ascii="Times New Roman" w:hAnsi="Times New Roman" w:eastAsia="Times New Roman" w:cs="Times New Roman"/>
          <w:color w:val="auto"/>
          <w:sz w:val="18"/>
          <w:szCs w:val="18"/>
          <w:lang w:val="en-US" w:eastAsia="en-US" w:bidi="en-US"/>
        </w:rPr>
        <w:t>1.</w:t>
      </w:r>
      <w:r>
        <w:rPr>
          <w:color w:val="auto"/>
        </w:rPr>
        <w:t>每张表格只填写一个项目，并标明序号。本表后须附中标通知书</w:t>
      </w:r>
      <w:r>
        <w:rPr>
          <w:rFonts w:hint="eastAsia"/>
          <w:color w:val="auto"/>
          <w:lang w:eastAsia="zh-CN"/>
        </w:rPr>
        <w:t>（如有）</w:t>
      </w:r>
      <w:r>
        <w:rPr>
          <w:color w:val="auto"/>
        </w:rPr>
        <w:t>、合同协议书</w:t>
      </w:r>
      <w:r>
        <w:rPr>
          <w:rFonts w:hint="eastAsia"/>
          <w:color w:val="auto"/>
          <w:lang w:eastAsia="zh-CN"/>
        </w:rPr>
        <w:t>（必须包含总价、签订时间、施工内容，工程量清单等内容)</w:t>
      </w:r>
      <w:r>
        <w:rPr>
          <w:color w:val="auto"/>
        </w:rPr>
        <w:t>、由发包人出具的交工证书（或由发包人出具的相关</w:t>
      </w:r>
      <w:r>
        <w:rPr>
          <w:rFonts w:hint="eastAsia"/>
          <w:color w:val="auto"/>
          <w:lang w:eastAsia="zh-CN"/>
        </w:rPr>
        <w:t>验收</w:t>
      </w:r>
      <w:r>
        <w:rPr>
          <w:color w:val="auto"/>
        </w:rPr>
        <w:t>证明材料）的彩色扫描件。如所提供资料不能反映出业绩要求的相关已完工程量数据，将不予认可该项业绩。</w:t>
      </w:r>
    </w:p>
    <w:p w14:paraId="4E452208">
      <w:pPr>
        <w:pStyle w:val="55"/>
        <w:jc w:val="left"/>
        <w:rPr>
          <w:color w:val="auto"/>
          <w:lang w:val="en-US" w:eastAsia="zh-CN"/>
        </w:rPr>
      </w:pPr>
      <w:r>
        <w:rPr>
          <w:rFonts w:hint="eastAsia"/>
          <w:color w:val="auto"/>
          <w:lang w:val="en-US" w:eastAsia="zh-CN"/>
        </w:rPr>
        <w:t>2.所申请的专业类别需根据《资格审查文件》第二条“报名资格条件”分别提供相关业绩证明、人员证书材料。</w:t>
      </w:r>
    </w:p>
    <w:p w14:paraId="72345EAF">
      <w:pPr>
        <w:spacing w:after="379" w:line="1" w:lineRule="exact"/>
        <w:rPr>
          <w:color w:val="auto"/>
        </w:rPr>
      </w:pPr>
    </w:p>
    <w:p w14:paraId="462AEBD5">
      <w:pPr>
        <w:pStyle w:val="45"/>
        <w:spacing w:after="480" w:line="240" w:lineRule="auto"/>
        <w:ind w:firstLine="0"/>
        <w:jc w:val="left"/>
        <w:rPr>
          <w:color w:val="auto"/>
        </w:rPr>
      </w:pPr>
    </w:p>
    <w:p w14:paraId="54E85475">
      <w:pPr>
        <w:pStyle w:val="45"/>
        <w:spacing w:after="480" w:line="240" w:lineRule="auto"/>
        <w:ind w:firstLine="0"/>
        <w:jc w:val="left"/>
        <w:rPr>
          <w:color w:val="auto"/>
        </w:rPr>
      </w:pPr>
    </w:p>
    <w:p w14:paraId="5BAB52C1">
      <w:pPr>
        <w:pStyle w:val="45"/>
        <w:spacing w:after="480" w:line="240" w:lineRule="auto"/>
        <w:ind w:firstLine="0"/>
        <w:jc w:val="left"/>
        <w:rPr>
          <w:color w:val="auto"/>
        </w:rPr>
      </w:pPr>
    </w:p>
    <w:p w14:paraId="7E71A065">
      <w:pPr>
        <w:pStyle w:val="45"/>
        <w:spacing w:after="480" w:line="240" w:lineRule="auto"/>
        <w:ind w:firstLine="0"/>
        <w:jc w:val="left"/>
        <w:rPr>
          <w:color w:val="auto"/>
        </w:rPr>
        <w:sectPr>
          <w:headerReference r:id="rId10" w:type="default"/>
          <w:footerReference r:id="rId12" w:type="default"/>
          <w:headerReference r:id="rId11" w:type="even"/>
          <w:footerReference r:id="rId13" w:type="even"/>
          <w:pgSz w:w="11900" w:h="16840"/>
          <w:pgMar w:top="1287" w:right="1465" w:bottom="1383" w:left="1617" w:header="850" w:footer="992" w:gutter="0"/>
          <w:pgNumType w:fmt="numberInDash"/>
          <w:cols w:space="720" w:num="1"/>
          <w:docGrid w:linePitch="360" w:charSpace="0"/>
        </w:sectPr>
      </w:pPr>
    </w:p>
    <w:p w14:paraId="3B1AF268">
      <w:pPr>
        <w:pStyle w:val="45"/>
        <w:spacing w:after="80" w:line="240" w:lineRule="auto"/>
        <w:ind w:firstLine="0"/>
        <w:jc w:val="left"/>
        <w:rPr>
          <w:color w:val="auto"/>
        </w:rPr>
      </w:pPr>
      <w:r>
        <w:rPr>
          <w:color w:val="auto"/>
        </w:rPr>
        <w:t>附表</w:t>
      </w:r>
      <w:r>
        <w:rPr>
          <w:rFonts w:hint="eastAsia"/>
          <w:b/>
          <w:bCs/>
          <w:color w:val="auto"/>
          <w:lang w:val="en-US" w:eastAsia="zh-CN"/>
        </w:rPr>
        <w:t>5</w:t>
      </w:r>
      <w:r>
        <w:rPr>
          <w:b/>
          <w:bCs/>
          <w:color w:val="auto"/>
        </w:rPr>
        <w:t>：</w:t>
      </w:r>
    </w:p>
    <w:p w14:paraId="490D9B3D">
      <w:pPr>
        <w:pStyle w:val="53"/>
        <w:keepNext/>
        <w:keepLines/>
        <w:spacing w:before="0" w:after="280"/>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设备</w:t>
      </w:r>
      <w:r>
        <w:rPr>
          <w:rFonts w:hint="eastAsia" w:ascii="方正小标宋简体" w:hAnsi="方正小标宋简体" w:eastAsia="方正小标宋简体" w:cs="方正小标宋简体"/>
          <w:color w:val="auto"/>
        </w:rPr>
        <w:t>情况表</w:t>
      </w:r>
    </w:p>
    <w:p w14:paraId="6154EED6">
      <w:pPr>
        <w:pStyle w:val="45"/>
        <w:tabs>
          <w:tab w:val="left" w:pos="2693"/>
          <w:tab w:val="left" w:pos="4248"/>
          <w:tab w:val="left" w:pos="7085"/>
        </w:tabs>
        <w:spacing w:after="240" w:line="240" w:lineRule="auto"/>
        <w:ind w:firstLine="1600" w:firstLineChars="800"/>
        <w:jc w:val="left"/>
        <w:rPr>
          <w:color w:val="auto"/>
          <w:sz w:val="20"/>
          <w:szCs w:val="20"/>
          <w:lang w:val="en-US" w:eastAsia="zh-CN"/>
        </w:rPr>
      </w:pPr>
      <w:r>
        <w:rPr>
          <w:color w:val="auto"/>
          <w:sz w:val="20"/>
          <w:szCs w:val="20"/>
        </w:rPr>
        <w:t>申请人：</w:t>
      </w:r>
      <w:r>
        <w:rPr>
          <w:color w:val="auto"/>
          <w:u w:val="single"/>
        </w:rPr>
        <w:t xml:space="preserve"> </w:t>
      </w:r>
      <w:r>
        <w:rPr>
          <w:color w:val="auto"/>
          <w:u w:val="single"/>
        </w:rPr>
        <w:tab/>
      </w:r>
      <w:r>
        <w:rPr>
          <w:rFonts w:hint="eastAsia"/>
          <w:color w:val="auto"/>
          <w:u w:val="single"/>
          <w:lang w:val="en-US" w:eastAsia="zh-CN"/>
        </w:rPr>
        <w:t xml:space="preserve">                 </w:t>
      </w:r>
      <w:r>
        <w:rPr>
          <w:color w:val="auto"/>
          <w:sz w:val="20"/>
          <w:szCs w:val="20"/>
        </w:rPr>
        <w:tab/>
      </w:r>
      <w:r>
        <w:rPr>
          <w:rFonts w:hint="eastAsia"/>
          <w:color w:val="auto"/>
          <w:sz w:val="20"/>
          <w:szCs w:val="20"/>
          <w:lang w:val="en-US" w:eastAsia="zh-CN"/>
        </w:rPr>
        <w:t xml:space="preserve">                  </w:t>
      </w:r>
      <w:r>
        <w:rPr>
          <w:color w:val="auto"/>
          <w:sz w:val="20"/>
          <w:szCs w:val="20"/>
        </w:rPr>
        <w:t>申请类别：</w:t>
      </w:r>
      <w:r>
        <w:rPr>
          <w:color w:val="auto"/>
          <w:u w:val="single"/>
        </w:rPr>
        <w:t xml:space="preserve"> </w:t>
      </w:r>
      <w:r>
        <w:rPr>
          <w:color w:val="auto"/>
          <w:u w:val="single"/>
        </w:rPr>
        <w:tab/>
      </w:r>
      <w:r>
        <w:rPr>
          <w:rFonts w:hint="eastAsia"/>
          <w:color w:val="auto"/>
          <w:u w:val="single"/>
          <w:lang w:val="en-US" w:eastAsia="zh-CN"/>
        </w:rPr>
        <w:t xml:space="preserve">                     </w:t>
      </w:r>
    </w:p>
    <w:tbl>
      <w:tblPr>
        <w:tblStyle w:val="14"/>
        <w:tblW w:w="0" w:type="auto"/>
        <w:jc w:val="center"/>
        <w:tblLayout w:type="fixed"/>
        <w:tblCellMar>
          <w:top w:w="0" w:type="dxa"/>
          <w:left w:w="0" w:type="dxa"/>
          <w:bottom w:w="0" w:type="dxa"/>
          <w:right w:w="0" w:type="dxa"/>
        </w:tblCellMar>
      </w:tblPr>
      <w:tblGrid>
        <w:gridCol w:w="716"/>
        <w:gridCol w:w="1152"/>
        <w:gridCol w:w="5736"/>
        <w:gridCol w:w="1224"/>
        <w:gridCol w:w="1896"/>
        <w:gridCol w:w="1948"/>
        <w:gridCol w:w="1706"/>
      </w:tblGrid>
      <w:tr w14:paraId="727A9B6A">
        <w:tblPrEx>
          <w:tblCellMar>
            <w:top w:w="0" w:type="dxa"/>
            <w:left w:w="0" w:type="dxa"/>
            <w:bottom w:w="0" w:type="dxa"/>
            <w:right w:w="0" w:type="dxa"/>
          </w:tblCellMar>
        </w:tblPrEx>
        <w:trPr>
          <w:trHeight w:val="439" w:hRule="atLeast"/>
          <w:jc w:val="center"/>
        </w:trPr>
        <w:tc>
          <w:tcPr>
            <w:tcW w:w="71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8045095">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115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1B9B72C">
            <w:pPr>
              <w:jc w:val="center"/>
              <w:rPr>
                <w:rFonts w:hint="eastAsia" w:ascii="黑体" w:hAnsi="黑体" w:eastAsia="黑体" w:cs="黑体"/>
                <w:color w:val="auto"/>
                <w:sz w:val="22"/>
                <w:szCs w:val="22"/>
              </w:rPr>
            </w:pPr>
            <w:r>
              <w:rPr>
                <w:rFonts w:hint="eastAsia" w:ascii="黑体" w:hAnsi="黑体" w:eastAsia="黑体" w:cs="黑体"/>
                <w:color w:val="auto"/>
                <w:sz w:val="22"/>
                <w:szCs w:val="22"/>
              </w:rPr>
              <w:t>设备名称</w:t>
            </w:r>
          </w:p>
        </w:tc>
        <w:tc>
          <w:tcPr>
            <w:tcW w:w="573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CC1B184">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型号规格</w:t>
            </w:r>
          </w:p>
        </w:tc>
        <w:tc>
          <w:tcPr>
            <w:tcW w:w="12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9227406">
            <w:pPr>
              <w:jc w:val="center"/>
              <w:rPr>
                <w:rFonts w:hint="eastAsia" w:ascii="黑体" w:hAnsi="黑体" w:eastAsia="黑体" w:cs="黑体"/>
                <w:color w:val="auto"/>
                <w:sz w:val="22"/>
                <w:szCs w:val="22"/>
              </w:rPr>
            </w:pPr>
            <w:r>
              <w:rPr>
                <w:rFonts w:hint="eastAsia" w:ascii="黑体" w:hAnsi="黑体" w:eastAsia="黑体" w:cs="黑体"/>
                <w:color w:val="auto"/>
                <w:sz w:val="22"/>
                <w:szCs w:val="22"/>
              </w:rPr>
              <w:t>数量（台）</w:t>
            </w:r>
          </w:p>
        </w:tc>
        <w:tc>
          <w:tcPr>
            <w:tcW w:w="189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2AE9BC6">
            <w:pPr>
              <w:jc w:val="center"/>
              <w:rPr>
                <w:rFonts w:hint="eastAsia" w:ascii="黑体" w:hAnsi="黑体" w:eastAsia="黑体" w:cs="黑体"/>
                <w:color w:val="auto"/>
                <w:sz w:val="22"/>
                <w:szCs w:val="22"/>
              </w:rPr>
            </w:pPr>
            <w:r>
              <w:rPr>
                <w:rFonts w:hint="eastAsia" w:ascii="黑体" w:hAnsi="黑体" w:eastAsia="黑体" w:cs="黑体"/>
                <w:color w:val="auto"/>
                <w:sz w:val="22"/>
                <w:szCs w:val="22"/>
              </w:rPr>
              <w:t>性质（自有/租赁）</w:t>
            </w:r>
          </w:p>
        </w:tc>
        <w:tc>
          <w:tcPr>
            <w:tcW w:w="194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64FC89C">
            <w:pPr>
              <w:jc w:val="center"/>
              <w:rPr>
                <w:rFonts w:hint="eastAsia" w:ascii="黑体" w:hAnsi="黑体" w:eastAsia="黑体" w:cs="黑体"/>
                <w:color w:val="auto"/>
                <w:sz w:val="22"/>
                <w:szCs w:val="22"/>
              </w:rPr>
            </w:pPr>
            <w:r>
              <w:rPr>
                <w:rFonts w:hint="eastAsia" w:ascii="黑体" w:hAnsi="黑体" w:eastAsia="黑体" w:cs="黑体"/>
                <w:color w:val="auto"/>
                <w:sz w:val="22"/>
                <w:szCs w:val="22"/>
              </w:rPr>
              <w:t>使用年限</w:t>
            </w:r>
          </w:p>
        </w:tc>
        <w:tc>
          <w:tcPr>
            <w:tcW w:w="17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18E19B6">
            <w:pPr>
              <w:jc w:val="center"/>
              <w:rPr>
                <w:rFonts w:hint="eastAsia" w:ascii="黑体" w:hAnsi="黑体" w:eastAsia="黑体" w:cs="黑体"/>
                <w:color w:val="auto"/>
                <w:sz w:val="22"/>
                <w:szCs w:val="22"/>
              </w:rPr>
            </w:pPr>
            <w:r>
              <w:rPr>
                <w:rFonts w:hint="eastAsia" w:ascii="黑体" w:hAnsi="黑体" w:eastAsia="黑体" w:cs="黑体"/>
                <w:color w:val="auto"/>
                <w:sz w:val="22"/>
                <w:szCs w:val="22"/>
              </w:rPr>
              <w:t>备注</w:t>
            </w:r>
          </w:p>
        </w:tc>
      </w:tr>
      <w:tr w14:paraId="2ECB4AD8">
        <w:tblPrEx>
          <w:tblCellMar>
            <w:top w:w="0" w:type="dxa"/>
            <w:left w:w="0" w:type="dxa"/>
            <w:bottom w:w="0" w:type="dxa"/>
            <w:right w:w="0" w:type="dxa"/>
          </w:tblCellMar>
        </w:tblPrEx>
        <w:trPr>
          <w:trHeight w:val="677"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657B1A0">
            <w:pPr>
              <w:jc w:val="center"/>
              <w:rPr>
                <w:rFonts w:ascii="宋体" w:hAnsi="宋体" w:cs="Arial Unicode MS"/>
                <w:color w:val="auto"/>
                <w:sz w:val="22"/>
                <w:szCs w:val="22"/>
              </w:rPr>
            </w:pPr>
            <w:r>
              <w:rPr>
                <w:rFonts w:hint="eastAsia" w:ascii="宋体" w:hAnsi="宋体"/>
                <w:color w:val="auto"/>
                <w:sz w:val="22"/>
                <w:szCs w:val="22"/>
              </w:rPr>
              <w:t>1</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484E8213">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2A6E66D4">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4B4670E3">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179B1856">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0003CC79">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0C55637E">
            <w:pPr>
              <w:jc w:val="center"/>
              <w:rPr>
                <w:rFonts w:ascii="宋体" w:hAnsi="宋体" w:cs="Arial Unicode MS"/>
                <w:color w:val="auto"/>
                <w:sz w:val="22"/>
                <w:szCs w:val="22"/>
              </w:rPr>
            </w:pPr>
          </w:p>
        </w:tc>
      </w:tr>
      <w:tr w14:paraId="6B6163EE">
        <w:tblPrEx>
          <w:tblCellMar>
            <w:top w:w="0" w:type="dxa"/>
            <w:left w:w="0" w:type="dxa"/>
            <w:bottom w:w="0" w:type="dxa"/>
            <w:right w:w="0" w:type="dxa"/>
          </w:tblCellMar>
        </w:tblPrEx>
        <w:trPr>
          <w:trHeight w:val="689"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6B6447CD">
            <w:pPr>
              <w:jc w:val="center"/>
              <w:rPr>
                <w:rFonts w:ascii="宋体" w:hAnsi="宋体" w:cs="Arial Unicode MS"/>
                <w:color w:val="auto"/>
                <w:sz w:val="22"/>
                <w:szCs w:val="22"/>
              </w:rPr>
            </w:pPr>
            <w:r>
              <w:rPr>
                <w:rFonts w:hint="eastAsia" w:ascii="宋体" w:hAnsi="宋体"/>
                <w:color w:val="auto"/>
                <w:sz w:val="22"/>
                <w:szCs w:val="22"/>
              </w:rPr>
              <w:t>2</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5074080B">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3015A1A3">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4F8D1FF5">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4F6A0929">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3B9ECCE8">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43EBCC21">
            <w:pPr>
              <w:jc w:val="center"/>
              <w:rPr>
                <w:rFonts w:ascii="宋体" w:hAnsi="宋体" w:cs="Arial Unicode MS"/>
                <w:color w:val="auto"/>
                <w:sz w:val="22"/>
                <w:szCs w:val="22"/>
              </w:rPr>
            </w:pPr>
          </w:p>
        </w:tc>
      </w:tr>
      <w:tr w14:paraId="4F3B0EA6">
        <w:tblPrEx>
          <w:tblCellMar>
            <w:top w:w="0" w:type="dxa"/>
            <w:left w:w="0" w:type="dxa"/>
            <w:bottom w:w="0" w:type="dxa"/>
            <w:right w:w="0" w:type="dxa"/>
          </w:tblCellMar>
        </w:tblPrEx>
        <w:trPr>
          <w:trHeight w:val="701"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42DCE79B">
            <w:pPr>
              <w:jc w:val="center"/>
              <w:rPr>
                <w:rFonts w:ascii="宋体" w:hAnsi="宋体" w:cs="Arial Unicode MS"/>
                <w:color w:val="auto"/>
                <w:sz w:val="22"/>
                <w:szCs w:val="22"/>
              </w:rPr>
            </w:pPr>
            <w:r>
              <w:rPr>
                <w:rFonts w:hint="eastAsia" w:ascii="宋体" w:hAnsi="宋体"/>
                <w:color w:val="auto"/>
                <w:sz w:val="22"/>
                <w:szCs w:val="22"/>
              </w:rPr>
              <w:t>3</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36689958">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5DA26BE6">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5DF09891">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49161CD6">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597E97E6">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5EBF438F">
            <w:pPr>
              <w:jc w:val="center"/>
              <w:rPr>
                <w:rFonts w:ascii="宋体" w:hAnsi="宋体" w:cs="Arial Unicode MS"/>
                <w:color w:val="auto"/>
                <w:sz w:val="22"/>
                <w:szCs w:val="22"/>
              </w:rPr>
            </w:pPr>
          </w:p>
        </w:tc>
      </w:tr>
      <w:tr w14:paraId="2F702146">
        <w:tblPrEx>
          <w:tblCellMar>
            <w:top w:w="0" w:type="dxa"/>
            <w:left w:w="0" w:type="dxa"/>
            <w:bottom w:w="0" w:type="dxa"/>
            <w:right w:w="0" w:type="dxa"/>
          </w:tblCellMar>
        </w:tblPrEx>
        <w:trPr>
          <w:trHeight w:val="701"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32A7A2E1">
            <w:pPr>
              <w:jc w:val="center"/>
              <w:rPr>
                <w:rFonts w:ascii="宋体" w:hAnsi="宋体" w:cs="Arial Unicode MS"/>
                <w:color w:val="auto"/>
                <w:sz w:val="22"/>
                <w:szCs w:val="22"/>
              </w:rPr>
            </w:pPr>
            <w:r>
              <w:rPr>
                <w:rFonts w:hint="eastAsia" w:ascii="宋体" w:hAnsi="宋体"/>
                <w:color w:val="auto"/>
                <w:sz w:val="22"/>
                <w:szCs w:val="22"/>
              </w:rPr>
              <w:t>4</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59016DD2">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6BE42678">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27001B05">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6198D6B9">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3D755207">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7FDE1867">
            <w:pPr>
              <w:jc w:val="center"/>
              <w:rPr>
                <w:rFonts w:ascii="宋体" w:hAnsi="宋体" w:cs="Arial Unicode MS"/>
                <w:color w:val="auto"/>
                <w:sz w:val="22"/>
                <w:szCs w:val="22"/>
              </w:rPr>
            </w:pPr>
          </w:p>
        </w:tc>
      </w:tr>
      <w:tr w14:paraId="04D1BBB3">
        <w:tblPrEx>
          <w:tblCellMar>
            <w:top w:w="0" w:type="dxa"/>
            <w:left w:w="0" w:type="dxa"/>
            <w:bottom w:w="0" w:type="dxa"/>
            <w:right w:w="0" w:type="dxa"/>
          </w:tblCellMar>
        </w:tblPrEx>
        <w:trPr>
          <w:trHeight w:val="725"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2A6ECD90">
            <w:pPr>
              <w:jc w:val="center"/>
              <w:rPr>
                <w:rFonts w:ascii="宋体" w:hAnsi="宋体" w:cs="Arial Unicode MS"/>
                <w:color w:val="auto"/>
                <w:sz w:val="22"/>
                <w:szCs w:val="22"/>
              </w:rPr>
            </w:pPr>
            <w:r>
              <w:rPr>
                <w:rFonts w:hint="eastAsia" w:ascii="宋体" w:hAnsi="宋体"/>
                <w:color w:val="auto"/>
                <w:sz w:val="22"/>
                <w:szCs w:val="22"/>
              </w:rPr>
              <w:t>5</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086FC1E9">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65A6D109">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07BD1E88">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6DC320C4">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48AFEB28">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749BC840">
            <w:pPr>
              <w:jc w:val="center"/>
              <w:rPr>
                <w:rFonts w:ascii="宋体" w:hAnsi="宋体" w:cs="Arial Unicode MS"/>
                <w:color w:val="auto"/>
                <w:sz w:val="22"/>
                <w:szCs w:val="22"/>
              </w:rPr>
            </w:pPr>
          </w:p>
        </w:tc>
      </w:tr>
      <w:tr w14:paraId="7A3EF1A9">
        <w:tblPrEx>
          <w:tblCellMar>
            <w:top w:w="0" w:type="dxa"/>
            <w:left w:w="0" w:type="dxa"/>
            <w:bottom w:w="0" w:type="dxa"/>
            <w:right w:w="0" w:type="dxa"/>
          </w:tblCellMar>
        </w:tblPrEx>
        <w:trPr>
          <w:trHeight w:val="617"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EBDA346">
            <w:pPr>
              <w:jc w:val="center"/>
              <w:rPr>
                <w:rFonts w:ascii="宋体" w:hAnsi="宋体" w:cs="Arial Unicode MS"/>
                <w:color w:val="auto"/>
                <w:sz w:val="22"/>
                <w:szCs w:val="22"/>
              </w:rPr>
            </w:pPr>
            <w:r>
              <w:rPr>
                <w:rFonts w:hint="eastAsia" w:ascii="宋体" w:hAnsi="宋体"/>
                <w:color w:val="auto"/>
                <w:sz w:val="22"/>
                <w:szCs w:val="22"/>
              </w:rPr>
              <w:t>6</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5672317D">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1ED8FF95">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583F8012">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69859DD6">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2707B141">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34A16643">
            <w:pPr>
              <w:jc w:val="center"/>
              <w:rPr>
                <w:rFonts w:ascii="宋体" w:hAnsi="宋体" w:cs="Arial Unicode MS"/>
                <w:color w:val="auto"/>
                <w:sz w:val="22"/>
                <w:szCs w:val="22"/>
              </w:rPr>
            </w:pPr>
          </w:p>
        </w:tc>
      </w:tr>
      <w:tr w14:paraId="3741B5AC">
        <w:tblPrEx>
          <w:tblCellMar>
            <w:top w:w="0" w:type="dxa"/>
            <w:left w:w="0" w:type="dxa"/>
            <w:bottom w:w="0" w:type="dxa"/>
            <w:right w:w="0" w:type="dxa"/>
          </w:tblCellMar>
        </w:tblPrEx>
        <w:trPr>
          <w:trHeight w:val="629"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3B6F2615">
            <w:pPr>
              <w:jc w:val="center"/>
              <w:rPr>
                <w:rFonts w:ascii="宋体" w:hAnsi="宋体" w:cs="Arial Unicode MS"/>
                <w:color w:val="auto"/>
                <w:sz w:val="22"/>
                <w:szCs w:val="22"/>
              </w:rPr>
            </w:pPr>
            <w:r>
              <w:rPr>
                <w:rFonts w:hint="eastAsia" w:ascii="宋体" w:hAnsi="宋体"/>
                <w:color w:val="auto"/>
                <w:sz w:val="22"/>
                <w:szCs w:val="22"/>
              </w:rPr>
              <w:t>7</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10B9035F">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44921D17">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3AC6A1D2">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18D9D193">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110B81EA">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21C74A39">
            <w:pPr>
              <w:jc w:val="center"/>
              <w:rPr>
                <w:rFonts w:ascii="宋体" w:hAnsi="宋体" w:cs="Arial Unicode MS"/>
                <w:color w:val="auto"/>
                <w:sz w:val="22"/>
                <w:szCs w:val="22"/>
              </w:rPr>
            </w:pPr>
          </w:p>
        </w:tc>
      </w:tr>
      <w:tr w14:paraId="1A454D3F">
        <w:tblPrEx>
          <w:tblCellMar>
            <w:top w:w="0" w:type="dxa"/>
            <w:left w:w="0" w:type="dxa"/>
            <w:bottom w:w="0" w:type="dxa"/>
            <w:right w:w="0" w:type="dxa"/>
          </w:tblCellMar>
        </w:tblPrEx>
        <w:trPr>
          <w:trHeight w:val="711" w:hRule="atLeast"/>
          <w:jc w:val="center"/>
        </w:trPr>
        <w:tc>
          <w:tcPr>
            <w:tcW w:w="71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D4D1995">
            <w:pPr>
              <w:jc w:val="center"/>
              <w:rPr>
                <w:rFonts w:ascii="宋体" w:hAnsi="宋体" w:cs="Arial Unicode MS"/>
                <w:color w:val="auto"/>
                <w:sz w:val="22"/>
                <w:szCs w:val="22"/>
              </w:rPr>
            </w:pPr>
            <w:r>
              <w:rPr>
                <w:rFonts w:hint="eastAsia" w:ascii="宋体" w:hAnsi="宋体"/>
                <w:color w:val="auto"/>
                <w:sz w:val="22"/>
                <w:szCs w:val="22"/>
              </w:rPr>
              <w:t>8</w:t>
            </w:r>
          </w:p>
        </w:tc>
        <w:tc>
          <w:tcPr>
            <w:tcW w:w="1152" w:type="dxa"/>
            <w:tcBorders>
              <w:top w:val="nil"/>
              <w:left w:val="nil"/>
              <w:bottom w:val="single" w:color="auto" w:sz="4" w:space="0"/>
              <w:right w:val="single" w:color="auto" w:sz="4" w:space="0"/>
            </w:tcBorders>
            <w:tcMar>
              <w:top w:w="20" w:type="dxa"/>
              <w:left w:w="20" w:type="dxa"/>
              <w:bottom w:w="0" w:type="dxa"/>
              <w:right w:w="20" w:type="dxa"/>
            </w:tcMar>
            <w:vAlign w:val="center"/>
          </w:tcPr>
          <w:p w14:paraId="6E5FD482">
            <w:pPr>
              <w:jc w:val="center"/>
              <w:rPr>
                <w:rFonts w:ascii="宋体" w:hAnsi="宋体" w:cs="Arial Unicode MS"/>
                <w:color w:val="auto"/>
                <w:sz w:val="22"/>
                <w:szCs w:val="22"/>
              </w:rPr>
            </w:pPr>
          </w:p>
        </w:tc>
        <w:tc>
          <w:tcPr>
            <w:tcW w:w="5736" w:type="dxa"/>
            <w:tcBorders>
              <w:top w:val="nil"/>
              <w:left w:val="nil"/>
              <w:bottom w:val="single" w:color="auto" w:sz="4" w:space="0"/>
              <w:right w:val="single" w:color="auto" w:sz="4" w:space="0"/>
            </w:tcBorders>
            <w:tcMar>
              <w:top w:w="20" w:type="dxa"/>
              <w:left w:w="20" w:type="dxa"/>
              <w:bottom w:w="0" w:type="dxa"/>
              <w:right w:w="20" w:type="dxa"/>
            </w:tcMar>
            <w:vAlign w:val="center"/>
          </w:tcPr>
          <w:p w14:paraId="66E2459D">
            <w:pPr>
              <w:jc w:val="center"/>
              <w:rPr>
                <w:rFonts w:ascii="宋体" w:hAnsi="宋体" w:cs="Arial Unicode MS"/>
                <w:color w:val="auto"/>
                <w:sz w:val="22"/>
                <w:szCs w:val="22"/>
              </w:rPr>
            </w:pPr>
          </w:p>
        </w:tc>
        <w:tc>
          <w:tcPr>
            <w:tcW w:w="1224" w:type="dxa"/>
            <w:tcBorders>
              <w:top w:val="nil"/>
              <w:left w:val="nil"/>
              <w:bottom w:val="single" w:color="auto" w:sz="4" w:space="0"/>
              <w:right w:val="single" w:color="auto" w:sz="4" w:space="0"/>
            </w:tcBorders>
            <w:tcMar>
              <w:top w:w="20" w:type="dxa"/>
              <w:left w:w="20" w:type="dxa"/>
              <w:bottom w:w="0" w:type="dxa"/>
              <w:right w:w="20" w:type="dxa"/>
            </w:tcMar>
            <w:vAlign w:val="center"/>
          </w:tcPr>
          <w:p w14:paraId="75425577">
            <w:pPr>
              <w:jc w:val="center"/>
              <w:rPr>
                <w:rFonts w:ascii="宋体" w:hAnsi="宋体" w:cs="Arial Unicode MS"/>
                <w:color w:val="auto"/>
                <w:sz w:val="22"/>
                <w:szCs w:val="22"/>
              </w:rPr>
            </w:pPr>
          </w:p>
        </w:tc>
        <w:tc>
          <w:tcPr>
            <w:tcW w:w="1896" w:type="dxa"/>
            <w:tcBorders>
              <w:top w:val="nil"/>
              <w:left w:val="nil"/>
              <w:bottom w:val="single" w:color="auto" w:sz="4" w:space="0"/>
              <w:right w:val="single" w:color="auto" w:sz="4" w:space="0"/>
            </w:tcBorders>
            <w:tcMar>
              <w:top w:w="20" w:type="dxa"/>
              <w:left w:w="20" w:type="dxa"/>
              <w:bottom w:w="0" w:type="dxa"/>
              <w:right w:w="20" w:type="dxa"/>
            </w:tcMar>
            <w:vAlign w:val="center"/>
          </w:tcPr>
          <w:p w14:paraId="309BB173">
            <w:pPr>
              <w:jc w:val="center"/>
              <w:rPr>
                <w:rFonts w:ascii="宋体" w:hAnsi="宋体" w:cs="Arial Unicode MS"/>
                <w:color w:val="auto"/>
                <w:sz w:val="22"/>
                <w:szCs w:val="22"/>
              </w:rPr>
            </w:pPr>
          </w:p>
        </w:tc>
        <w:tc>
          <w:tcPr>
            <w:tcW w:w="1948" w:type="dxa"/>
            <w:tcBorders>
              <w:top w:val="nil"/>
              <w:left w:val="nil"/>
              <w:bottom w:val="single" w:color="auto" w:sz="4" w:space="0"/>
              <w:right w:val="single" w:color="auto" w:sz="4" w:space="0"/>
            </w:tcBorders>
            <w:tcMar>
              <w:top w:w="20" w:type="dxa"/>
              <w:left w:w="20" w:type="dxa"/>
              <w:bottom w:w="0" w:type="dxa"/>
              <w:right w:w="20" w:type="dxa"/>
            </w:tcMar>
            <w:vAlign w:val="center"/>
          </w:tcPr>
          <w:p w14:paraId="342BB080">
            <w:pPr>
              <w:jc w:val="center"/>
              <w:rPr>
                <w:rFonts w:ascii="宋体" w:hAnsi="宋体" w:cs="Arial Unicode MS"/>
                <w:color w:val="auto"/>
                <w:sz w:val="22"/>
                <w:szCs w:val="22"/>
              </w:rPr>
            </w:pPr>
          </w:p>
        </w:tc>
        <w:tc>
          <w:tcPr>
            <w:tcW w:w="1706" w:type="dxa"/>
            <w:tcBorders>
              <w:top w:val="nil"/>
              <w:left w:val="nil"/>
              <w:bottom w:val="single" w:color="auto" w:sz="4" w:space="0"/>
              <w:right w:val="single" w:color="auto" w:sz="4" w:space="0"/>
            </w:tcBorders>
            <w:tcMar>
              <w:top w:w="20" w:type="dxa"/>
              <w:left w:w="20" w:type="dxa"/>
              <w:bottom w:w="0" w:type="dxa"/>
              <w:right w:w="20" w:type="dxa"/>
            </w:tcMar>
            <w:vAlign w:val="center"/>
          </w:tcPr>
          <w:p w14:paraId="58917257">
            <w:pPr>
              <w:jc w:val="center"/>
              <w:rPr>
                <w:rFonts w:ascii="宋体" w:hAnsi="宋体" w:cs="Arial Unicode MS"/>
                <w:color w:val="auto"/>
                <w:sz w:val="22"/>
                <w:szCs w:val="22"/>
              </w:rPr>
            </w:pPr>
          </w:p>
        </w:tc>
      </w:tr>
    </w:tbl>
    <w:p w14:paraId="2B46A4E3">
      <w:pPr>
        <w:pStyle w:val="55"/>
        <w:ind w:firstLine="800" w:firstLineChars="400"/>
        <w:jc w:val="left"/>
        <w:rPr>
          <w:rFonts w:hint="eastAsia"/>
          <w:color w:val="auto"/>
          <w:lang w:val="en-US" w:eastAsia="zh-CN"/>
        </w:rPr>
      </w:pPr>
      <w:r>
        <w:rPr>
          <w:color w:val="auto"/>
        </w:rPr>
        <w:t>注：</w:t>
      </w:r>
      <w:r>
        <w:rPr>
          <w:rFonts w:hint="eastAsia"/>
          <w:color w:val="auto"/>
          <w:lang w:val="en-US" w:eastAsia="zh-CN"/>
        </w:rPr>
        <w:t>1、本表根据申请人的申请类别自行填写相应类别的设备，自有设备提供采购合同及发票、租赁设备提供租赁合同及发票资料。</w:t>
      </w:r>
    </w:p>
    <w:p w14:paraId="35CFF5BC">
      <w:pPr>
        <w:pStyle w:val="55"/>
        <w:numPr>
          <w:ilvl w:val="0"/>
          <w:numId w:val="2"/>
        </w:numPr>
        <w:jc w:val="left"/>
        <w:rPr>
          <w:rFonts w:hint="eastAsia"/>
          <w:color w:val="auto"/>
          <w:lang w:val="en-US" w:eastAsia="zh-CN"/>
        </w:rPr>
      </w:pPr>
      <w:r>
        <w:rPr>
          <w:rFonts w:hint="eastAsia"/>
          <w:color w:val="auto"/>
          <w:lang w:val="en-US" w:eastAsia="zh-CN"/>
        </w:rPr>
        <w:t>本表适用于</w:t>
      </w:r>
      <w:r>
        <w:rPr>
          <w:rFonts w:hint="eastAsia"/>
          <w:color w:val="auto"/>
          <w:lang w:val="en-US" w:eastAsia="zh-CN"/>
        </w:rPr>
        <w:t>服务采购</w:t>
      </w:r>
      <w:r>
        <w:rPr>
          <w:rFonts w:hint="eastAsia"/>
          <w:color w:val="auto"/>
          <w:lang w:val="en-US" w:eastAsia="zh-CN"/>
        </w:rPr>
        <w:t>申请类别的涉及</w:t>
      </w:r>
      <w:r>
        <w:rPr>
          <w:rFonts w:hint="eastAsia"/>
          <w:color w:val="auto"/>
          <w:lang w:val="en-US" w:eastAsia="zh-CN"/>
        </w:rPr>
        <w:t>散装水泥、木材等相关道路普通货物运输</w:t>
      </w:r>
      <w:r>
        <w:rPr>
          <w:rFonts w:hint="eastAsia"/>
          <w:color w:val="auto"/>
          <w:lang w:val="en-US" w:eastAsia="zh-CN"/>
        </w:rPr>
        <w:t>单位，材料采购申请类别无需填写。</w:t>
      </w:r>
    </w:p>
    <w:p w14:paraId="7A5B72D4">
      <w:pPr>
        <w:pStyle w:val="55"/>
        <w:numPr>
          <w:ilvl w:val="0"/>
          <w:numId w:val="2"/>
        </w:numPr>
        <w:jc w:val="left"/>
        <w:rPr>
          <w:color w:val="auto"/>
          <w:lang w:val="en-US" w:eastAsia="zh-CN"/>
        </w:rPr>
      </w:pPr>
      <w:r>
        <w:rPr>
          <w:rFonts w:hint="eastAsia"/>
          <w:color w:val="auto"/>
          <w:lang w:val="en-US" w:eastAsia="zh-CN"/>
        </w:rPr>
        <w:t>发包人有权对设备的使用年限、设备状况等进行核实，并对不符合要求的申请人可做出退库权利。</w:t>
      </w:r>
    </w:p>
    <w:p w14:paraId="4AE15B0B">
      <w:pPr>
        <w:pStyle w:val="55"/>
        <w:ind w:firstLine="0"/>
        <w:jc w:val="left"/>
        <w:rPr>
          <w:color w:val="auto"/>
        </w:rPr>
      </w:pPr>
    </w:p>
    <w:p w14:paraId="637CF8D0">
      <w:pPr>
        <w:pStyle w:val="55"/>
        <w:ind w:firstLine="0"/>
        <w:jc w:val="left"/>
        <w:rPr>
          <w:color w:val="auto"/>
        </w:rPr>
        <w:sectPr>
          <w:pgSz w:w="16840" w:h="11900" w:orient="landscape"/>
          <w:pgMar w:top="1617" w:right="1287" w:bottom="1465" w:left="1383" w:header="850" w:footer="992" w:gutter="0"/>
          <w:pgNumType w:fmt="numberInDash"/>
          <w:cols w:space="720" w:num="1"/>
          <w:docGrid w:linePitch="360" w:charSpace="0"/>
        </w:sectPr>
      </w:pPr>
    </w:p>
    <w:p w14:paraId="7037224D">
      <w:pPr>
        <w:pStyle w:val="45"/>
        <w:spacing w:after="480" w:line="240" w:lineRule="auto"/>
        <w:ind w:firstLine="0"/>
        <w:jc w:val="left"/>
        <w:rPr>
          <w:color w:val="auto"/>
          <w:sz w:val="24"/>
          <w:szCs w:val="24"/>
        </w:rPr>
      </w:pPr>
      <w:r>
        <w:rPr>
          <w:color w:val="auto"/>
        </w:rPr>
        <w:t>附表</w:t>
      </w:r>
      <w:r>
        <w:rPr>
          <w:rFonts w:hint="eastAsia" w:ascii="Times New Roman" w:hAnsi="Times New Roman" w:cs="Times New Roman"/>
          <w:color w:val="auto"/>
          <w:sz w:val="24"/>
          <w:szCs w:val="24"/>
          <w:lang w:val="en-US" w:eastAsia="zh-CN"/>
        </w:rPr>
        <w:t>6</w:t>
      </w:r>
      <w:r>
        <w:rPr>
          <w:color w:val="auto"/>
          <w:sz w:val="24"/>
          <w:szCs w:val="24"/>
        </w:rPr>
        <w:t>：</w:t>
      </w:r>
    </w:p>
    <w:p w14:paraId="680ED82A">
      <w:pPr>
        <w:pStyle w:val="45"/>
        <w:spacing w:after="480" w:line="240" w:lineRule="auto"/>
        <w:ind w:firstLine="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b/>
          <w:bCs/>
          <w:color w:val="auto"/>
          <w:sz w:val="36"/>
          <w:szCs w:val="36"/>
          <w:lang w:val="en-US" w:eastAsia="zh-CN"/>
        </w:rPr>
        <w:t>信誉承诺表</w:t>
      </w:r>
    </w:p>
    <w:tbl>
      <w:tblPr>
        <w:tblStyle w:val="14"/>
        <w:tblW w:w="9132" w:type="dxa"/>
        <w:tblInd w:w="-139" w:type="dxa"/>
        <w:tblLayout w:type="fixed"/>
        <w:tblCellMar>
          <w:top w:w="0" w:type="dxa"/>
          <w:left w:w="10" w:type="dxa"/>
          <w:bottom w:w="0" w:type="dxa"/>
          <w:right w:w="10" w:type="dxa"/>
        </w:tblCellMar>
      </w:tblPr>
      <w:tblGrid>
        <w:gridCol w:w="4800"/>
        <w:gridCol w:w="4332"/>
      </w:tblGrid>
      <w:tr w14:paraId="1C749394">
        <w:tblPrEx>
          <w:tblCellMar>
            <w:top w:w="0" w:type="dxa"/>
            <w:left w:w="10" w:type="dxa"/>
            <w:bottom w:w="0" w:type="dxa"/>
            <w:right w:w="10" w:type="dxa"/>
          </w:tblCellMar>
        </w:tblPrEx>
        <w:trPr>
          <w:trHeight w:val="768" w:hRule="exact"/>
        </w:trPr>
        <w:tc>
          <w:tcPr>
            <w:tcW w:w="4800" w:type="dxa"/>
            <w:tcBorders>
              <w:top w:val="single" w:color="auto" w:sz="4" w:space="0"/>
              <w:left w:val="single" w:color="auto" w:sz="4" w:space="0"/>
            </w:tcBorders>
            <w:shd w:val="clear" w:color="auto" w:fill="FFFFFF"/>
            <w:vAlign w:val="center"/>
          </w:tcPr>
          <w:p w14:paraId="549782EC">
            <w:pPr>
              <w:pStyle w:val="54"/>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履约信誉要求</w:t>
            </w:r>
          </w:p>
        </w:tc>
        <w:tc>
          <w:tcPr>
            <w:tcW w:w="4332" w:type="dxa"/>
            <w:tcBorders>
              <w:top w:val="single" w:color="auto" w:sz="4" w:space="0"/>
              <w:left w:val="single" w:color="auto" w:sz="4" w:space="0"/>
              <w:right w:val="single" w:color="auto" w:sz="4" w:space="0"/>
            </w:tcBorders>
            <w:shd w:val="clear" w:color="auto" w:fill="FFFFFF"/>
            <w:vAlign w:val="center"/>
          </w:tcPr>
          <w:p w14:paraId="53C7DF20">
            <w:pPr>
              <w:pStyle w:val="54"/>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申请人陈述</w:t>
            </w:r>
          </w:p>
        </w:tc>
      </w:tr>
      <w:tr w14:paraId="245B8CB4">
        <w:tblPrEx>
          <w:tblCellMar>
            <w:top w:w="0" w:type="dxa"/>
            <w:left w:w="10" w:type="dxa"/>
            <w:bottom w:w="0" w:type="dxa"/>
            <w:right w:w="10" w:type="dxa"/>
          </w:tblCellMar>
        </w:tblPrEx>
        <w:trPr>
          <w:trHeight w:val="835" w:hRule="exact"/>
        </w:trPr>
        <w:tc>
          <w:tcPr>
            <w:tcW w:w="4800" w:type="dxa"/>
            <w:tcBorders>
              <w:top w:val="single" w:color="auto" w:sz="4" w:space="0"/>
              <w:left w:val="single" w:color="auto" w:sz="4" w:space="0"/>
            </w:tcBorders>
            <w:shd w:val="clear" w:color="auto" w:fill="FFFFFF"/>
            <w:vAlign w:val="center"/>
          </w:tcPr>
          <w:p w14:paraId="3C0B9B4E">
            <w:pPr>
              <w:pStyle w:val="54"/>
              <w:spacing w:line="278"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1、申请人</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正受到责令停产、停业的行政处罚或未处于财产被接管、冻结、破产状态的情况。</w:t>
            </w:r>
          </w:p>
        </w:tc>
        <w:tc>
          <w:tcPr>
            <w:tcW w:w="4332" w:type="dxa"/>
            <w:tcBorders>
              <w:top w:val="single" w:color="auto" w:sz="4" w:space="0"/>
              <w:left w:val="single" w:color="auto" w:sz="4" w:space="0"/>
              <w:right w:val="single" w:color="auto" w:sz="4" w:space="0"/>
            </w:tcBorders>
            <w:shd w:val="clear" w:color="auto" w:fill="FFFFFF"/>
          </w:tcPr>
          <w:p w14:paraId="53F346B2">
            <w:pPr>
              <w:rPr>
                <w:color w:val="auto"/>
                <w:sz w:val="10"/>
                <w:szCs w:val="10"/>
              </w:rPr>
            </w:pPr>
          </w:p>
        </w:tc>
      </w:tr>
      <w:tr w14:paraId="6D7733AC">
        <w:tblPrEx>
          <w:tblCellMar>
            <w:top w:w="0" w:type="dxa"/>
            <w:left w:w="10" w:type="dxa"/>
            <w:bottom w:w="0" w:type="dxa"/>
            <w:right w:w="10" w:type="dxa"/>
          </w:tblCellMar>
        </w:tblPrEx>
        <w:trPr>
          <w:trHeight w:val="1057" w:hRule="exact"/>
        </w:trPr>
        <w:tc>
          <w:tcPr>
            <w:tcW w:w="4800" w:type="dxa"/>
            <w:tcBorders>
              <w:top w:val="single" w:color="auto" w:sz="4" w:space="0"/>
              <w:left w:val="single" w:color="auto" w:sz="4" w:space="0"/>
            </w:tcBorders>
            <w:shd w:val="clear" w:color="auto" w:fill="FFFFFF"/>
            <w:vAlign w:val="center"/>
          </w:tcPr>
          <w:p w14:paraId="6386503A">
            <w:pPr>
              <w:pStyle w:val="54"/>
              <w:spacing w:line="271"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2、申请人</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被江西省交通运输厅及以上管理部门取消在江西省内的投标资格或禁止进入江西省公路建设市场且处于有效期内。</w:t>
            </w:r>
          </w:p>
        </w:tc>
        <w:tc>
          <w:tcPr>
            <w:tcW w:w="4332" w:type="dxa"/>
            <w:tcBorders>
              <w:top w:val="single" w:color="auto" w:sz="4" w:space="0"/>
              <w:left w:val="single" w:color="auto" w:sz="4" w:space="0"/>
              <w:right w:val="single" w:color="auto" w:sz="4" w:space="0"/>
            </w:tcBorders>
            <w:shd w:val="clear" w:color="auto" w:fill="FFFFFF"/>
          </w:tcPr>
          <w:p w14:paraId="39DF9171">
            <w:pPr>
              <w:rPr>
                <w:color w:val="auto"/>
                <w:sz w:val="10"/>
                <w:szCs w:val="10"/>
              </w:rPr>
            </w:pPr>
          </w:p>
        </w:tc>
      </w:tr>
      <w:tr w14:paraId="0269C705">
        <w:tblPrEx>
          <w:tblCellMar>
            <w:top w:w="0" w:type="dxa"/>
            <w:left w:w="10" w:type="dxa"/>
            <w:bottom w:w="0" w:type="dxa"/>
            <w:right w:w="10" w:type="dxa"/>
          </w:tblCellMar>
        </w:tblPrEx>
        <w:trPr>
          <w:trHeight w:val="987" w:hRule="exact"/>
        </w:trPr>
        <w:tc>
          <w:tcPr>
            <w:tcW w:w="4800" w:type="dxa"/>
            <w:tcBorders>
              <w:top w:val="single" w:color="auto" w:sz="4" w:space="0"/>
              <w:left w:val="single" w:color="auto" w:sz="4" w:space="0"/>
            </w:tcBorders>
            <w:shd w:val="clear" w:color="auto" w:fill="FFFFFF"/>
            <w:vAlign w:val="center"/>
          </w:tcPr>
          <w:p w14:paraId="08560966">
            <w:pPr>
              <w:pStyle w:val="54"/>
              <w:spacing w:line="278"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3、申请人</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出现在全国建筑市场诚信信息平台上正受到住房与城乡建设部暂扣或吊销企业资质的处罚的情况。</w:t>
            </w:r>
          </w:p>
        </w:tc>
        <w:tc>
          <w:tcPr>
            <w:tcW w:w="4332" w:type="dxa"/>
            <w:tcBorders>
              <w:top w:val="single" w:color="auto" w:sz="4" w:space="0"/>
              <w:left w:val="single" w:color="auto" w:sz="4" w:space="0"/>
              <w:right w:val="single" w:color="auto" w:sz="4" w:space="0"/>
            </w:tcBorders>
            <w:shd w:val="clear" w:color="auto" w:fill="FFFFFF"/>
          </w:tcPr>
          <w:p w14:paraId="67940F77">
            <w:pPr>
              <w:rPr>
                <w:color w:val="auto"/>
                <w:sz w:val="10"/>
                <w:szCs w:val="10"/>
              </w:rPr>
            </w:pPr>
          </w:p>
        </w:tc>
      </w:tr>
      <w:tr w14:paraId="1042A874">
        <w:tblPrEx>
          <w:tblCellMar>
            <w:top w:w="0" w:type="dxa"/>
            <w:left w:w="10" w:type="dxa"/>
            <w:bottom w:w="0" w:type="dxa"/>
            <w:right w:w="10" w:type="dxa"/>
          </w:tblCellMar>
        </w:tblPrEx>
        <w:trPr>
          <w:trHeight w:val="672" w:hRule="exact"/>
        </w:trPr>
        <w:tc>
          <w:tcPr>
            <w:tcW w:w="4800" w:type="dxa"/>
            <w:tcBorders>
              <w:top w:val="single" w:color="auto" w:sz="4" w:space="0"/>
              <w:left w:val="single" w:color="auto" w:sz="4" w:space="0"/>
            </w:tcBorders>
            <w:shd w:val="clear" w:color="auto" w:fill="FFFFFF"/>
            <w:vAlign w:val="center"/>
          </w:tcPr>
          <w:p w14:paraId="2611692D">
            <w:pPr>
              <w:pStyle w:val="54"/>
              <w:spacing w:line="288"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4、申请人</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对本项目有重大影响的诉讼或仲裁案件。</w:t>
            </w:r>
          </w:p>
        </w:tc>
        <w:tc>
          <w:tcPr>
            <w:tcW w:w="4332" w:type="dxa"/>
            <w:tcBorders>
              <w:top w:val="single" w:color="auto" w:sz="4" w:space="0"/>
              <w:left w:val="single" w:color="auto" w:sz="4" w:space="0"/>
              <w:right w:val="single" w:color="auto" w:sz="4" w:space="0"/>
            </w:tcBorders>
            <w:shd w:val="clear" w:color="auto" w:fill="FFFFFF"/>
          </w:tcPr>
          <w:p w14:paraId="7F5FE8F8">
            <w:pPr>
              <w:rPr>
                <w:color w:val="auto"/>
                <w:sz w:val="10"/>
                <w:szCs w:val="10"/>
              </w:rPr>
            </w:pPr>
          </w:p>
        </w:tc>
      </w:tr>
      <w:tr w14:paraId="40F99EA5">
        <w:tblPrEx>
          <w:tblCellMar>
            <w:top w:w="0" w:type="dxa"/>
            <w:left w:w="10" w:type="dxa"/>
            <w:bottom w:w="0" w:type="dxa"/>
            <w:right w:w="10" w:type="dxa"/>
          </w:tblCellMar>
        </w:tblPrEx>
        <w:trPr>
          <w:trHeight w:val="1099" w:hRule="exact"/>
        </w:trPr>
        <w:tc>
          <w:tcPr>
            <w:tcW w:w="4800" w:type="dxa"/>
            <w:tcBorders>
              <w:top w:val="single" w:color="auto" w:sz="4" w:space="0"/>
              <w:left w:val="single" w:color="auto" w:sz="4" w:space="0"/>
            </w:tcBorders>
            <w:shd w:val="clear" w:color="auto" w:fill="FFFFFF"/>
            <w:vAlign w:val="center"/>
          </w:tcPr>
          <w:p w14:paraId="4E64967E">
            <w:pPr>
              <w:pStyle w:val="54"/>
              <w:spacing w:line="278"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5、申请人在近</w:t>
            </w:r>
            <w:r>
              <w:rPr>
                <w:rFonts w:hint="eastAsia" w:cs="宋体"/>
                <w:color w:val="auto"/>
                <w:sz w:val="20"/>
                <w:szCs w:val="20"/>
                <w:lang w:val="en-US" w:eastAsia="zh-CN"/>
              </w:rPr>
              <w:t>三</w:t>
            </w:r>
            <w:r>
              <w:rPr>
                <w:rFonts w:hint="eastAsia" w:ascii="宋体" w:hAnsi="宋体" w:eastAsia="宋体" w:cs="宋体"/>
                <w:color w:val="auto"/>
                <w:sz w:val="20"/>
                <w:szCs w:val="20"/>
              </w:rPr>
              <w:t>年（指</w:t>
            </w:r>
            <w:r>
              <w:rPr>
                <w:rFonts w:hint="eastAsia" w:ascii="宋体" w:hAnsi="宋体" w:eastAsia="宋体" w:cs="宋体"/>
                <w:color w:val="auto"/>
                <w:sz w:val="20"/>
                <w:szCs w:val="20"/>
              </w:rPr>
              <w:t>20</w:t>
            </w:r>
            <w:r>
              <w:rPr>
                <w:rFonts w:hint="eastAsia" w:ascii="宋体" w:hAnsi="宋体" w:eastAsia="宋体" w:cs="宋体"/>
                <w:color w:val="auto"/>
                <w:sz w:val="20"/>
                <w:szCs w:val="20"/>
                <w:lang w:val="en-US" w:eastAsia="zh-CN"/>
              </w:rPr>
              <w:t>2</w:t>
            </w:r>
            <w:r>
              <w:rPr>
                <w:rFonts w:hint="eastAsia" w:cs="宋体"/>
                <w:color w:val="auto"/>
                <w:sz w:val="20"/>
                <w:szCs w:val="20"/>
                <w:lang w:val="en-US" w:eastAsia="zh-CN"/>
              </w:rPr>
              <w:t>1</w:t>
            </w:r>
            <w:r>
              <w:rPr>
                <w:rFonts w:hint="eastAsia" w:ascii="宋体" w:hAnsi="宋体" w:eastAsia="宋体" w:cs="宋体"/>
                <w:color w:val="auto"/>
                <w:sz w:val="20"/>
                <w:szCs w:val="20"/>
              </w:rPr>
              <w:t>年</w:t>
            </w:r>
            <w:r>
              <w:rPr>
                <w:rFonts w:hint="eastAsia" w:cs="宋体"/>
                <w:color w:val="auto"/>
                <w:sz w:val="20"/>
                <w:szCs w:val="20"/>
                <w:lang w:val="en-US" w:eastAsia="zh-CN"/>
              </w:rPr>
              <w:t>9</w:t>
            </w:r>
            <w:r>
              <w:rPr>
                <w:rFonts w:hint="eastAsia" w:ascii="宋体" w:hAnsi="宋体" w:eastAsia="宋体" w:cs="宋体"/>
                <w:color w:val="auto"/>
                <w:sz w:val="20"/>
                <w:szCs w:val="20"/>
              </w:rPr>
              <w:t>月</w:t>
            </w:r>
            <w:r>
              <w:rPr>
                <w:rFonts w:hint="eastAsia" w:ascii="宋体" w:hAnsi="宋体" w:eastAsia="宋体" w:cs="宋体"/>
                <w:color w:val="auto"/>
                <w:sz w:val="20"/>
                <w:szCs w:val="20"/>
              </w:rPr>
              <w:t>1</w:t>
            </w:r>
            <w:r>
              <w:rPr>
                <w:rFonts w:hint="eastAsia" w:cs="宋体"/>
                <w:color w:val="auto"/>
                <w:sz w:val="20"/>
                <w:szCs w:val="20"/>
                <w:lang w:val="en-US" w:eastAsia="zh-CN"/>
              </w:rPr>
              <w:t>8</w:t>
            </w:r>
            <w:r>
              <w:rPr>
                <w:rFonts w:hint="eastAsia" w:ascii="宋体" w:hAnsi="宋体" w:eastAsia="宋体" w:cs="宋体"/>
                <w:color w:val="auto"/>
                <w:sz w:val="20"/>
                <w:szCs w:val="20"/>
              </w:rPr>
              <w:t>日至</w:t>
            </w:r>
            <w:r>
              <w:rPr>
                <w:rFonts w:hint="eastAsia" w:ascii="宋体" w:hAnsi="宋体" w:eastAsia="宋体" w:cs="宋体"/>
                <w:color w:val="auto"/>
                <w:sz w:val="20"/>
                <w:szCs w:val="20"/>
              </w:rPr>
              <w:t>20</w:t>
            </w:r>
            <w:r>
              <w:rPr>
                <w:rFonts w:hint="eastAsia" w:ascii="宋体" w:hAnsi="宋体" w:eastAsia="宋体" w:cs="宋体"/>
                <w:color w:val="auto"/>
                <w:sz w:val="20"/>
                <w:szCs w:val="20"/>
                <w:lang w:val="en-US" w:eastAsia="zh-CN"/>
              </w:rPr>
              <w:t>2</w:t>
            </w:r>
            <w:r>
              <w:rPr>
                <w:rFonts w:hint="eastAsia" w:cs="宋体"/>
                <w:color w:val="auto"/>
                <w:sz w:val="20"/>
                <w:szCs w:val="20"/>
                <w:lang w:val="en-US" w:eastAsia="zh-CN"/>
              </w:rPr>
              <w:t>4</w:t>
            </w:r>
            <w:r>
              <w:rPr>
                <w:rFonts w:hint="eastAsia" w:ascii="宋体" w:hAnsi="宋体" w:eastAsia="宋体" w:cs="宋体"/>
                <w:color w:val="auto"/>
                <w:sz w:val="20"/>
                <w:szCs w:val="20"/>
              </w:rPr>
              <w:t>年</w:t>
            </w:r>
            <w:r>
              <w:rPr>
                <w:rFonts w:hint="eastAsia" w:cs="宋体"/>
                <w:color w:val="auto"/>
                <w:sz w:val="20"/>
                <w:szCs w:val="20"/>
                <w:lang w:val="en-US" w:eastAsia="zh-CN"/>
              </w:rPr>
              <w:t>9</w:t>
            </w:r>
            <w:r>
              <w:rPr>
                <w:rFonts w:hint="eastAsia" w:ascii="宋体" w:hAnsi="宋体" w:eastAsia="宋体" w:cs="宋体"/>
                <w:color w:val="auto"/>
                <w:sz w:val="20"/>
                <w:szCs w:val="20"/>
              </w:rPr>
              <w:t>月</w:t>
            </w:r>
            <w:r>
              <w:rPr>
                <w:rFonts w:hint="eastAsia" w:cs="宋体"/>
                <w:color w:val="auto"/>
                <w:sz w:val="20"/>
                <w:szCs w:val="20"/>
                <w:lang w:val="en-US" w:eastAsia="zh-CN"/>
              </w:rPr>
              <w:t>17</w:t>
            </w:r>
            <w:r>
              <w:rPr>
                <w:rFonts w:hint="eastAsia" w:ascii="宋体" w:hAnsi="宋体" w:eastAsia="宋体" w:cs="宋体"/>
                <w:color w:val="auto"/>
                <w:sz w:val="20"/>
                <w:szCs w:val="20"/>
              </w:rPr>
              <w:t>日止，下同）内</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曾有骗取中标或严重违约或重大工程质量问题的情况。</w:t>
            </w:r>
          </w:p>
        </w:tc>
        <w:tc>
          <w:tcPr>
            <w:tcW w:w="4332" w:type="dxa"/>
            <w:tcBorders>
              <w:top w:val="single" w:color="auto" w:sz="4" w:space="0"/>
              <w:left w:val="single" w:color="auto" w:sz="4" w:space="0"/>
              <w:right w:val="single" w:color="auto" w:sz="4" w:space="0"/>
            </w:tcBorders>
            <w:shd w:val="clear" w:color="auto" w:fill="FFFFFF"/>
          </w:tcPr>
          <w:p w14:paraId="5C66F102">
            <w:pPr>
              <w:rPr>
                <w:color w:val="auto"/>
                <w:sz w:val="10"/>
                <w:szCs w:val="10"/>
              </w:rPr>
            </w:pPr>
          </w:p>
        </w:tc>
      </w:tr>
      <w:tr w14:paraId="559D41F0">
        <w:tblPrEx>
          <w:tblCellMar>
            <w:top w:w="0" w:type="dxa"/>
            <w:left w:w="10" w:type="dxa"/>
            <w:bottom w:w="0" w:type="dxa"/>
            <w:right w:w="10" w:type="dxa"/>
          </w:tblCellMar>
        </w:tblPrEx>
        <w:trPr>
          <w:trHeight w:val="894" w:hRule="exact"/>
        </w:trPr>
        <w:tc>
          <w:tcPr>
            <w:tcW w:w="4800" w:type="dxa"/>
            <w:tcBorders>
              <w:top w:val="single" w:color="auto" w:sz="4" w:space="0"/>
              <w:left w:val="single" w:color="auto" w:sz="4" w:space="0"/>
            </w:tcBorders>
            <w:shd w:val="clear" w:color="auto" w:fill="FFFFFF"/>
            <w:vAlign w:val="center"/>
          </w:tcPr>
          <w:p w14:paraId="36A5F781">
            <w:pPr>
              <w:pStyle w:val="54"/>
              <w:spacing w:line="269" w:lineRule="exact"/>
              <w:ind w:firstLine="420"/>
              <w:jc w:val="left"/>
              <w:rPr>
                <w:rFonts w:hint="eastAsia" w:ascii="宋体" w:hAnsi="宋体" w:eastAsia="宋体" w:cs="宋体"/>
                <w:color w:val="auto"/>
                <w:sz w:val="20"/>
                <w:szCs w:val="20"/>
              </w:rPr>
            </w:pPr>
            <w:r>
              <w:rPr>
                <w:rFonts w:hint="eastAsia" w:ascii="宋体" w:hAnsi="宋体" w:eastAsia="宋体" w:cs="宋体"/>
                <w:color w:val="auto"/>
                <w:sz w:val="20"/>
                <w:szCs w:val="20"/>
              </w:rPr>
              <w:t>6、申请人在近三年在江西省交通建设市场信用信息管理系统最新发布的信用评价结果中</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被评为</w:t>
            </w:r>
            <w:r>
              <w:rPr>
                <w:rFonts w:hint="eastAsia" w:ascii="宋体" w:hAnsi="宋体" w:eastAsia="宋体" w:cs="宋体"/>
                <w:color w:val="auto"/>
                <w:sz w:val="20"/>
                <w:szCs w:val="20"/>
                <w:lang w:val="en-US" w:eastAsia="en-US" w:bidi="en-US"/>
              </w:rPr>
              <w:t>D</w:t>
            </w:r>
            <w:r>
              <w:rPr>
                <w:rFonts w:hint="eastAsia" w:ascii="宋体" w:hAnsi="宋体" w:eastAsia="宋体" w:cs="宋体"/>
                <w:color w:val="auto"/>
                <w:sz w:val="20"/>
                <w:szCs w:val="20"/>
              </w:rPr>
              <w:t>级；</w:t>
            </w:r>
          </w:p>
        </w:tc>
        <w:tc>
          <w:tcPr>
            <w:tcW w:w="4332" w:type="dxa"/>
            <w:tcBorders>
              <w:top w:val="single" w:color="auto" w:sz="4" w:space="0"/>
              <w:left w:val="single" w:color="auto" w:sz="4" w:space="0"/>
              <w:right w:val="single" w:color="auto" w:sz="4" w:space="0"/>
            </w:tcBorders>
            <w:shd w:val="clear" w:color="auto" w:fill="FFFFFF"/>
          </w:tcPr>
          <w:p w14:paraId="097D68D8">
            <w:pPr>
              <w:rPr>
                <w:color w:val="auto"/>
                <w:sz w:val="10"/>
                <w:szCs w:val="10"/>
              </w:rPr>
            </w:pPr>
          </w:p>
        </w:tc>
      </w:tr>
      <w:tr w14:paraId="36B22B1E">
        <w:tblPrEx>
          <w:tblCellMar>
            <w:top w:w="0" w:type="dxa"/>
            <w:left w:w="10" w:type="dxa"/>
            <w:bottom w:w="0" w:type="dxa"/>
            <w:right w:w="10" w:type="dxa"/>
          </w:tblCellMar>
        </w:tblPrEx>
        <w:trPr>
          <w:trHeight w:val="912" w:hRule="exact"/>
        </w:trPr>
        <w:tc>
          <w:tcPr>
            <w:tcW w:w="4800" w:type="dxa"/>
            <w:tcBorders>
              <w:top w:val="single" w:color="auto" w:sz="4" w:space="0"/>
              <w:left w:val="single" w:color="auto" w:sz="4" w:space="0"/>
            </w:tcBorders>
            <w:shd w:val="clear" w:color="auto" w:fill="FFFFFF"/>
            <w:vAlign w:val="center"/>
          </w:tcPr>
          <w:p w14:paraId="4ECB547F">
            <w:pPr>
              <w:pStyle w:val="54"/>
              <w:spacing w:line="274" w:lineRule="exact"/>
              <w:ind w:firstLine="32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7、申请人、申请人的法定代表人、委托代理人近3年内</w:t>
            </w:r>
            <w:r>
              <w:rPr>
                <w:rFonts w:hint="eastAsia" w:ascii="宋体" w:hAnsi="宋体" w:eastAsia="宋体" w:cs="宋体"/>
                <w:color w:val="auto"/>
                <w:sz w:val="20"/>
                <w:szCs w:val="20"/>
                <w:lang w:val="en-US" w:eastAsia="zh-CN"/>
              </w:rPr>
              <w:t>是否有</w:t>
            </w:r>
            <w:r>
              <w:rPr>
                <w:rFonts w:hint="eastAsia" w:ascii="宋体" w:hAnsi="宋体" w:eastAsia="宋体" w:cs="宋体"/>
                <w:color w:val="auto"/>
                <w:sz w:val="20"/>
                <w:szCs w:val="20"/>
              </w:rPr>
              <w:t>行贿犯罪记录</w:t>
            </w:r>
            <w:r>
              <w:rPr>
                <w:rFonts w:hint="eastAsia" w:cs="宋体"/>
                <w:color w:val="auto"/>
                <w:sz w:val="20"/>
                <w:szCs w:val="20"/>
                <w:lang w:eastAsia="zh-CN"/>
              </w:rPr>
              <w:t>。</w:t>
            </w:r>
            <w:r>
              <w:rPr>
                <w:rFonts w:hint="eastAsia" w:ascii="宋体" w:hAnsi="宋体" w:eastAsia="宋体" w:cs="宋体"/>
                <w:color w:val="auto"/>
                <w:sz w:val="20"/>
                <w:szCs w:val="20"/>
                <w:lang w:eastAsia="zh-CN"/>
              </w:rPr>
              <w:t>（提供</w:t>
            </w:r>
            <w:r>
              <w:rPr>
                <w:rFonts w:hint="eastAsia" w:cs="宋体"/>
                <w:color w:val="auto"/>
                <w:sz w:val="20"/>
                <w:szCs w:val="20"/>
                <w:lang w:eastAsia="zh-CN"/>
              </w:rPr>
              <w:t>“</w:t>
            </w:r>
            <w:r>
              <w:rPr>
                <w:rFonts w:hint="eastAsia" w:ascii="宋体" w:hAnsi="宋体" w:eastAsia="宋体" w:cs="宋体"/>
                <w:color w:val="auto"/>
                <w:sz w:val="20"/>
                <w:szCs w:val="20"/>
                <w:lang w:eastAsia="zh-CN"/>
              </w:rPr>
              <w:t>中国裁判文书网</w:t>
            </w:r>
            <w:r>
              <w:rPr>
                <w:rFonts w:hint="eastAsia" w:cs="宋体"/>
                <w:color w:val="auto"/>
                <w:sz w:val="20"/>
                <w:szCs w:val="20"/>
                <w:lang w:eastAsia="zh-CN"/>
              </w:rPr>
              <w:t>”</w:t>
            </w:r>
            <w:r>
              <w:rPr>
                <w:rFonts w:hint="eastAsia" w:ascii="宋体" w:hAnsi="宋体" w:eastAsia="宋体" w:cs="宋体"/>
                <w:color w:val="auto"/>
                <w:sz w:val="20"/>
                <w:szCs w:val="20"/>
                <w:lang w:eastAsia="zh-CN"/>
              </w:rPr>
              <w:t>相关截图）</w:t>
            </w:r>
          </w:p>
        </w:tc>
        <w:tc>
          <w:tcPr>
            <w:tcW w:w="4332" w:type="dxa"/>
            <w:tcBorders>
              <w:top w:val="single" w:color="auto" w:sz="4" w:space="0"/>
              <w:left w:val="single" w:color="auto" w:sz="4" w:space="0"/>
              <w:right w:val="single" w:color="auto" w:sz="4" w:space="0"/>
            </w:tcBorders>
            <w:shd w:val="clear" w:color="auto" w:fill="FFFFFF"/>
          </w:tcPr>
          <w:p w14:paraId="3A154484">
            <w:pPr>
              <w:rPr>
                <w:color w:val="auto"/>
                <w:sz w:val="10"/>
                <w:szCs w:val="10"/>
              </w:rPr>
            </w:pPr>
          </w:p>
        </w:tc>
      </w:tr>
      <w:tr w14:paraId="3FF3D65C">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5C8F948B">
            <w:pPr>
              <w:pStyle w:val="54"/>
              <w:spacing w:line="341" w:lineRule="exact"/>
              <w:ind w:firstLine="32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8、申请人在“信用中国”网站中</w:t>
            </w:r>
            <w:r>
              <w:rPr>
                <w:rFonts w:hint="eastAsia" w:ascii="宋体" w:hAnsi="宋体" w:eastAsia="宋体" w:cs="宋体"/>
                <w:color w:val="auto"/>
                <w:sz w:val="20"/>
                <w:szCs w:val="20"/>
                <w:lang w:val="en-US" w:eastAsia="zh-CN"/>
              </w:rPr>
              <w:t>是否</w:t>
            </w:r>
            <w:r>
              <w:rPr>
                <w:rFonts w:hint="eastAsia" w:ascii="宋体" w:hAnsi="宋体" w:eastAsia="宋体" w:cs="宋体"/>
                <w:color w:val="auto"/>
                <w:sz w:val="20"/>
                <w:szCs w:val="20"/>
              </w:rPr>
              <w:t>被列入失信被执行人名单的网页截图</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eastAsia="zh-CN"/>
              </w:rPr>
              <w:t>（提供</w:t>
            </w:r>
            <w:r>
              <w:rPr>
                <w:rFonts w:hint="eastAsia" w:cs="宋体"/>
                <w:color w:val="auto"/>
                <w:sz w:val="20"/>
                <w:szCs w:val="20"/>
                <w:lang w:eastAsia="zh-CN"/>
              </w:rPr>
              <w:t>“</w:t>
            </w:r>
            <w:r>
              <w:rPr>
                <w:rFonts w:hint="eastAsia" w:ascii="宋体" w:hAnsi="宋体" w:eastAsia="宋体" w:cs="宋体"/>
                <w:color w:val="auto"/>
                <w:sz w:val="20"/>
                <w:szCs w:val="20"/>
              </w:rPr>
              <w:t>信用中国</w:t>
            </w:r>
            <w:r>
              <w:rPr>
                <w:rFonts w:hint="eastAsia" w:cs="宋体"/>
                <w:color w:val="auto"/>
                <w:sz w:val="20"/>
                <w:szCs w:val="20"/>
                <w:lang w:eastAsia="zh-CN"/>
              </w:rPr>
              <w:t>”</w:t>
            </w:r>
            <w:r>
              <w:rPr>
                <w:rFonts w:hint="eastAsia" w:ascii="宋体" w:hAnsi="宋体" w:eastAsia="宋体" w:cs="宋体"/>
                <w:color w:val="auto"/>
                <w:sz w:val="20"/>
                <w:szCs w:val="20"/>
                <w:lang w:eastAsia="zh-CN"/>
              </w:rPr>
              <w:t>相关截图）</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64A06052">
            <w:pPr>
              <w:rPr>
                <w:color w:val="auto"/>
                <w:sz w:val="10"/>
                <w:szCs w:val="10"/>
              </w:rPr>
            </w:pPr>
          </w:p>
        </w:tc>
      </w:tr>
      <w:tr w14:paraId="6415B092">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1A4F7B62">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9、申请人近一年内是否发生过一般质量事故、一般安全生产责任事故1次及以上的。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218AB3C8">
            <w:pPr>
              <w:rPr>
                <w:color w:val="auto"/>
                <w:sz w:val="10"/>
                <w:szCs w:val="10"/>
              </w:rPr>
            </w:pPr>
          </w:p>
        </w:tc>
      </w:tr>
      <w:tr w14:paraId="21B70A61">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5623F7BE">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10、申请人近一年内是否发生过不能完成合同任务或主动撤场的或被清出场的。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5E899296">
            <w:pPr>
              <w:rPr>
                <w:color w:val="auto"/>
                <w:sz w:val="10"/>
                <w:szCs w:val="10"/>
              </w:rPr>
            </w:pPr>
          </w:p>
        </w:tc>
      </w:tr>
      <w:tr w14:paraId="2AD886EA">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20E07C37">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11、申请人近一年内是否存在进度、质量、安全等不满足要求，造成不良影响的。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59CA07C1">
            <w:pPr>
              <w:rPr>
                <w:color w:val="auto"/>
                <w:sz w:val="10"/>
                <w:szCs w:val="10"/>
              </w:rPr>
            </w:pPr>
          </w:p>
        </w:tc>
      </w:tr>
      <w:tr w14:paraId="4E0D22C2">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327D3AC2">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12、申请人是否多次发生合同纠纷及投诉，承揽能力萎缩，施工管理素质下降、队伍管理混乱，引发群体性事件，造成不良社会影响的。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3DE10905">
            <w:pPr>
              <w:rPr>
                <w:color w:val="auto"/>
                <w:sz w:val="10"/>
                <w:szCs w:val="10"/>
              </w:rPr>
            </w:pPr>
          </w:p>
        </w:tc>
      </w:tr>
      <w:tr w14:paraId="5010FE9F">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6AFEFF53">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13、申请人是否存在恶意拖欠农民工工资或虚假拖欠造成不良影响的。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44189A2C">
            <w:pPr>
              <w:rPr>
                <w:color w:val="auto"/>
                <w:sz w:val="10"/>
                <w:szCs w:val="10"/>
              </w:rPr>
            </w:pPr>
          </w:p>
        </w:tc>
      </w:tr>
      <w:tr w14:paraId="2172AFA1">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76B7C8AF">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14、申请人施工能力或供应能力是否能满足项目要求且不存在挂靠行为的。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60C58A79">
            <w:pPr>
              <w:rPr>
                <w:color w:val="auto"/>
                <w:sz w:val="10"/>
                <w:szCs w:val="10"/>
              </w:rPr>
            </w:pPr>
          </w:p>
        </w:tc>
      </w:tr>
      <w:tr w14:paraId="692B18B7">
        <w:tblPrEx>
          <w:tblCellMar>
            <w:top w:w="0" w:type="dxa"/>
            <w:left w:w="10" w:type="dxa"/>
            <w:bottom w:w="0" w:type="dxa"/>
            <w:right w:w="10" w:type="dxa"/>
          </w:tblCellMar>
        </w:tblPrEx>
        <w:trPr>
          <w:trHeight w:val="1267" w:hRule="exact"/>
        </w:trPr>
        <w:tc>
          <w:tcPr>
            <w:tcW w:w="4800" w:type="dxa"/>
            <w:tcBorders>
              <w:top w:val="single" w:color="auto" w:sz="4" w:space="0"/>
              <w:left w:val="single" w:color="auto" w:sz="4" w:space="0"/>
              <w:bottom w:val="single" w:color="auto" w:sz="4" w:space="0"/>
            </w:tcBorders>
            <w:shd w:val="clear" w:color="auto" w:fill="FFFFFF"/>
            <w:vAlign w:val="center"/>
          </w:tcPr>
          <w:p w14:paraId="69F677CA">
            <w:pPr>
              <w:pStyle w:val="54"/>
              <w:spacing w:line="341" w:lineRule="exact"/>
              <w:ind w:firstLine="32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15、申请人间控股股东、实际控股人或主要管理人员是否为同一人，可能影响公平竞争的。</w:t>
            </w:r>
          </w:p>
        </w:tc>
        <w:tc>
          <w:tcPr>
            <w:tcW w:w="4332" w:type="dxa"/>
            <w:tcBorders>
              <w:top w:val="single" w:color="auto" w:sz="4" w:space="0"/>
              <w:left w:val="single" w:color="auto" w:sz="4" w:space="0"/>
              <w:bottom w:val="single" w:color="auto" w:sz="4" w:space="0"/>
              <w:right w:val="single" w:color="auto" w:sz="4" w:space="0"/>
            </w:tcBorders>
            <w:shd w:val="clear" w:color="auto" w:fill="FFFFFF"/>
          </w:tcPr>
          <w:p w14:paraId="25B5A5F9">
            <w:pPr>
              <w:rPr>
                <w:color w:val="auto"/>
                <w:sz w:val="10"/>
                <w:szCs w:val="10"/>
              </w:rPr>
            </w:pPr>
          </w:p>
        </w:tc>
      </w:tr>
    </w:tbl>
    <w:p w14:paraId="12B67685">
      <w:pPr>
        <w:spacing w:line="360" w:lineRule="auto"/>
        <w:ind w:firstLine="420" w:firstLineChars="200"/>
        <w:rPr>
          <w:rFonts w:hint="eastAsia"/>
          <w:color w:val="auto"/>
        </w:rPr>
      </w:pPr>
      <w:r>
        <w:rPr>
          <w:color w:val="auto"/>
        </w:rPr>
        <w:t>注：申请人</w:t>
      </w:r>
      <w:r>
        <w:rPr>
          <w:color w:val="auto"/>
        </w:rPr>
        <w:t>应</w:t>
      </w:r>
      <w:r>
        <w:rPr>
          <w:rFonts w:hint="eastAsia"/>
          <w:color w:val="auto"/>
          <w:lang w:val="en-US" w:eastAsia="zh-CN"/>
        </w:rPr>
        <w:t>根据</w:t>
      </w:r>
      <w:r>
        <w:rPr>
          <w:color w:val="auto"/>
        </w:rPr>
        <w:t>履约信誉要求</w:t>
      </w:r>
      <w:r>
        <w:rPr>
          <w:rFonts w:hint="eastAsia"/>
          <w:color w:val="auto"/>
          <w:lang w:val="en-US" w:eastAsia="zh-CN"/>
        </w:rPr>
        <w:t>进行完整陈述，不得仅填写“是”“否”等含糊不清的陈述，并</w:t>
      </w:r>
      <w:r>
        <w:rPr>
          <w:color w:val="auto"/>
        </w:rPr>
        <w:t>根据</w:t>
      </w:r>
      <w:r>
        <w:rPr>
          <w:rFonts w:hint="eastAsia"/>
          <w:color w:val="auto"/>
        </w:rPr>
        <w:t>本表</w:t>
      </w:r>
      <w:r>
        <w:rPr>
          <w:color w:val="auto"/>
        </w:rPr>
        <w:t>的要求在本表后附相关</w:t>
      </w:r>
      <w:r>
        <w:rPr>
          <w:rFonts w:hint="eastAsia"/>
          <w:color w:val="auto"/>
        </w:rPr>
        <w:t>资料，</w:t>
      </w:r>
      <w:r>
        <w:rPr>
          <w:rFonts w:hint="eastAsia"/>
          <w:color w:val="auto"/>
          <w:szCs w:val="21"/>
        </w:rPr>
        <w:t>报申请人</w:t>
      </w:r>
      <w:r>
        <w:rPr>
          <w:color w:val="auto"/>
          <w:szCs w:val="21"/>
        </w:rPr>
        <w:t>应如实填写本表，如隐瞒真实情况，一旦发现将取消其</w:t>
      </w:r>
      <w:r>
        <w:rPr>
          <w:rFonts w:hint="eastAsia"/>
          <w:color w:val="auto"/>
          <w:szCs w:val="21"/>
        </w:rPr>
        <w:t>准入</w:t>
      </w:r>
      <w:r>
        <w:rPr>
          <w:color w:val="auto"/>
          <w:szCs w:val="21"/>
        </w:rPr>
        <w:t>资格。</w:t>
      </w:r>
    </w:p>
    <w:p w14:paraId="208E4087">
      <w:pPr>
        <w:tabs>
          <w:tab w:val="left" w:pos="7460"/>
          <w:tab w:val="left" w:pos="8080"/>
          <w:tab w:val="left" w:pos="8800"/>
        </w:tabs>
        <w:autoSpaceDE w:val="0"/>
        <w:autoSpaceDN w:val="0"/>
        <w:adjustRightInd w:val="0"/>
        <w:spacing w:line="360" w:lineRule="auto"/>
        <w:ind w:right="61"/>
        <w:rPr>
          <w:rFonts w:hint="eastAsia" w:ascii="宋体" w:hAnsi="宋体"/>
          <w:color w:val="auto"/>
          <w:sz w:val="24"/>
        </w:rPr>
      </w:pPr>
    </w:p>
    <w:p w14:paraId="2D6EC473">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p>
    <w:p w14:paraId="3F89709F">
      <w:pPr>
        <w:tabs>
          <w:tab w:val="left" w:pos="7460"/>
          <w:tab w:val="left" w:pos="8080"/>
          <w:tab w:val="left" w:pos="8800"/>
        </w:tabs>
        <w:autoSpaceDE w:val="0"/>
        <w:autoSpaceDN w:val="0"/>
        <w:adjustRightInd w:val="0"/>
        <w:spacing w:line="360" w:lineRule="auto"/>
        <w:ind w:right="61"/>
        <w:jc w:val="right"/>
        <w:rPr>
          <w:rFonts w:hint="eastAsia" w:ascii="宋体" w:hAnsi="宋体"/>
          <w:color w:val="auto"/>
          <w:sz w:val="24"/>
        </w:rPr>
      </w:pPr>
    </w:p>
    <w:p w14:paraId="48C34380">
      <w:pPr>
        <w:tabs>
          <w:tab w:val="left" w:pos="7460"/>
          <w:tab w:val="left" w:pos="8080"/>
          <w:tab w:val="left" w:pos="8800"/>
        </w:tabs>
        <w:autoSpaceDE w:val="0"/>
        <w:autoSpaceDN w:val="0"/>
        <w:adjustRightInd w:val="0"/>
        <w:spacing w:line="360" w:lineRule="auto"/>
        <w:ind w:right="61"/>
        <w:jc w:val="right"/>
        <w:rPr>
          <w:rFonts w:ascii="宋体" w:hAnsi="宋体"/>
          <w:color w:val="auto"/>
          <w:sz w:val="24"/>
        </w:rPr>
      </w:pPr>
      <w:r>
        <w:rPr>
          <w:rFonts w:hint="eastAsia" w:ascii="宋体" w:hAnsi="宋体"/>
          <w:color w:val="auto"/>
          <w:sz w:val="24"/>
        </w:rPr>
        <w:t>承诺</w:t>
      </w:r>
      <w:r>
        <w:rPr>
          <w:rFonts w:ascii="宋体" w:hAnsi="宋体"/>
          <w:color w:val="auto"/>
          <w:sz w:val="24"/>
        </w:rPr>
        <w:t>人：</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14:paraId="22BF40B1">
      <w:pPr>
        <w:tabs>
          <w:tab w:val="left" w:pos="7460"/>
          <w:tab w:val="left" w:pos="8080"/>
          <w:tab w:val="left" w:pos="8800"/>
        </w:tabs>
        <w:autoSpaceDE w:val="0"/>
        <w:autoSpaceDN w:val="0"/>
        <w:adjustRightInd w:val="0"/>
        <w:spacing w:line="360" w:lineRule="auto"/>
        <w:ind w:left="3641" w:right="61"/>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ab/>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14:paraId="34A6DFCC">
      <w:pPr>
        <w:spacing w:line="360" w:lineRule="auto"/>
        <w:ind w:firstLine="3600" w:firstLineChars="1500"/>
        <w:rPr>
          <w:rFonts w:ascii="宋体" w:hAnsi="宋体"/>
          <w:color w:val="auto"/>
          <w:sz w:val="24"/>
        </w:rPr>
      </w:pPr>
      <w:r>
        <w:rPr>
          <w:rFonts w:hint="eastAsia" w:ascii="宋体" w:hAnsi="宋体"/>
          <w:color w:val="auto"/>
          <w:sz w:val="24"/>
        </w:rPr>
        <w:t>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6734A1B">
      <w:pPr>
        <w:spacing w:line="360" w:lineRule="auto"/>
        <w:rPr>
          <w:rFonts w:ascii="宋体" w:hAnsi="宋体" w:cs="宋体"/>
          <w:color w:val="auto"/>
          <w:szCs w:val="21"/>
        </w:rPr>
      </w:pPr>
    </w:p>
    <w:p w14:paraId="0F226BC2">
      <w:pPr>
        <w:pStyle w:val="45"/>
        <w:spacing w:after="240" w:line="476" w:lineRule="exact"/>
        <w:ind w:firstLine="0"/>
        <w:rPr>
          <w:color w:val="auto"/>
        </w:rPr>
        <w:sectPr>
          <w:pgSz w:w="11900" w:h="16840"/>
          <w:pgMar w:top="1287" w:right="1465" w:bottom="1383" w:left="1617" w:header="850" w:footer="992" w:gutter="0"/>
          <w:pgNumType w:fmt="numberInDash"/>
          <w:cols w:space="720" w:num="1"/>
          <w:docGrid w:linePitch="360" w:charSpace="0"/>
        </w:sectPr>
      </w:pPr>
      <w:bookmarkStart w:id="37" w:name="_Toc11293"/>
    </w:p>
    <w:p w14:paraId="42950E39">
      <w:pPr>
        <w:pStyle w:val="45"/>
        <w:spacing w:after="240" w:line="476" w:lineRule="exact"/>
        <w:ind w:firstLine="0"/>
        <w:rPr>
          <w:color w:val="auto"/>
          <w:sz w:val="24"/>
          <w:szCs w:val="24"/>
        </w:rPr>
      </w:pPr>
      <w:r>
        <w:rPr>
          <w:color w:val="auto"/>
        </w:rPr>
        <w:t>附件</w:t>
      </w:r>
      <w:r>
        <w:rPr>
          <w:rFonts w:hint="eastAsia" w:ascii="Times New Roman" w:hAnsi="Times New Roman" w:cs="Times New Roman"/>
          <w:color w:val="auto"/>
          <w:sz w:val="24"/>
          <w:szCs w:val="24"/>
          <w:lang w:val="en-US" w:eastAsia="zh-CN"/>
        </w:rPr>
        <w:t>7</w:t>
      </w:r>
      <w:r>
        <w:rPr>
          <w:color w:val="auto"/>
          <w:sz w:val="24"/>
          <w:szCs w:val="24"/>
        </w:rPr>
        <w:t>：</w:t>
      </w:r>
    </w:p>
    <w:p w14:paraId="4466500A">
      <w:pPr>
        <w:pStyle w:val="53"/>
        <w:keepNext/>
        <w:keepLines/>
        <w:spacing w:before="0" w:after="60"/>
        <w:rPr>
          <w:rFonts w:hint="eastAsia" w:ascii="方正小标宋简体" w:hAnsi="方正小标宋简体" w:eastAsia="方正小标宋简体" w:cs="方正小标宋简体"/>
          <w:color w:val="auto"/>
        </w:rPr>
      </w:pPr>
      <w:bookmarkStart w:id="38" w:name="bookmark71"/>
      <w:bookmarkStart w:id="39" w:name="bookmark72"/>
      <w:bookmarkStart w:id="40" w:name="bookmark70"/>
      <w:r>
        <w:rPr>
          <w:rFonts w:hint="eastAsia" w:ascii="方正小标宋简体" w:hAnsi="方正小标宋简体" w:eastAsia="方正小标宋简体" w:cs="方正小标宋简体"/>
          <w:color w:val="auto"/>
        </w:rPr>
        <w:t>承诺函</w:t>
      </w:r>
      <w:bookmarkEnd w:id="38"/>
      <w:bookmarkEnd w:id="39"/>
      <w:bookmarkEnd w:id="40"/>
    </w:p>
    <w:p w14:paraId="4C54290E">
      <w:pPr>
        <w:pStyle w:val="45"/>
        <w:spacing w:line="476" w:lineRule="exact"/>
        <w:ind w:firstLine="0"/>
        <w:jc w:val="left"/>
        <w:rPr>
          <w:color w:val="auto"/>
          <w:sz w:val="24"/>
          <w:szCs w:val="24"/>
          <w:u w:val="single"/>
        </w:rPr>
      </w:pPr>
      <w:r>
        <w:rPr>
          <w:color w:val="auto"/>
          <w:sz w:val="24"/>
          <w:szCs w:val="24"/>
        </w:rPr>
        <w:t>致：</w:t>
      </w:r>
      <w:r>
        <w:rPr>
          <w:rFonts w:hint="eastAsia"/>
          <w:color w:val="auto"/>
          <w:sz w:val="24"/>
          <w:szCs w:val="24"/>
          <w:u w:val="single"/>
          <w:lang w:val="en-US" w:eastAsia="zh-CN"/>
        </w:rPr>
        <w:t>赣州市交通投资集团有限责任公司</w:t>
      </w:r>
    </w:p>
    <w:p w14:paraId="62753C2D">
      <w:pPr>
        <w:pStyle w:val="45"/>
        <w:spacing w:line="476" w:lineRule="exact"/>
        <w:ind w:firstLine="480"/>
        <w:rPr>
          <w:color w:val="auto"/>
          <w:sz w:val="24"/>
          <w:szCs w:val="24"/>
        </w:rPr>
      </w:pPr>
      <w:r>
        <w:rPr>
          <w:color w:val="auto"/>
          <w:sz w:val="24"/>
          <w:szCs w:val="24"/>
        </w:rPr>
        <w:t>我方经认真分析、研究了贵方提供的《</w:t>
      </w:r>
      <w:r>
        <w:rPr>
          <w:rFonts w:hint="eastAsia"/>
          <w:color w:val="auto"/>
          <w:sz w:val="24"/>
          <w:szCs w:val="24"/>
          <w:u w:val="none"/>
          <w:lang w:val="en-US" w:eastAsia="zh-CN"/>
        </w:rPr>
        <w:t>赣州市交通投资集团有限责任公司</w:t>
      </w:r>
      <w:r>
        <w:rPr>
          <w:rFonts w:hint="eastAsia"/>
          <w:color w:val="auto"/>
          <w:sz w:val="24"/>
          <w:szCs w:val="24"/>
          <w:lang w:eastAsia="zh-CN"/>
        </w:rPr>
        <w:t>供应商库</w:t>
      </w:r>
      <w:r>
        <w:rPr>
          <w:color w:val="auto"/>
          <w:sz w:val="24"/>
          <w:szCs w:val="24"/>
        </w:rPr>
        <w:t>资格准入文件》，按照资格准入的要求，我们递交了相关资格审查文件，我方郑重承诺：</w:t>
      </w:r>
    </w:p>
    <w:p w14:paraId="5744CEF3">
      <w:pPr>
        <w:pStyle w:val="45"/>
        <w:tabs>
          <w:tab w:val="left" w:pos="818"/>
        </w:tabs>
        <w:spacing w:line="476" w:lineRule="exact"/>
        <w:ind w:firstLine="480" w:firstLineChars="200"/>
        <w:rPr>
          <w:color w:val="auto"/>
          <w:sz w:val="24"/>
          <w:szCs w:val="24"/>
        </w:rPr>
      </w:pPr>
      <w:bookmarkStart w:id="41" w:name="bookmark73"/>
      <w:r>
        <w:rPr>
          <w:rFonts w:ascii="Times New Roman" w:hAnsi="Times New Roman" w:eastAsia="Times New Roman" w:cs="Times New Roman"/>
          <w:color w:val="auto"/>
          <w:sz w:val="24"/>
          <w:szCs w:val="24"/>
        </w:rPr>
        <w:t>1</w:t>
      </w:r>
      <w:bookmarkEnd w:id="41"/>
      <w:r>
        <w:rPr>
          <w:color w:val="auto"/>
          <w:sz w:val="24"/>
          <w:szCs w:val="24"/>
        </w:rPr>
        <w:t>、我方提供的资质、资格文件和业绩、财务情况</w:t>
      </w:r>
      <w:r>
        <w:rPr>
          <w:rFonts w:hint="eastAsia"/>
          <w:color w:val="auto"/>
          <w:sz w:val="24"/>
          <w:szCs w:val="24"/>
          <w:lang w:eastAsia="zh-CN"/>
        </w:rPr>
        <w:t>等资料均</w:t>
      </w:r>
      <w:r>
        <w:rPr>
          <w:color w:val="auto"/>
          <w:sz w:val="24"/>
          <w:szCs w:val="24"/>
        </w:rPr>
        <w:t>准确无误；</w:t>
      </w:r>
    </w:p>
    <w:p w14:paraId="67F4AF2A">
      <w:pPr>
        <w:pStyle w:val="45"/>
        <w:tabs>
          <w:tab w:val="left" w:pos="872"/>
        </w:tabs>
        <w:spacing w:line="476" w:lineRule="exact"/>
        <w:ind w:firstLine="480" w:firstLineChars="200"/>
        <w:rPr>
          <w:color w:val="auto"/>
          <w:sz w:val="24"/>
          <w:szCs w:val="24"/>
        </w:rPr>
      </w:pPr>
      <w:bookmarkStart w:id="42" w:name="bookmark74"/>
      <w:r>
        <w:rPr>
          <w:rFonts w:ascii="Times New Roman" w:hAnsi="Times New Roman" w:eastAsia="Times New Roman" w:cs="Times New Roman"/>
          <w:color w:val="auto"/>
          <w:sz w:val="24"/>
          <w:szCs w:val="24"/>
        </w:rPr>
        <w:t>2</w:t>
      </w:r>
      <w:bookmarkEnd w:id="42"/>
      <w:r>
        <w:rPr>
          <w:color w:val="auto"/>
          <w:sz w:val="24"/>
          <w:szCs w:val="24"/>
        </w:rPr>
        <w:t>、我</w:t>
      </w:r>
      <w:r>
        <w:rPr>
          <w:rFonts w:hint="eastAsia"/>
          <w:color w:val="auto"/>
          <w:sz w:val="24"/>
          <w:szCs w:val="24"/>
          <w:lang w:eastAsia="zh-CN"/>
        </w:rPr>
        <w:t>方</w:t>
      </w:r>
      <w:r>
        <w:rPr>
          <w:color w:val="auto"/>
          <w:sz w:val="24"/>
          <w:szCs w:val="24"/>
        </w:rPr>
        <w:t>承诺，如我单位顺利入库，自愿执行你方《</w:t>
      </w:r>
      <w:r>
        <w:rPr>
          <w:rFonts w:hint="eastAsia" w:ascii="宋体" w:hAnsi="宋体" w:cs="宋体"/>
          <w:bCs/>
          <w:color w:val="auto"/>
          <w:sz w:val="24"/>
          <w:szCs w:val="24"/>
        </w:rPr>
        <w:t>赣州市交通投资集团有限责任公司供应商管理办法(试行)</w:t>
      </w:r>
      <w:r>
        <w:rPr>
          <w:color w:val="auto"/>
          <w:sz w:val="24"/>
          <w:szCs w:val="24"/>
        </w:rPr>
        <w:t>》等相关管理制度。</w:t>
      </w:r>
    </w:p>
    <w:p w14:paraId="2C488054">
      <w:pPr>
        <w:pStyle w:val="45"/>
        <w:tabs>
          <w:tab w:val="left" w:pos="877"/>
        </w:tabs>
        <w:spacing w:after="1580" w:line="476" w:lineRule="exact"/>
        <w:ind w:firstLine="480" w:firstLineChars="200"/>
        <w:rPr>
          <w:color w:val="auto"/>
          <w:sz w:val="24"/>
          <w:szCs w:val="24"/>
        </w:rPr>
      </w:pPr>
      <w:bookmarkStart w:id="43" w:name="bookmark75"/>
      <w:r>
        <w:rPr>
          <w:rFonts w:ascii="Times New Roman" w:hAnsi="Times New Roman" w:eastAsia="Times New Roman" w:cs="Times New Roman"/>
          <w:color w:val="auto"/>
          <w:sz w:val="24"/>
          <w:szCs w:val="24"/>
        </w:rPr>
        <w:t>3</w:t>
      </w:r>
      <w:bookmarkEnd w:id="43"/>
      <w:r>
        <w:rPr>
          <w:color w:val="auto"/>
          <w:sz w:val="24"/>
          <w:szCs w:val="24"/>
        </w:rPr>
        <w:t>、若我方违反以上承诺</w:t>
      </w:r>
      <w:r>
        <w:rPr>
          <w:rFonts w:hint="eastAsia"/>
          <w:color w:val="auto"/>
          <w:sz w:val="24"/>
          <w:szCs w:val="24"/>
          <w:lang w:eastAsia="zh-CN"/>
        </w:rPr>
        <w:t>，</w:t>
      </w:r>
      <w:r>
        <w:rPr>
          <w:rFonts w:hint="eastAsia"/>
          <w:color w:val="auto"/>
          <w:sz w:val="24"/>
          <w:szCs w:val="24"/>
          <w:u w:val="none"/>
          <w:lang w:val="en-US" w:eastAsia="zh-CN"/>
        </w:rPr>
        <w:t>赣州市交通投资集团有限责任公司</w:t>
      </w:r>
      <w:r>
        <w:rPr>
          <w:color w:val="auto"/>
          <w:sz w:val="24"/>
          <w:szCs w:val="24"/>
        </w:rPr>
        <w:t>可以无条件取消我方的准入资格，且有权对我方的违约行为向</w:t>
      </w:r>
      <w:r>
        <w:rPr>
          <w:rFonts w:hint="eastAsia"/>
          <w:color w:val="auto"/>
          <w:sz w:val="24"/>
          <w:szCs w:val="24"/>
          <w:lang w:eastAsia="zh-CN"/>
        </w:rPr>
        <w:t>上级</w:t>
      </w:r>
      <w:r>
        <w:rPr>
          <w:color w:val="auto"/>
          <w:sz w:val="24"/>
          <w:szCs w:val="24"/>
        </w:rPr>
        <w:t>主管部门报告，并将</w:t>
      </w:r>
      <w:r>
        <w:rPr>
          <w:color w:val="auto"/>
          <w:sz w:val="24"/>
          <w:szCs w:val="24"/>
        </w:rPr>
        <w:t>我方的违约行为在网上进行公布。</w:t>
      </w:r>
    </w:p>
    <w:p w14:paraId="17BBAAE6">
      <w:pPr>
        <w:pStyle w:val="45"/>
        <w:tabs>
          <w:tab w:val="left" w:pos="3086"/>
        </w:tabs>
        <w:spacing w:after="300" w:line="240" w:lineRule="auto"/>
        <w:ind w:firstLine="0"/>
        <w:jc w:val="right"/>
        <w:rPr>
          <w:color w:val="auto"/>
          <w:sz w:val="24"/>
          <w:szCs w:val="24"/>
        </w:rPr>
      </w:pPr>
      <w:r>
        <w:rPr>
          <w:color w:val="auto"/>
          <w:sz w:val="24"/>
          <w:szCs w:val="24"/>
        </w:rPr>
        <w:t>申请人：</w:t>
      </w:r>
      <w:r>
        <w:rPr>
          <w:color w:val="auto"/>
          <w:sz w:val="24"/>
          <w:szCs w:val="24"/>
          <w:u w:val="single"/>
        </w:rPr>
        <w:t xml:space="preserve"> </w:t>
      </w:r>
      <w:r>
        <w:rPr>
          <w:color w:val="auto"/>
          <w:sz w:val="24"/>
          <w:szCs w:val="24"/>
          <w:u w:val="single"/>
        </w:rPr>
        <w:tab/>
      </w:r>
      <w:r>
        <w:rPr>
          <w:color w:val="auto"/>
          <w:sz w:val="24"/>
          <w:szCs w:val="24"/>
          <w:u w:val="single"/>
        </w:rPr>
        <w:t>（盖章）</w:t>
      </w:r>
    </w:p>
    <w:p w14:paraId="34CA4166">
      <w:pPr>
        <w:pStyle w:val="45"/>
        <w:tabs>
          <w:tab w:val="left" w:pos="4968"/>
        </w:tabs>
        <w:spacing w:after="300" w:line="240" w:lineRule="auto"/>
        <w:ind w:firstLine="0"/>
        <w:jc w:val="right"/>
        <w:rPr>
          <w:color w:val="auto"/>
          <w:sz w:val="24"/>
          <w:szCs w:val="24"/>
        </w:rPr>
      </w:pPr>
      <w:r>
        <w:rPr>
          <w:color w:val="auto"/>
          <w:sz w:val="24"/>
          <w:szCs w:val="24"/>
        </w:rPr>
        <w:t>法定代表人（或授权代理人）（签字）：</w:t>
      </w:r>
      <w:r>
        <w:rPr>
          <w:color w:val="auto"/>
          <w:sz w:val="24"/>
          <w:szCs w:val="24"/>
          <w:u w:val="single"/>
        </w:rPr>
        <w:t xml:space="preserve"> </w:t>
      </w:r>
      <w:r>
        <w:rPr>
          <w:color w:val="auto"/>
          <w:sz w:val="24"/>
          <w:szCs w:val="24"/>
          <w:u w:val="single"/>
        </w:rPr>
        <w:tab/>
      </w:r>
    </w:p>
    <w:p w14:paraId="22D75103">
      <w:pPr>
        <w:pStyle w:val="45"/>
        <w:wordWrap w:val="0"/>
        <w:spacing w:after="280" w:line="240" w:lineRule="auto"/>
        <w:ind w:right="1140" w:firstLine="0"/>
        <w:jc w:val="right"/>
        <w:rPr>
          <w:rFonts w:hint="eastAsia"/>
          <w:color w:val="auto"/>
          <w:sz w:val="24"/>
          <w:szCs w:val="24"/>
          <w:lang w:val="en-US" w:eastAsia="zh-CN"/>
        </w:rPr>
        <w:sectPr>
          <w:pgSz w:w="11900" w:h="16840"/>
          <w:pgMar w:top="1287" w:right="1465" w:bottom="1383" w:left="1617" w:header="850" w:footer="992" w:gutter="0"/>
          <w:pgNumType w:fmt="numberInDash"/>
          <w:cols w:space="720" w:num="1"/>
          <w:docGrid w:linePitch="360" w:charSpace="0"/>
        </w:sectPr>
      </w:pPr>
      <w:r>
        <w:rPr>
          <w:color w:val="auto"/>
          <w:sz w:val="24"/>
          <w:szCs w:val="24"/>
        </w:rPr>
        <w:t xml:space="preserve">年 </w:t>
      </w:r>
      <w:r>
        <w:rPr>
          <w:rFonts w:hint="eastAsia"/>
          <w:color w:val="auto"/>
          <w:sz w:val="24"/>
          <w:szCs w:val="24"/>
          <w:lang w:val="en-US" w:eastAsia="zh-CN"/>
        </w:rPr>
        <w:t xml:space="preserve">  </w:t>
      </w:r>
      <w:r>
        <w:rPr>
          <w:color w:val="auto"/>
          <w:sz w:val="24"/>
          <w:szCs w:val="24"/>
        </w:rPr>
        <w:t xml:space="preserve">月 </w:t>
      </w:r>
      <w:r>
        <w:rPr>
          <w:rFonts w:hint="eastAsia"/>
          <w:color w:val="auto"/>
          <w:sz w:val="24"/>
          <w:szCs w:val="24"/>
          <w:lang w:val="en-US" w:eastAsia="zh-CN"/>
        </w:rPr>
        <w:t xml:space="preserve">  日</w:t>
      </w:r>
    </w:p>
    <w:bookmarkEnd w:id="37"/>
    <w:p w14:paraId="4D9B0278">
      <w:pPr>
        <w:pStyle w:val="45"/>
        <w:spacing w:after="480" w:line="240" w:lineRule="auto"/>
        <w:ind w:firstLine="0"/>
        <w:jc w:val="left"/>
        <w:rPr>
          <w:color w:val="auto"/>
          <w:sz w:val="24"/>
          <w:szCs w:val="24"/>
        </w:rPr>
      </w:pPr>
      <w:r>
        <w:rPr>
          <w:color w:val="auto"/>
        </w:rPr>
        <w:t>附表</w:t>
      </w:r>
      <w:r>
        <w:rPr>
          <w:rFonts w:hint="eastAsia" w:ascii="Times New Roman" w:hAnsi="Times New Roman" w:cs="Times New Roman"/>
          <w:color w:val="auto"/>
          <w:sz w:val="24"/>
          <w:szCs w:val="24"/>
          <w:lang w:val="en-US" w:eastAsia="zh-CN"/>
        </w:rPr>
        <w:t>8</w:t>
      </w:r>
      <w:r>
        <w:rPr>
          <w:color w:val="auto"/>
          <w:sz w:val="24"/>
          <w:szCs w:val="24"/>
        </w:rPr>
        <w:t>：</w:t>
      </w:r>
    </w:p>
    <w:p w14:paraId="2E88A267">
      <w:pPr>
        <w:spacing w:line="360" w:lineRule="auto"/>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其他材料（如有）</w:t>
      </w:r>
    </w:p>
    <w:p w14:paraId="7A164011">
      <w:pPr>
        <w:spacing w:line="360" w:lineRule="auto"/>
        <w:rPr>
          <w:rFonts w:hint="eastAsia" w:ascii="宋体" w:hAnsi="宋体"/>
          <w:color w:val="auto"/>
          <w:sz w:val="22"/>
        </w:rPr>
      </w:pPr>
    </w:p>
    <w:p w14:paraId="53F9C18E">
      <w:pPr>
        <w:spacing w:line="360" w:lineRule="auto"/>
        <w:rPr>
          <w:rFonts w:hint="eastAsia" w:ascii="宋体" w:hAnsi="宋体"/>
          <w:color w:val="auto"/>
          <w:sz w:val="22"/>
        </w:rPr>
      </w:pPr>
    </w:p>
    <w:p w14:paraId="77948B20">
      <w:pPr>
        <w:pStyle w:val="2"/>
        <w:spacing w:line="360" w:lineRule="auto"/>
        <w:rPr>
          <w:rFonts w:hint="eastAsia" w:ascii="宋体" w:hAnsi="宋体"/>
          <w:color w:val="auto"/>
          <w:sz w:val="22"/>
        </w:rPr>
      </w:pPr>
    </w:p>
    <w:p w14:paraId="5E556696">
      <w:pPr>
        <w:spacing w:line="360" w:lineRule="auto"/>
        <w:rPr>
          <w:rFonts w:hint="eastAsia" w:ascii="宋体" w:hAnsi="宋体"/>
          <w:color w:val="auto"/>
          <w:sz w:val="22"/>
        </w:rPr>
      </w:pPr>
    </w:p>
    <w:p w14:paraId="1CD3F3C7">
      <w:pPr>
        <w:pStyle w:val="2"/>
        <w:spacing w:line="360" w:lineRule="auto"/>
        <w:rPr>
          <w:rFonts w:hint="eastAsia" w:ascii="宋体" w:hAnsi="宋体"/>
          <w:color w:val="auto"/>
          <w:sz w:val="22"/>
        </w:rPr>
      </w:pPr>
    </w:p>
    <w:p w14:paraId="1E9C0AED">
      <w:pPr>
        <w:spacing w:line="360" w:lineRule="auto"/>
        <w:rPr>
          <w:rFonts w:hint="eastAsia" w:ascii="宋体" w:hAnsi="宋体"/>
          <w:color w:val="auto"/>
          <w:sz w:val="22"/>
        </w:rPr>
      </w:pPr>
    </w:p>
    <w:p w14:paraId="46CA4C0A">
      <w:pPr>
        <w:pStyle w:val="2"/>
        <w:spacing w:line="360" w:lineRule="auto"/>
        <w:rPr>
          <w:rFonts w:hint="eastAsia" w:ascii="宋体" w:hAnsi="宋体"/>
          <w:color w:val="auto"/>
          <w:sz w:val="22"/>
        </w:rPr>
      </w:pPr>
    </w:p>
    <w:p w14:paraId="1B45FDEC">
      <w:pPr>
        <w:spacing w:line="360" w:lineRule="auto"/>
        <w:rPr>
          <w:rFonts w:hint="eastAsia" w:ascii="宋体" w:hAnsi="宋体"/>
          <w:color w:val="auto"/>
          <w:sz w:val="22"/>
        </w:rPr>
      </w:pPr>
    </w:p>
    <w:p w14:paraId="50A10CDB">
      <w:pPr>
        <w:pStyle w:val="2"/>
        <w:spacing w:line="360" w:lineRule="auto"/>
        <w:rPr>
          <w:rFonts w:hint="eastAsia" w:ascii="宋体" w:hAnsi="宋体"/>
          <w:color w:val="auto"/>
          <w:sz w:val="22"/>
        </w:rPr>
      </w:pPr>
    </w:p>
    <w:p w14:paraId="4A32CFA1">
      <w:pPr>
        <w:pStyle w:val="2"/>
        <w:spacing w:line="360" w:lineRule="auto"/>
        <w:rPr>
          <w:rFonts w:hint="eastAsia" w:ascii="宋体" w:hAnsi="宋体"/>
          <w:color w:val="auto"/>
          <w:sz w:val="22"/>
        </w:rPr>
      </w:pPr>
    </w:p>
    <w:p w14:paraId="639CF8DD">
      <w:pPr>
        <w:spacing w:line="360" w:lineRule="auto"/>
        <w:rPr>
          <w:rFonts w:hint="eastAsia"/>
          <w:color w:val="auto"/>
        </w:rPr>
      </w:pPr>
    </w:p>
    <w:p w14:paraId="4B203A58">
      <w:pPr>
        <w:spacing w:line="360" w:lineRule="auto"/>
        <w:rPr>
          <w:rFonts w:hint="eastAsia" w:ascii="宋体" w:hAnsi="宋体"/>
          <w:color w:val="auto"/>
          <w:sz w:val="22"/>
        </w:rPr>
      </w:pPr>
    </w:p>
    <w:sectPr>
      <w:footerReference r:id="rId16" w:type="first"/>
      <w:headerReference r:id="rId14" w:type="default"/>
      <w:footerReference r:id="rId15" w:type="default"/>
      <w:pgSz w:w="11906" w:h="16838"/>
      <w:pgMar w:top="1418" w:right="1418" w:bottom="1021"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FD02">
    <w:pPr>
      <w:pStyle w:val="9"/>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52621">
    <w:pPr>
      <w:pStyle w:val="9"/>
      <w:tabs>
        <w:tab w:val="center" w:pos="4535"/>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2DC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E546">
    <w:pPr>
      <w:pStyle w:val="9"/>
      <w:tabs>
        <w:tab w:val="left" w:pos="73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F3AA3">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6DF3AA3">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D47C">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C0FEC">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B8C0FEC">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ABC5">
    <w:pPr>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4E14A">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8D4E14A">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A19C">
    <w:pPr>
      <w:spacing w:line="1" w:lineRule="exact"/>
    </w:pPr>
    <w:r>
      <mc:AlternateContent>
        <mc:Choice Requires="wps">
          <w:drawing>
            <wp:anchor distT="0" distB="0" distL="0" distR="0" simplePos="0" relativeHeight="251664384" behindDoc="1" locked="0" layoutInCell="1" allowOverlap="1">
              <wp:simplePos x="0" y="0"/>
              <wp:positionH relativeFrom="page">
                <wp:posOffset>3779520</wp:posOffset>
              </wp:positionH>
              <wp:positionV relativeFrom="page">
                <wp:posOffset>9972675</wp:posOffset>
              </wp:positionV>
              <wp:extent cx="88265" cy="82550"/>
              <wp:effectExtent l="0" t="0" r="0" b="0"/>
              <wp:wrapNone/>
              <wp:docPr id="53" name="Shape 53"/>
              <wp:cNvGraphicFramePr/>
              <a:graphic xmlns:a="http://schemas.openxmlformats.org/drawingml/2006/main">
                <a:graphicData uri="http://schemas.microsoft.com/office/word/2010/wordprocessingShape">
                  <wps:wsp>
                    <wps:cNvSpPr txBox="1"/>
                    <wps:spPr>
                      <a:xfrm>
                        <a:off x="0" y="0"/>
                        <a:ext cx="88265" cy="82550"/>
                      </a:xfrm>
                      <a:prstGeom prst="rect">
                        <a:avLst/>
                      </a:prstGeom>
                      <a:noFill/>
                    </wps:spPr>
                    <wps:txbx>
                      <w:txbxContent>
                        <w:p w14:paraId="0E9B7B74">
                          <w:pPr>
                            <w:pStyle w:val="5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fldChar w:fldCharType="end"/>
                          </w:r>
                        </w:p>
                      </w:txbxContent>
                    </wps:txbx>
                    <wps:bodyPr wrap="none" lIns="0" tIns="0" rIns="0" bIns="0">
                      <a:spAutoFit/>
                    </wps:bodyPr>
                  </wps:wsp>
                </a:graphicData>
              </a:graphic>
            </wp:anchor>
          </w:drawing>
        </mc:Choice>
        <mc:Fallback>
          <w:pict>
            <v:shape id="Shape 53" o:spid="_x0000_s1026" o:spt="202" type="#_x0000_t202" style="position:absolute;left:0pt;margin-left:297.6pt;margin-top:785.25pt;height:6.5pt;width:6.95pt;mso-position-horizontal-relative:page;mso-position-vertical-relative:page;mso-wrap-style:none;z-index:-251652096;mso-width-relative:page;mso-height-relative:page;" filled="f" stroked="f" coordsize="21600,21600" o:gfxdata="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J3182AAA&#10;AA0BAAAPAAAAAAAAAAEAIAAAACIAAABkcnMvZG93bnJldi54bWxQSwECFAAUAAAACACHTuJA4EAR&#10;oKwBAABvAwAADgAAAAAAAAABACAAAAAnAQAAZHJzL2Uyb0RvYy54bWxQSwUGAAAAAAYABgBZAQAA&#10;RQUAAAAA&#10;">
              <v:fill on="f" focussize="0,0"/>
              <v:stroke on="f"/>
              <v:imagedata o:title=""/>
              <o:lock v:ext="edit" aspectratio="f"/>
              <v:textbox inset="0mm,0mm,0mm,0mm" style="mso-fit-shape-to-text:t;">
                <w:txbxContent>
                  <w:p w14:paraId="0E9B7B74">
                    <w:pPr>
                      <w:pStyle w:val="5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C0B0D">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A8597">
                          <w:pPr>
                            <w:pStyle w:val="9"/>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FDA8597">
                    <w:pPr>
                      <w:pStyle w:val="9"/>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BF84">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12A96">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1C12A96">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1D2B">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2E87">
    <w:pPr>
      <w:spacing w:line="1" w:lineRule="exact"/>
    </w:pPr>
    <w:r>
      <mc:AlternateContent>
        <mc:Choice Requires="wps">
          <w:drawing>
            <wp:anchor distT="0" distB="0" distL="0" distR="0" simplePos="0" relativeHeight="251662336" behindDoc="1" locked="0" layoutInCell="1" allowOverlap="1">
              <wp:simplePos x="0" y="0"/>
              <wp:positionH relativeFrom="page">
                <wp:posOffset>1177925</wp:posOffset>
              </wp:positionH>
              <wp:positionV relativeFrom="page">
                <wp:posOffset>480060</wp:posOffset>
              </wp:positionV>
              <wp:extent cx="114935" cy="329565"/>
              <wp:effectExtent l="0" t="0" r="0" b="0"/>
              <wp:wrapNone/>
              <wp:docPr id="23" name="Shape 23"/>
              <wp:cNvGraphicFramePr/>
              <a:graphic xmlns:a="http://schemas.openxmlformats.org/drawingml/2006/main">
                <a:graphicData uri="http://schemas.microsoft.com/office/word/2010/wordprocessingShape">
                  <wps:wsp>
                    <wps:cNvSpPr txBox="1"/>
                    <wps:spPr>
                      <a:xfrm>
                        <a:off x="0" y="0"/>
                        <a:ext cx="114935" cy="329565"/>
                      </a:xfrm>
                      <a:prstGeom prst="rect">
                        <a:avLst/>
                      </a:prstGeom>
                      <a:noFill/>
                    </wps:spPr>
                    <wps:txbx>
                      <w:txbxContent>
                        <w:p w14:paraId="396B6A2D">
                          <w:pPr>
                            <w:pStyle w:val="50"/>
                            <w:jc w:val="left"/>
                          </w:pPr>
                        </w:p>
                        <w:p w14:paraId="4BEA67CA">
                          <w:pPr>
                            <w:pStyle w:val="50"/>
                            <w:jc w:val="left"/>
                          </w:pPr>
                          <w:r>
                            <w:rPr>
                              <w:rFonts w:ascii="Times New Roman" w:hAnsi="Times New Roman" w:eastAsia="Times New Roman" w:cs="Times New Roman"/>
                              <w:color w:val="000000"/>
                            </w:rPr>
                            <w:t xml:space="preserve"> </w:t>
                          </w:r>
                        </w:p>
                      </w:txbxContent>
                    </wps:txbx>
                    <wps:bodyPr wrap="none" lIns="0" tIns="0" rIns="0" bIns="0">
                      <a:spAutoFit/>
                    </wps:bodyPr>
                  </wps:wsp>
                </a:graphicData>
              </a:graphic>
            </wp:anchor>
          </w:drawing>
        </mc:Choice>
        <mc:Fallback>
          <w:pict>
            <v:shape id="Shape 23" o:spid="_x0000_s1026" o:spt="202" type="#_x0000_t202" style="position:absolute;left:0pt;margin-left:92.75pt;margin-top:37.8pt;height:25.95pt;width:9.05pt;mso-position-horizontal-relative:page;mso-position-vertical-relative:page;mso-wrap-style:none;z-index:-251654144;mso-width-relative:page;mso-height-relative:page;" filled="f" stroked="f" coordsize="21600,21600" o:gfxdata="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fdtnHVAAAA&#10;CgEAAA8AAAAAAAAAAQAgAAAAIgAAAGRycy9kb3ducmV2LnhtbFBLAQIUABQAAAAIAIdO4kDC0gpf&#10;rgEAAHEDAAAOAAAAAAAAAAEAIAAAACQBAABkcnMvZTJvRG9jLnhtbFBLBQYAAAAABgAGAFkBAABE&#10;BQAAAAA=&#10;">
              <v:fill on="f" focussize="0,0"/>
              <v:stroke on="f"/>
              <v:imagedata o:title=""/>
              <o:lock v:ext="edit" aspectratio="f"/>
              <v:textbox inset="0mm,0mm,0mm,0mm" style="mso-fit-shape-to-text:t;">
                <w:txbxContent>
                  <w:p w14:paraId="396B6A2D">
                    <w:pPr>
                      <w:pStyle w:val="50"/>
                      <w:jc w:val="left"/>
                    </w:pPr>
                  </w:p>
                  <w:p w14:paraId="4BEA67CA">
                    <w:pPr>
                      <w:pStyle w:val="50"/>
                      <w:jc w:val="left"/>
                    </w:pPr>
                    <w:r>
                      <w:rPr>
                        <w:rFonts w:ascii="Times New Roman" w:hAnsi="Times New Roman" w:eastAsia="Times New Roman" w:cs="Times New Roman"/>
                        <w:color w:val="000000"/>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1177925</wp:posOffset>
              </wp:positionH>
              <wp:positionV relativeFrom="page">
                <wp:posOffset>739775</wp:posOffset>
              </wp:positionV>
              <wp:extent cx="5474335" cy="0"/>
              <wp:effectExtent l="0" t="6350" r="0" b="6350"/>
              <wp:wrapNone/>
              <wp:docPr id="25" name="Shape 25"/>
              <wp:cNvGraphicFramePr/>
              <a:graphic xmlns:a="http://schemas.openxmlformats.org/drawingml/2006/main">
                <a:graphicData uri="http://schemas.microsoft.com/office/word/2010/wordprocessingShape">
                  <wps:wsp>
                    <wps:cNvCnPr/>
                    <wps:spPr>
                      <a:xfrm>
                        <a:off x="0" y="0"/>
                        <a:ext cx="5474335" cy="0"/>
                      </a:xfrm>
                      <a:prstGeom prst="straightConnector1">
                        <a:avLst/>
                      </a:prstGeom>
                      <a:ln w="12700">
                        <a:solidFill>
                          <a:srgbClr val="FFFFFF"/>
                        </a:solidFill>
                      </a:ln>
                    </wps:spPr>
                    <wps:bodyPr/>
                  </wps:wsp>
                </a:graphicData>
              </a:graphic>
            </wp:anchor>
          </w:drawing>
        </mc:Choice>
        <mc:Fallback>
          <w:pict>
            <v:shape id="Shape 25" o:spid="_x0000_s1026" o:spt="32" type="#_x0000_t32" style="position:absolute;left:0pt;margin-left:92.75pt;margin-top:58.25pt;height:0pt;width:431.05pt;mso-position-horizontal-relative:page;mso-position-vertical-relative:page;z-index:-251656192;mso-width-relative:page;mso-height-relative:page;" filled="f" stroked="t" coordsize="21600,21600" o:gfxdata="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bxXQvXAAAADAEAAA8A&#10;AAAAAAAAAQAgAAAAIgAAAGRycy9kb3ducmV2LnhtbFBLAQIUABQAAAAIAIdO4kCUagbapgEAAFwD&#10;AAAOAAAAAAAAAAEAIAAAACYBAABkcnMvZTJvRG9jLnhtbFBLBQYAAAAABgAGAFkBAAA+BQ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FD9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1582">
    <w:pPr>
      <w:spacing w:line="1" w:lineRule="exact"/>
    </w:pPr>
    <w:r>
      <mc:AlternateContent>
        <mc:Choice Requires="wps">
          <w:drawing>
            <wp:anchor distT="0" distB="0" distL="0" distR="0" simplePos="0" relativeHeight="251663360" behindDoc="1" locked="0" layoutInCell="1" allowOverlap="1">
              <wp:simplePos x="0" y="0"/>
              <wp:positionH relativeFrom="page">
                <wp:posOffset>1045210</wp:posOffset>
              </wp:positionH>
              <wp:positionV relativeFrom="page">
                <wp:posOffset>308610</wp:posOffset>
              </wp:positionV>
              <wp:extent cx="2773680" cy="167640"/>
              <wp:effectExtent l="0" t="0" r="0" b="0"/>
              <wp:wrapNone/>
              <wp:docPr id="51" name="Shape 51"/>
              <wp:cNvGraphicFramePr/>
              <a:graphic xmlns:a="http://schemas.openxmlformats.org/drawingml/2006/main">
                <a:graphicData uri="http://schemas.microsoft.com/office/word/2010/wordprocessingShape">
                  <wps:wsp>
                    <wps:cNvSpPr txBox="1"/>
                    <wps:spPr>
                      <a:xfrm>
                        <a:off x="0" y="0"/>
                        <a:ext cx="2773680" cy="167640"/>
                      </a:xfrm>
                      <a:prstGeom prst="rect">
                        <a:avLst/>
                      </a:prstGeom>
                      <a:noFill/>
                    </wps:spPr>
                    <wps:txbx>
                      <w:txbxContent>
                        <w:p w14:paraId="285CE8E9">
                          <w:pPr>
                            <w:pStyle w:val="50"/>
                            <w:jc w:val="left"/>
                          </w:pPr>
                          <w:r>
                            <w:rPr>
                              <w:color w:val="000000"/>
                            </w:rPr>
                            <w:t>赣州管理中心非招标工程施工单位资格准入文件</w:t>
                          </w:r>
                        </w:p>
                      </w:txbxContent>
                    </wps:txbx>
                    <wps:bodyPr wrap="none" lIns="0" tIns="0" rIns="0" bIns="0">
                      <a:spAutoFit/>
                    </wps:bodyPr>
                  </wps:wsp>
                </a:graphicData>
              </a:graphic>
            </wp:anchor>
          </w:drawing>
        </mc:Choice>
        <mc:Fallback>
          <w:pict>
            <v:shape id="Shape 51" o:spid="_x0000_s1026" o:spt="202" type="#_x0000_t202" style="position:absolute;left:0pt;margin-left:82.3pt;margin-top:24.3pt;height:13.2pt;width:218.4pt;mso-position-horizontal-relative:page;mso-position-vertical-relative:page;mso-wrap-style:none;z-index:-251653120;mso-width-relative:page;mso-height-relative:page;" filled="f" stroked="f" coordsize="21600,21600" o:gfxdata="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cclI1QAA&#10;AAkBAAAPAAAAAAAAAAEAIAAAACIAAABkcnMvZG93bnJldi54bWxQSwECFAAUAAAACACHTuJA3EmU&#10;/a8BAAByAwAADgAAAAAAAAABACAAAAAkAQAAZHJzL2Uyb0RvYy54bWxQSwUGAAAAAAYABgBZAQAA&#10;RQUAAAAA&#10;">
              <v:fill on="f" focussize="0,0"/>
              <v:stroke on="f"/>
              <v:imagedata o:title=""/>
              <o:lock v:ext="edit" aspectratio="f"/>
              <v:textbox inset="0mm,0mm,0mm,0mm" style="mso-fit-shape-to-text:t;">
                <w:txbxContent>
                  <w:p w14:paraId="285CE8E9">
                    <w:pPr>
                      <w:pStyle w:val="50"/>
                      <w:jc w:val="left"/>
                    </w:pPr>
                    <w:r>
                      <w:rPr>
                        <w:color w:val="000000"/>
                      </w:rPr>
                      <w:t>赣州管理中心非招标工程施工单位资格准入文件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AB5F">
    <w:pPr>
      <w:spacing w:line="1" w:lineRule="exact"/>
    </w:pPr>
    <w:r>
      <mc:AlternateContent>
        <mc:Choice Requires="wps">
          <w:drawing>
            <wp:anchor distT="0" distB="0" distL="0" distR="0" simplePos="0" relativeHeight="251661312" behindDoc="1" locked="0" layoutInCell="1" allowOverlap="1">
              <wp:simplePos x="0" y="0"/>
              <wp:positionH relativeFrom="page">
                <wp:posOffset>1193800</wp:posOffset>
              </wp:positionH>
              <wp:positionV relativeFrom="page">
                <wp:posOffset>541020</wp:posOffset>
              </wp:positionV>
              <wp:extent cx="277368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2773680" cy="130810"/>
                      </a:xfrm>
                      <a:prstGeom prst="rect">
                        <a:avLst/>
                      </a:prstGeom>
                      <a:noFill/>
                    </wps:spPr>
                    <wps:txbx>
                      <w:txbxContent>
                        <w:p w14:paraId="5B3ED0C0">
                          <w:pPr>
                            <w:pStyle w:val="48"/>
                            <w:jc w:val="left"/>
                          </w:pPr>
                        </w:p>
                      </w:txbxContent>
                    </wps:txbx>
                    <wps:bodyPr wrap="none" lIns="0" tIns="0" rIns="0" bIns="0">
                      <a:spAutoFit/>
                    </wps:bodyPr>
                  </wps:wsp>
                </a:graphicData>
              </a:graphic>
            </wp:anchor>
          </w:drawing>
        </mc:Choice>
        <mc:Fallback>
          <w:pict>
            <v:shape id="Shape 1" o:spid="_x0000_s1026" o:spt="202" type="#_x0000_t202" style="position:absolute;left:0pt;margin-left:94pt;margin-top:42.6pt;height:10.3pt;width:218.4pt;mso-position-horizontal-relative:page;mso-position-vertical-relative:page;mso-wrap-style:none;z-index:-251655168;mso-width-relative:page;mso-height-relative:page;" filled="f" stroked="f" coordsize="21600,21600" o:gfxdata="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XJZfH1QAAAAoB&#10;AAAPAAAAAAAAAAEAIAAAACIAAABkcnMvZG93bnJldi54bWxQSwECFAAUAAAACACHTuJAc6j9/KwB&#10;AABwAwAADgAAAAAAAAABACAAAAAkAQAAZHJzL2Uyb0RvYy54bWxQSwUGAAAAAAYABgBZAQAAQgUA&#10;AAAA&#10;">
              <v:fill on="f" focussize="0,0"/>
              <v:stroke on="f"/>
              <v:imagedata o:title=""/>
              <o:lock v:ext="edit" aspectratio="f"/>
              <v:textbox inset="0mm,0mm,0mm,0mm" style="mso-fit-shape-to-text:t;">
                <w:txbxContent>
                  <w:p w14:paraId="5B3ED0C0">
                    <w:pPr>
                      <w:pStyle w:val="48"/>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1181100</wp:posOffset>
              </wp:positionH>
              <wp:positionV relativeFrom="page">
                <wp:posOffset>804545</wp:posOffset>
              </wp:positionV>
              <wp:extent cx="5474335" cy="0"/>
              <wp:effectExtent l="0" t="0" r="0" b="0"/>
              <wp:wrapNone/>
              <wp:docPr id="3" name="Shape 3"/>
              <wp:cNvGraphicFramePr/>
              <a:graphic xmlns:a="http://schemas.openxmlformats.org/drawingml/2006/main">
                <a:graphicData uri="http://schemas.microsoft.com/office/word/2010/wordprocessingShape">
                  <wps:wsp>
                    <wps:cNvCnPr/>
                    <wps:spPr>
                      <a:xfrm>
                        <a:off x="0" y="0"/>
                        <a:ext cx="5474335" cy="0"/>
                      </a:xfrm>
                      <a:prstGeom prst="straightConnector1">
                        <a:avLst/>
                      </a:prstGeom>
                      <a:ln w="12700">
                        <a:solidFill>
                          <a:srgbClr val="FFFFFF"/>
                        </a:solidFill>
                      </a:ln>
                    </wps:spPr>
                    <wps:bodyPr/>
                  </wps:wsp>
                </a:graphicData>
              </a:graphic>
            </wp:anchor>
          </w:drawing>
        </mc:Choice>
        <mc:Fallback>
          <w:pict>
            <v:shape id="Shape 3" o:spid="_x0000_s1026" o:spt="32" type="#_x0000_t32" style="position:absolute;left:0pt;margin-left:93pt;margin-top:63.35pt;height:0pt;width:431.05pt;mso-position-horizontal-relative:page;mso-position-vertical-relative:page;z-index:-251657216;mso-width-relative:page;mso-height-relative:page;" filled="f" stroked="t" coordsize="21600,21600" o:gfxdata="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SpufXAAAADAEAAA8A&#10;AAAAAAAAAQAgAAAAIgAAAGRycy9kb3ducmV2LnhtbFBLAQIUABQAAAAIAIdO4kAu+OhtpgEAAFoD&#10;AAAOAAAAAAAAAAEAIAAAACYBAABkcnMvZTJvRG9jLnhtbFBLBQYAAAAABgAGAFkBAAA+BQ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A76C0"/>
    <w:multiLevelType w:val="singleLevel"/>
    <w:tmpl w:val="D88A76C0"/>
    <w:lvl w:ilvl="0" w:tentative="0">
      <w:start w:val="2"/>
      <w:numFmt w:val="decimal"/>
      <w:suff w:val="nothing"/>
      <w:lvlText w:val="%1、"/>
      <w:lvlJc w:val="left"/>
    </w:lvl>
  </w:abstractNum>
  <w:abstractNum w:abstractNumId="1">
    <w:nsid w:val="7E3DC0C5"/>
    <w:multiLevelType w:val="singleLevel"/>
    <w:tmpl w:val="7E3DC0C5"/>
    <w:lvl w:ilvl="0" w:tentative="0">
      <w:start w:val="2"/>
      <w:numFmt w:val="decimal"/>
      <w:suff w:val="nothing"/>
      <w:lvlText w:val="%1、"/>
      <w:lvlJc w:val="left"/>
      <w:pPr>
        <w:ind w:left="12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ODBkYzljNmNhMGY5NzQzNTk2NzVmNDA4ZDAyMjUifQ=="/>
  </w:docVars>
  <w:rsids>
    <w:rsidRoot w:val="00724915"/>
    <w:rsid w:val="000003A6"/>
    <w:rsid w:val="00003366"/>
    <w:rsid w:val="00013E33"/>
    <w:rsid w:val="00020545"/>
    <w:rsid w:val="0002229C"/>
    <w:rsid w:val="0003148D"/>
    <w:rsid w:val="000426AD"/>
    <w:rsid w:val="00043429"/>
    <w:rsid w:val="00051209"/>
    <w:rsid w:val="00055DBB"/>
    <w:rsid w:val="00056611"/>
    <w:rsid w:val="00060856"/>
    <w:rsid w:val="000667E7"/>
    <w:rsid w:val="00070FAF"/>
    <w:rsid w:val="00074C34"/>
    <w:rsid w:val="00075254"/>
    <w:rsid w:val="00086BD8"/>
    <w:rsid w:val="00087D6B"/>
    <w:rsid w:val="000949B1"/>
    <w:rsid w:val="000A1C74"/>
    <w:rsid w:val="000A68C2"/>
    <w:rsid w:val="000B1AD1"/>
    <w:rsid w:val="000B2D80"/>
    <w:rsid w:val="000B46BA"/>
    <w:rsid w:val="000B5720"/>
    <w:rsid w:val="000B5E50"/>
    <w:rsid w:val="000C0989"/>
    <w:rsid w:val="000D4DE5"/>
    <w:rsid w:val="000E003F"/>
    <w:rsid w:val="000F2A55"/>
    <w:rsid w:val="000F5D26"/>
    <w:rsid w:val="000F7B12"/>
    <w:rsid w:val="001001DB"/>
    <w:rsid w:val="00113A0D"/>
    <w:rsid w:val="00113B9D"/>
    <w:rsid w:val="00115D7C"/>
    <w:rsid w:val="00117FDB"/>
    <w:rsid w:val="00127F84"/>
    <w:rsid w:val="00130438"/>
    <w:rsid w:val="00141071"/>
    <w:rsid w:val="00151F7D"/>
    <w:rsid w:val="00154834"/>
    <w:rsid w:val="001552C4"/>
    <w:rsid w:val="00156423"/>
    <w:rsid w:val="00161A52"/>
    <w:rsid w:val="0016449D"/>
    <w:rsid w:val="00180006"/>
    <w:rsid w:val="001804F7"/>
    <w:rsid w:val="00180FCA"/>
    <w:rsid w:val="00184C52"/>
    <w:rsid w:val="00185BEA"/>
    <w:rsid w:val="001909C5"/>
    <w:rsid w:val="00193AAA"/>
    <w:rsid w:val="001A4329"/>
    <w:rsid w:val="001B3221"/>
    <w:rsid w:val="001B645D"/>
    <w:rsid w:val="001B7F77"/>
    <w:rsid w:val="001C06F7"/>
    <w:rsid w:val="001C0B2E"/>
    <w:rsid w:val="001C59CB"/>
    <w:rsid w:val="001D0D4A"/>
    <w:rsid w:val="001D4321"/>
    <w:rsid w:val="001D6174"/>
    <w:rsid w:val="001F0D75"/>
    <w:rsid w:val="001F3239"/>
    <w:rsid w:val="001F6774"/>
    <w:rsid w:val="00212C5F"/>
    <w:rsid w:val="00214CB1"/>
    <w:rsid w:val="00215290"/>
    <w:rsid w:val="00221D04"/>
    <w:rsid w:val="0022519E"/>
    <w:rsid w:val="00230E79"/>
    <w:rsid w:val="002311E8"/>
    <w:rsid w:val="00237B10"/>
    <w:rsid w:val="0024294F"/>
    <w:rsid w:val="00244C87"/>
    <w:rsid w:val="00253910"/>
    <w:rsid w:val="00254D37"/>
    <w:rsid w:val="00255A21"/>
    <w:rsid w:val="00273B7D"/>
    <w:rsid w:val="002840CD"/>
    <w:rsid w:val="00287336"/>
    <w:rsid w:val="002927D1"/>
    <w:rsid w:val="002A12BB"/>
    <w:rsid w:val="002A1EC8"/>
    <w:rsid w:val="002A45E5"/>
    <w:rsid w:val="002A4890"/>
    <w:rsid w:val="002A696C"/>
    <w:rsid w:val="002A69AC"/>
    <w:rsid w:val="002B6C33"/>
    <w:rsid w:val="002C1A61"/>
    <w:rsid w:val="002C1DFE"/>
    <w:rsid w:val="002C6341"/>
    <w:rsid w:val="002D079A"/>
    <w:rsid w:val="002D0AF0"/>
    <w:rsid w:val="002D2AF9"/>
    <w:rsid w:val="002D5636"/>
    <w:rsid w:val="002E1703"/>
    <w:rsid w:val="002E6AA4"/>
    <w:rsid w:val="002E7311"/>
    <w:rsid w:val="002E7E1C"/>
    <w:rsid w:val="002F0A5A"/>
    <w:rsid w:val="002F661C"/>
    <w:rsid w:val="002F76B7"/>
    <w:rsid w:val="003026C1"/>
    <w:rsid w:val="00302EFA"/>
    <w:rsid w:val="003065ED"/>
    <w:rsid w:val="00306F8F"/>
    <w:rsid w:val="00311144"/>
    <w:rsid w:val="0031563D"/>
    <w:rsid w:val="0031626B"/>
    <w:rsid w:val="0032137F"/>
    <w:rsid w:val="00327E84"/>
    <w:rsid w:val="0033363B"/>
    <w:rsid w:val="0033794C"/>
    <w:rsid w:val="00350C47"/>
    <w:rsid w:val="00360A96"/>
    <w:rsid w:val="00360CCB"/>
    <w:rsid w:val="00361D68"/>
    <w:rsid w:val="00367146"/>
    <w:rsid w:val="003726CE"/>
    <w:rsid w:val="003729BD"/>
    <w:rsid w:val="003738FA"/>
    <w:rsid w:val="003779BA"/>
    <w:rsid w:val="00385101"/>
    <w:rsid w:val="00385A8C"/>
    <w:rsid w:val="00394057"/>
    <w:rsid w:val="0039603F"/>
    <w:rsid w:val="003A143B"/>
    <w:rsid w:val="003A3736"/>
    <w:rsid w:val="003A3DEC"/>
    <w:rsid w:val="003A5D32"/>
    <w:rsid w:val="003B7421"/>
    <w:rsid w:val="003C68DC"/>
    <w:rsid w:val="003D0B52"/>
    <w:rsid w:val="003D3BBE"/>
    <w:rsid w:val="003D4890"/>
    <w:rsid w:val="003E1E68"/>
    <w:rsid w:val="0041176C"/>
    <w:rsid w:val="004200D0"/>
    <w:rsid w:val="00430953"/>
    <w:rsid w:val="00431C98"/>
    <w:rsid w:val="00440784"/>
    <w:rsid w:val="00440CDB"/>
    <w:rsid w:val="0044481B"/>
    <w:rsid w:val="004467BE"/>
    <w:rsid w:val="00462FC7"/>
    <w:rsid w:val="004633F1"/>
    <w:rsid w:val="00465A2B"/>
    <w:rsid w:val="00493B85"/>
    <w:rsid w:val="00497078"/>
    <w:rsid w:val="004A038D"/>
    <w:rsid w:val="004A0DB2"/>
    <w:rsid w:val="004A263F"/>
    <w:rsid w:val="004A571A"/>
    <w:rsid w:val="004A755F"/>
    <w:rsid w:val="004B1253"/>
    <w:rsid w:val="004B3075"/>
    <w:rsid w:val="004B32F6"/>
    <w:rsid w:val="004C03D4"/>
    <w:rsid w:val="004C2A0E"/>
    <w:rsid w:val="004D6155"/>
    <w:rsid w:val="004E21F9"/>
    <w:rsid w:val="004E2B93"/>
    <w:rsid w:val="004F0BEF"/>
    <w:rsid w:val="004F7804"/>
    <w:rsid w:val="00500B62"/>
    <w:rsid w:val="00500C71"/>
    <w:rsid w:val="00501C1F"/>
    <w:rsid w:val="005051D5"/>
    <w:rsid w:val="005146C2"/>
    <w:rsid w:val="005165DD"/>
    <w:rsid w:val="00516601"/>
    <w:rsid w:val="00527DEE"/>
    <w:rsid w:val="00530E1B"/>
    <w:rsid w:val="005324CD"/>
    <w:rsid w:val="005419D4"/>
    <w:rsid w:val="00542150"/>
    <w:rsid w:val="005438FF"/>
    <w:rsid w:val="0055610F"/>
    <w:rsid w:val="005565CE"/>
    <w:rsid w:val="00563F2D"/>
    <w:rsid w:val="00567F3C"/>
    <w:rsid w:val="005719FA"/>
    <w:rsid w:val="005748F4"/>
    <w:rsid w:val="00580C24"/>
    <w:rsid w:val="00592D6A"/>
    <w:rsid w:val="0059485C"/>
    <w:rsid w:val="005B1E9B"/>
    <w:rsid w:val="005C0B2E"/>
    <w:rsid w:val="005C20DC"/>
    <w:rsid w:val="005C6579"/>
    <w:rsid w:val="005D1301"/>
    <w:rsid w:val="005D77B2"/>
    <w:rsid w:val="005E1F31"/>
    <w:rsid w:val="005E52D0"/>
    <w:rsid w:val="005F3BA5"/>
    <w:rsid w:val="005F3D45"/>
    <w:rsid w:val="005F7C2E"/>
    <w:rsid w:val="00602ECA"/>
    <w:rsid w:val="006045C2"/>
    <w:rsid w:val="006102AD"/>
    <w:rsid w:val="00610B29"/>
    <w:rsid w:val="00621DDC"/>
    <w:rsid w:val="00634E8D"/>
    <w:rsid w:val="00637524"/>
    <w:rsid w:val="00640053"/>
    <w:rsid w:val="006400F5"/>
    <w:rsid w:val="00640D47"/>
    <w:rsid w:val="0064578A"/>
    <w:rsid w:val="00654F65"/>
    <w:rsid w:val="00657A4B"/>
    <w:rsid w:val="00664BD5"/>
    <w:rsid w:val="00667FEC"/>
    <w:rsid w:val="00672A62"/>
    <w:rsid w:val="0067606E"/>
    <w:rsid w:val="006827FF"/>
    <w:rsid w:val="006863B1"/>
    <w:rsid w:val="006A1A05"/>
    <w:rsid w:val="006A23C2"/>
    <w:rsid w:val="006A3EA3"/>
    <w:rsid w:val="006B4320"/>
    <w:rsid w:val="006B4685"/>
    <w:rsid w:val="006B536C"/>
    <w:rsid w:val="006C3F80"/>
    <w:rsid w:val="006C468B"/>
    <w:rsid w:val="006C6EC2"/>
    <w:rsid w:val="006C79BB"/>
    <w:rsid w:val="006D1303"/>
    <w:rsid w:val="006D7382"/>
    <w:rsid w:val="006E078A"/>
    <w:rsid w:val="006E4584"/>
    <w:rsid w:val="006E76D1"/>
    <w:rsid w:val="006E7B43"/>
    <w:rsid w:val="006F1809"/>
    <w:rsid w:val="006F413A"/>
    <w:rsid w:val="006F70B2"/>
    <w:rsid w:val="00700715"/>
    <w:rsid w:val="0070074E"/>
    <w:rsid w:val="0072125B"/>
    <w:rsid w:val="00724915"/>
    <w:rsid w:val="00727C79"/>
    <w:rsid w:val="00736539"/>
    <w:rsid w:val="00742C3A"/>
    <w:rsid w:val="00754CEE"/>
    <w:rsid w:val="00755CFC"/>
    <w:rsid w:val="00761578"/>
    <w:rsid w:val="00762C91"/>
    <w:rsid w:val="0076409D"/>
    <w:rsid w:val="00767D25"/>
    <w:rsid w:val="00767E84"/>
    <w:rsid w:val="00770A79"/>
    <w:rsid w:val="00772906"/>
    <w:rsid w:val="00774F1D"/>
    <w:rsid w:val="00776455"/>
    <w:rsid w:val="00777A7E"/>
    <w:rsid w:val="007819A3"/>
    <w:rsid w:val="00786CB4"/>
    <w:rsid w:val="0079229E"/>
    <w:rsid w:val="00793F1C"/>
    <w:rsid w:val="007A3D13"/>
    <w:rsid w:val="007B2EAD"/>
    <w:rsid w:val="007B4CD1"/>
    <w:rsid w:val="007C2DA3"/>
    <w:rsid w:val="007C2E8F"/>
    <w:rsid w:val="007C7FB6"/>
    <w:rsid w:val="007D30A6"/>
    <w:rsid w:val="007D7D48"/>
    <w:rsid w:val="007E50AB"/>
    <w:rsid w:val="007E7B38"/>
    <w:rsid w:val="007F3188"/>
    <w:rsid w:val="007F603B"/>
    <w:rsid w:val="008021D2"/>
    <w:rsid w:val="008210D2"/>
    <w:rsid w:val="00825347"/>
    <w:rsid w:val="00834B5A"/>
    <w:rsid w:val="00835939"/>
    <w:rsid w:val="00841EDE"/>
    <w:rsid w:val="00843AFE"/>
    <w:rsid w:val="00845A48"/>
    <w:rsid w:val="00845FF2"/>
    <w:rsid w:val="00846231"/>
    <w:rsid w:val="008504EC"/>
    <w:rsid w:val="00850DE3"/>
    <w:rsid w:val="0086369E"/>
    <w:rsid w:val="00865D09"/>
    <w:rsid w:val="00867815"/>
    <w:rsid w:val="00870DBC"/>
    <w:rsid w:val="00871404"/>
    <w:rsid w:val="00875CDF"/>
    <w:rsid w:val="00876D55"/>
    <w:rsid w:val="00876E34"/>
    <w:rsid w:val="00882E9C"/>
    <w:rsid w:val="00883B60"/>
    <w:rsid w:val="00890814"/>
    <w:rsid w:val="00891172"/>
    <w:rsid w:val="0089268F"/>
    <w:rsid w:val="00893616"/>
    <w:rsid w:val="00895941"/>
    <w:rsid w:val="00895DA9"/>
    <w:rsid w:val="008A29B2"/>
    <w:rsid w:val="008A2A1F"/>
    <w:rsid w:val="008A325B"/>
    <w:rsid w:val="008A5608"/>
    <w:rsid w:val="008B72F1"/>
    <w:rsid w:val="008B7F9B"/>
    <w:rsid w:val="008D07F7"/>
    <w:rsid w:val="008D284B"/>
    <w:rsid w:val="008D54A3"/>
    <w:rsid w:val="008E18A1"/>
    <w:rsid w:val="008E349D"/>
    <w:rsid w:val="008E57DE"/>
    <w:rsid w:val="008F0CCE"/>
    <w:rsid w:val="008F5961"/>
    <w:rsid w:val="00907071"/>
    <w:rsid w:val="009075CE"/>
    <w:rsid w:val="0091026F"/>
    <w:rsid w:val="00915A10"/>
    <w:rsid w:val="0092015E"/>
    <w:rsid w:val="009205C1"/>
    <w:rsid w:val="00925359"/>
    <w:rsid w:val="00930401"/>
    <w:rsid w:val="00935568"/>
    <w:rsid w:val="009359A3"/>
    <w:rsid w:val="00936B34"/>
    <w:rsid w:val="009415A4"/>
    <w:rsid w:val="0095342E"/>
    <w:rsid w:val="00955AB6"/>
    <w:rsid w:val="00955C5D"/>
    <w:rsid w:val="009611FD"/>
    <w:rsid w:val="00962794"/>
    <w:rsid w:val="00962FE0"/>
    <w:rsid w:val="009666B1"/>
    <w:rsid w:val="00970C2D"/>
    <w:rsid w:val="00975C55"/>
    <w:rsid w:val="00976FDD"/>
    <w:rsid w:val="00980AF6"/>
    <w:rsid w:val="009818B9"/>
    <w:rsid w:val="00982355"/>
    <w:rsid w:val="00984071"/>
    <w:rsid w:val="0099088B"/>
    <w:rsid w:val="00993B83"/>
    <w:rsid w:val="009944EA"/>
    <w:rsid w:val="00995FDA"/>
    <w:rsid w:val="009A0AD3"/>
    <w:rsid w:val="009A1C59"/>
    <w:rsid w:val="009A2DC0"/>
    <w:rsid w:val="009A3186"/>
    <w:rsid w:val="009A38D0"/>
    <w:rsid w:val="009B5947"/>
    <w:rsid w:val="009B68D8"/>
    <w:rsid w:val="009B75CC"/>
    <w:rsid w:val="009C08BD"/>
    <w:rsid w:val="009D6E91"/>
    <w:rsid w:val="009E10C3"/>
    <w:rsid w:val="009E195B"/>
    <w:rsid w:val="009E41E6"/>
    <w:rsid w:val="009E4CD0"/>
    <w:rsid w:val="009E7D38"/>
    <w:rsid w:val="009F5AA5"/>
    <w:rsid w:val="009F5B74"/>
    <w:rsid w:val="009F6E63"/>
    <w:rsid w:val="009F73F0"/>
    <w:rsid w:val="00A023A0"/>
    <w:rsid w:val="00A02A7A"/>
    <w:rsid w:val="00A22973"/>
    <w:rsid w:val="00A23EC8"/>
    <w:rsid w:val="00A32C66"/>
    <w:rsid w:val="00A33E46"/>
    <w:rsid w:val="00A35DEF"/>
    <w:rsid w:val="00A409F0"/>
    <w:rsid w:val="00A4220A"/>
    <w:rsid w:val="00A423CA"/>
    <w:rsid w:val="00A42C74"/>
    <w:rsid w:val="00A44706"/>
    <w:rsid w:val="00A46881"/>
    <w:rsid w:val="00A4797D"/>
    <w:rsid w:val="00A5103E"/>
    <w:rsid w:val="00A52764"/>
    <w:rsid w:val="00A528BF"/>
    <w:rsid w:val="00A57478"/>
    <w:rsid w:val="00A602BE"/>
    <w:rsid w:val="00A61F21"/>
    <w:rsid w:val="00A65F64"/>
    <w:rsid w:val="00A738A0"/>
    <w:rsid w:val="00A747D7"/>
    <w:rsid w:val="00A77164"/>
    <w:rsid w:val="00A77EB7"/>
    <w:rsid w:val="00A81985"/>
    <w:rsid w:val="00A924B7"/>
    <w:rsid w:val="00A92E20"/>
    <w:rsid w:val="00A9353F"/>
    <w:rsid w:val="00A97AE3"/>
    <w:rsid w:val="00A97E8C"/>
    <w:rsid w:val="00AA60F1"/>
    <w:rsid w:val="00AA62AF"/>
    <w:rsid w:val="00AA6779"/>
    <w:rsid w:val="00AA6911"/>
    <w:rsid w:val="00AB1205"/>
    <w:rsid w:val="00AC069B"/>
    <w:rsid w:val="00AD2870"/>
    <w:rsid w:val="00AD4E6A"/>
    <w:rsid w:val="00AE4974"/>
    <w:rsid w:val="00AF22FB"/>
    <w:rsid w:val="00AF5AD3"/>
    <w:rsid w:val="00AF6705"/>
    <w:rsid w:val="00B01DE7"/>
    <w:rsid w:val="00B0263D"/>
    <w:rsid w:val="00B1469E"/>
    <w:rsid w:val="00B16A6A"/>
    <w:rsid w:val="00B16D12"/>
    <w:rsid w:val="00B252F2"/>
    <w:rsid w:val="00B30E8C"/>
    <w:rsid w:val="00B32696"/>
    <w:rsid w:val="00B33D07"/>
    <w:rsid w:val="00B34BF5"/>
    <w:rsid w:val="00B35B82"/>
    <w:rsid w:val="00B413EB"/>
    <w:rsid w:val="00B4446E"/>
    <w:rsid w:val="00B53A46"/>
    <w:rsid w:val="00B542F2"/>
    <w:rsid w:val="00B5658E"/>
    <w:rsid w:val="00B6032D"/>
    <w:rsid w:val="00B6400D"/>
    <w:rsid w:val="00B73915"/>
    <w:rsid w:val="00B8738C"/>
    <w:rsid w:val="00B91858"/>
    <w:rsid w:val="00B92466"/>
    <w:rsid w:val="00B92667"/>
    <w:rsid w:val="00B9375B"/>
    <w:rsid w:val="00B940AF"/>
    <w:rsid w:val="00BA39A0"/>
    <w:rsid w:val="00BA7A09"/>
    <w:rsid w:val="00BB337F"/>
    <w:rsid w:val="00BB4370"/>
    <w:rsid w:val="00BC1C4C"/>
    <w:rsid w:val="00BC46B6"/>
    <w:rsid w:val="00BC7A2B"/>
    <w:rsid w:val="00BD39CF"/>
    <w:rsid w:val="00BD3E66"/>
    <w:rsid w:val="00BD527F"/>
    <w:rsid w:val="00BE3542"/>
    <w:rsid w:val="00BF219C"/>
    <w:rsid w:val="00BF2D88"/>
    <w:rsid w:val="00C0294B"/>
    <w:rsid w:val="00C25650"/>
    <w:rsid w:val="00C259B5"/>
    <w:rsid w:val="00C31C65"/>
    <w:rsid w:val="00C40AF2"/>
    <w:rsid w:val="00C44BE3"/>
    <w:rsid w:val="00C46A7A"/>
    <w:rsid w:val="00C56337"/>
    <w:rsid w:val="00C61B05"/>
    <w:rsid w:val="00C83078"/>
    <w:rsid w:val="00C90CFD"/>
    <w:rsid w:val="00C93BE4"/>
    <w:rsid w:val="00C964AC"/>
    <w:rsid w:val="00C97DAD"/>
    <w:rsid w:val="00CA01A9"/>
    <w:rsid w:val="00CA0362"/>
    <w:rsid w:val="00CA2E1F"/>
    <w:rsid w:val="00CB5942"/>
    <w:rsid w:val="00CB66F7"/>
    <w:rsid w:val="00CC158C"/>
    <w:rsid w:val="00CC57DD"/>
    <w:rsid w:val="00CD1D55"/>
    <w:rsid w:val="00CD28A0"/>
    <w:rsid w:val="00CD29E0"/>
    <w:rsid w:val="00CD2B2D"/>
    <w:rsid w:val="00CD4591"/>
    <w:rsid w:val="00CE4006"/>
    <w:rsid w:val="00CE4DB2"/>
    <w:rsid w:val="00CE64DA"/>
    <w:rsid w:val="00D02BCE"/>
    <w:rsid w:val="00D0557F"/>
    <w:rsid w:val="00D10B46"/>
    <w:rsid w:val="00D11FE2"/>
    <w:rsid w:val="00D218C7"/>
    <w:rsid w:val="00D31F55"/>
    <w:rsid w:val="00D40AF6"/>
    <w:rsid w:val="00D4212E"/>
    <w:rsid w:val="00D427A5"/>
    <w:rsid w:val="00D52657"/>
    <w:rsid w:val="00D60F4A"/>
    <w:rsid w:val="00D65E8D"/>
    <w:rsid w:val="00D81122"/>
    <w:rsid w:val="00D82567"/>
    <w:rsid w:val="00D837A0"/>
    <w:rsid w:val="00D866FB"/>
    <w:rsid w:val="00D902FE"/>
    <w:rsid w:val="00DA26B6"/>
    <w:rsid w:val="00DA32E1"/>
    <w:rsid w:val="00DA3A08"/>
    <w:rsid w:val="00DA51CD"/>
    <w:rsid w:val="00DA7399"/>
    <w:rsid w:val="00DB33BA"/>
    <w:rsid w:val="00DB58CE"/>
    <w:rsid w:val="00DC00D2"/>
    <w:rsid w:val="00DC3E30"/>
    <w:rsid w:val="00DC7CC9"/>
    <w:rsid w:val="00DE1A13"/>
    <w:rsid w:val="00DF1C81"/>
    <w:rsid w:val="00DF6EBF"/>
    <w:rsid w:val="00DF705B"/>
    <w:rsid w:val="00E0639B"/>
    <w:rsid w:val="00E12CCA"/>
    <w:rsid w:val="00E14BA8"/>
    <w:rsid w:val="00E16B5D"/>
    <w:rsid w:val="00E170CC"/>
    <w:rsid w:val="00E17F97"/>
    <w:rsid w:val="00E236FC"/>
    <w:rsid w:val="00E23ACD"/>
    <w:rsid w:val="00E31F60"/>
    <w:rsid w:val="00E325D0"/>
    <w:rsid w:val="00E44045"/>
    <w:rsid w:val="00E47A23"/>
    <w:rsid w:val="00E579EE"/>
    <w:rsid w:val="00E64994"/>
    <w:rsid w:val="00E64DED"/>
    <w:rsid w:val="00E67F3B"/>
    <w:rsid w:val="00E70C87"/>
    <w:rsid w:val="00E72E74"/>
    <w:rsid w:val="00E7466B"/>
    <w:rsid w:val="00E75F15"/>
    <w:rsid w:val="00E76A41"/>
    <w:rsid w:val="00E80121"/>
    <w:rsid w:val="00E832F2"/>
    <w:rsid w:val="00E93CA7"/>
    <w:rsid w:val="00E9569D"/>
    <w:rsid w:val="00E979AC"/>
    <w:rsid w:val="00EA7C6D"/>
    <w:rsid w:val="00EB7AEF"/>
    <w:rsid w:val="00EC27DE"/>
    <w:rsid w:val="00EC39FD"/>
    <w:rsid w:val="00ED142F"/>
    <w:rsid w:val="00ED1683"/>
    <w:rsid w:val="00ED468A"/>
    <w:rsid w:val="00ED4B3E"/>
    <w:rsid w:val="00ED6CBD"/>
    <w:rsid w:val="00EE0106"/>
    <w:rsid w:val="00EE1814"/>
    <w:rsid w:val="00EF0333"/>
    <w:rsid w:val="00EF104A"/>
    <w:rsid w:val="00F03BFF"/>
    <w:rsid w:val="00F04133"/>
    <w:rsid w:val="00F06534"/>
    <w:rsid w:val="00F133D4"/>
    <w:rsid w:val="00F17987"/>
    <w:rsid w:val="00F22EE1"/>
    <w:rsid w:val="00F23DF6"/>
    <w:rsid w:val="00F23E1D"/>
    <w:rsid w:val="00F23F9D"/>
    <w:rsid w:val="00F25A26"/>
    <w:rsid w:val="00F354FB"/>
    <w:rsid w:val="00F35784"/>
    <w:rsid w:val="00F35919"/>
    <w:rsid w:val="00F37145"/>
    <w:rsid w:val="00F37BE9"/>
    <w:rsid w:val="00F41057"/>
    <w:rsid w:val="00F478D6"/>
    <w:rsid w:val="00F54547"/>
    <w:rsid w:val="00F54ABF"/>
    <w:rsid w:val="00F57D0E"/>
    <w:rsid w:val="00F604D4"/>
    <w:rsid w:val="00F67094"/>
    <w:rsid w:val="00F7078A"/>
    <w:rsid w:val="00F754D5"/>
    <w:rsid w:val="00F7556A"/>
    <w:rsid w:val="00F7646D"/>
    <w:rsid w:val="00F77762"/>
    <w:rsid w:val="00F874E3"/>
    <w:rsid w:val="00F9174B"/>
    <w:rsid w:val="00F923AF"/>
    <w:rsid w:val="00F9419A"/>
    <w:rsid w:val="00F956EB"/>
    <w:rsid w:val="00FA477F"/>
    <w:rsid w:val="00FB08C9"/>
    <w:rsid w:val="00FB147C"/>
    <w:rsid w:val="00FB38D0"/>
    <w:rsid w:val="00FB3ADC"/>
    <w:rsid w:val="00FB4F5B"/>
    <w:rsid w:val="00FB54D6"/>
    <w:rsid w:val="00FC1DBC"/>
    <w:rsid w:val="00FC225C"/>
    <w:rsid w:val="00FC7EB1"/>
    <w:rsid w:val="00FE29AE"/>
    <w:rsid w:val="00FE55B9"/>
    <w:rsid w:val="00FE7127"/>
    <w:rsid w:val="00FE7537"/>
    <w:rsid w:val="00FE7E5E"/>
    <w:rsid w:val="00FF7322"/>
    <w:rsid w:val="00FF74DC"/>
    <w:rsid w:val="00FF773D"/>
    <w:rsid w:val="011640BC"/>
    <w:rsid w:val="01283295"/>
    <w:rsid w:val="013F259C"/>
    <w:rsid w:val="02210C06"/>
    <w:rsid w:val="026F45A7"/>
    <w:rsid w:val="0275103D"/>
    <w:rsid w:val="042233B1"/>
    <w:rsid w:val="04252E63"/>
    <w:rsid w:val="051B40A9"/>
    <w:rsid w:val="05514E3E"/>
    <w:rsid w:val="05E44808"/>
    <w:rsid w:val="062C58F9"/>
    <w:rsid w:val="06307187"/>
    <w:rsid w:val="064A443C"/>
    <w:rsid w:val="07687181"/>
    <w:rsid w:val="09236DC5"/>
    <w:rsid w:val="097F6FAE"/>
    <w:rsid w:val="0A126294"/>
    <w:rsid w:val="0A765D15"/>
    <w:rsid w:val="0AD651A1"/>
    <w:rsid w:val="0AF949AE"/>
    <w:rsid w:val="0B161B3C"/>
    <w:rsid w:val="0B2D2B37"/>
    <w:rsid w:val="0B922BD0"/>
    <w:rsid w:val="0BA87523"/>
    <w:rsid w:val="0BB93D26"/>
    <w:rsid w:val="0BD55701"/>
    <w:rsid w:val="0BEB57DF"/>
    <w:rsid w:val="0D2164C5"/>
    <w:rsid w:val="0D3E2172"/>
    <w:rsid w:val="0D4151CC"/>
    <w:rsid w:val="0D6A287C"/>
    <w:rsid w:val="0D926985"/>
    <w:rsid w:val="0DAD3E6F"/>
    <w:rsid w:val="0DE76873"/>
    <w:rsid w:val="0E112E0A"/>
    <w:rsid w:val="0E306C9E"/>
    <w:rsid w:val="0E9D70ED"/>
    <w:rsid w:val="0EBB7EDC"/>
    <w:rsid w:val="0EBC653B"/>
    <w:rsid w:val="0EC80724"/>
    <w:rsid w:val="0EDD15F6"/>
    <w:rsid w:val="0EED4F91"/>
    <w:rsid w:val="0F4E304F"/>
    <w:rsid w:val="0F9B1F41"/>
    <w:rsid w:val="10076A7F"/>
    <w:rsid w:val="10881212"/>
    <w:rsid w:val="10BC0215"/>
    <w:rsid w:val="10CE1CC4"/>
    <w:rsid w:val="125E645C"/>
    <w:rsid w:val="125F31C5"/>
    <w:rsid w:val="12AB1520"/>
    <w:rsid w:val="12B42F20"/>
    <w:rsid w:val="137B08F6"/>
    <w:rsid w:val="142C39B8"/>
    <w:rsid w:val="14502A59"/>
    <w:rsid w:val="158C170B"/>
    <w:rsid w:val="15EB42F1"/>
    <w:rsid w:val="164E2918"/>
    <w:rsid w:val="1661096E"/>
    <w:rsid w:val="16996421"/>
    <w:rsid w:val="16F46D27"/>
    <w:rsid w:val="174A673C"/>
    <w:rsid w:val="184E3F65"/>
    <w:rsid w:val="18F12AA8"/>
    <w:rsid w:val="19317882"/>
    <w:rsid w:val="19460B99"/>
    <w:rsid w:val="19F87803"/>
    <w:rsid w:val="1A3513F2"/>
    <w:rsid w:val="1A732E8B"/>
    <w:rsid w:val="1AFB7074"/>
    <w:rsid w:val="1B155DAE"/>
    <w:rsid w:val="1B2E348B"/>
    <w:rsid w:val="1B5F00C5"/>
    <w:rsid w:val="1B6B022C"/>
    <w:rsid w:val="1BF81F4D"/>
    <w:rsid w:val="1C950D42"/>
    <w:rsid w:val="1CD30133"/>
    <w:rsid w:val="1D246E3D"/>
    <w:rsid w:val="1DFA7FB2"/>
    <w:rsid w:val="1E255266"/>
    <w:rsid w:val="1E7D51AC"/>
    <w:rsid w:val="1E906EE4"/>
    <w:rsid w:val="1ED34268"/>
    <w:rsid w:val="1EFE4140"/>
    <w:rsid w:val="1F7543FA"/>
    <w:rsid w:val="1FB00FC7"/>
    <w:rsid w:val="1FB23CB9"/>
    <w:rsid w:val="1FF874DF"/>
    <w:rsid w:val="20820CAD"/>
    <w:rsid w:val="20964898"/>
    <w:rsid w:val="20F61030"/>
    <w:rsid w:val="21232287"/>
    <w:rsid w:val="21E5041F"/>
    <w:rsid w:val="221140A1"/>
    <w:rsid w:val="224401DC"/>
    <w:rsid w:val="22704C39"/>
    <w:rsid w:val="229E29FF"/>
    <w:rsid w:val="22CB4246"/>
    <w:rsid w:val="23040255"/>
    <w:rsid w:val="23633E82"/>
    <w:rsid w:val="24322222"/>
    <w:rsid w:val="2443610E"/>
    <w:rsid w:val="244E4916"/>
    <w:rsid w:val="24DD05AC"/>
    <w:rsid w:val="25D0095F"/>
    <w:rsid w:val="25EB3334"/>
    <w:rsid w:val="25F74B93"/>
    <w:rsid w:val="267023F7"/>
    <w:rsid w:val="26DD66EE"/>
    <w:rsid w:val="275A3337"/>
    <w:rsid w:val="275D3BB9"/>
    <w:rsid w:val="27893EC7"/>
    <w:rsid w:val="27941CFF"/>
    <w:rsid w:val="27D373E3"/>
    <w:rsid w:val="281B106D"/>
    <w:rsid w:val="294C7245"/>
    <w:rsid w:val="297E5E51"/>
    <w:rsid w:val="2AAA1BB0"/>
    <w:rsid w:val="2B3F7F48"/>
    <w:rsid w:val="2BAC504F"/>
    <w:rsid w:val="2BD25630"/>
    <w:rsid w:val="2BEF546E"/>
    <w:rsid w:val="2BF53250"/>
    <w:rsid w:val="2C2A2FF0"/>
    <w:rsid w:val="2C367740"/>
    <w:rsid w:val="2C885D52"/>
    <w:rsid w:val="2CAA74D3"/>
    <w:rsid w:val="2CE916B2"/>
    <w:rsid w:val="2D2D43D2"/>
    <w:rsid w:val="2EB5240C"/>
    <w:rsid w:val="2F73680E"/>
    <w:rsid w:val="2F754015"/>
    <w:rsid w:val="2FF14CFB"/>
    <w:rsid w:val="304B2C99"/>
    <w:rsid w:val="30A51685"/>
    <w:rsid w:val="3170692B"/>
    <w:rsid w:val="319B2302"/>
    <w:rsid w:val="325B5788"/>
    <w:rsid w:val="325C2E18"/>
    <w:rsid w:val="329718E8"/>
    <w:rsid w:val="331F182B"/>
    <w:rsid w:val="33844C55"/>
    <w:rsid w:val="33B83654"/>
    <w:rsid w:val="33BB121F"/>
    <w:rsid w:val="340B2214"/>
    <w:rsid w:val="34434A63"/>
    <w:rsid w:val="355C3543"/>
    <w:rsid w:val="35714DC7"/>
    <w:rsid w:val="359750C8"/>
    <w:rsid w:val="359F5ACC"/>
    <w:rsid w:val="35B31902"/>
    <w:rsid w:val="35C6684B"/>
    <w:rsid w:val="35F73B70"/>
    <w:rsid w:val="362E4A4C"/>
    <w:rsid w:val="36670BE6"/>
    <w:rsid w:val="36BB10C8"/>
    <w:rsid w:val="36BD22BD"/>
    <w:rsid w:val="371D0F29"/>
    <w:rsid w:val="373F7FE3"/>
    <w:rsid w:val="38874FB3"/>
    <w:rsid w:val="388F2857"/>
    <w:rsid w:val="3922613E"/>
    <w:rsid w:val="39C65ADF"/>
    <w:rsid w:val="39F37E96"/>
    <w:rsid w:val="39FE3121"/>
    <w:rsid w:val="3A5A54BA"/>
    <w:rsid w:val="3A966D07"/>
    <w:rsid w:val="3A9F278E"/>
    <w:rsid w:val="3AAD6F57"/>
    <w:rsid w:val="3B1E08A3"/>
    <w:rsid w:val="3B846C58"/>
    <w:rsid w:val="3BA037CE"/>
    <w:rsid w:val="3C0A1DF7"/>
    <w:rsid w:val="3C4B6C12"/>
    <w:rsid w:val="3C8B447A"/>
    <w:rsid w:val="3CBA1EEF"/>
    <w:rsid w:val="3D2D020D"/>
    <w:rsid w:val="3D6A0606"/>
    <w:rsid w:val="3DF06109"/>
    <w:rsid w:val="3E95711C"/>
    <w:rsid w:val="3EB9038A"/>
    <w:rsid w:val="3F145FAD"/>
    <w:rsid w:val="3F2A5D55"/>
    <w:rsid w:val="3F3161E4"/>
    <w:rsid w:val="3F9017C7"/>
    <w:rsid w:val="40170C11"/>
    <w:rsid w:val="40370155"/>
    <w:rsid w:val="40455BCB"/>
    <w:rsid w:val="4076360E"/>
    <w:rsid w:val="408961BB"/>
    <w:rsid w:val="408D07A3"/>
    <w:rsid w:val="410D72A3"/>
    <w:rsid w:val="42AA309C"/>
    <w:rsid w:val="42F66C27"/>
    <w:rsid w:val="43006F6B"/>
    <w:rsid w:val="433D7088"/>
    <w:rsid w:val="433F37FA"/>
    <w:rsid w:val="436A142C"/>
    <w:rsid w:val="440320CC"/>
    <w:rsid w:val="4447075E"/>
    <w:rsid w:val="45880D21"/>
    <w:rsid w:val="45936698"/>
    <w:rsid w:val="45A25290"/>
    <w:rsid w:val="45CA7240"/>
    <w:rsid w:val="45F3785C"/>
    <w:rsid w:val="462A540D"/>
    <w:rsid w:val="46420762"/>
    <w:rsid w:val="465810C1"/>
    <w:rsid w:val="46A9191C"/>
    <w:rsid w:val="47354FD7"/>
    <w:rsid w:val="47DC6CDE"/>
    <w:rsid w:val="48A113CD"/>
    <w:rsid w:val="48C637F3"/>
    <w:rsid w:val="48DB338A"/>
    <w:rsid w:val="48E45F89"/>
    <w:rsid w:val="493872F8"/>
    <w:rsid w:val="49C53482"/>
    <w:rsid w:val="49F94346"/>
    <w:rsid w:val="4A030100"/>
    <w:rsid w:val="4A225F83"/>
    <w:rsid w:val="4AA05F4A"/>
    <w:rsid w:val="4AC86DC2"/>
    <w:rsid w:val="4B4F2BC1"/>
    <w:rsid w:val="4C1B25DF"/>
    <w:rsid w:val="4CB85AB1"/>
    <w:rsid w:val="4D4C2693"/>
    <w:rsid w:val="4DD001A6"/>
    <w:rsid w:val="4E835E3F"/>
    <w:rsid w:val="4EA11089"/>
    <w:rsid w:val="4EDC7213"/>
    <w:rsid w:val="4EE77D9B"/>
    <w:rsid w:val="4EFB5844"/>
    <w:rsid w:val="501A28C6"/>
    <w:rsid w:val="5075142A"/>
    <w:rsid w:val="51003F81"/>
    <w:rsid w:val="51351D15"/>
    <w:rsid w:val="51401043"/>
    <w:rsid w:val="514912BA"/>
    <w:rsid w:val="51B17688"/>
    <w:rsid w:val="5258175C"/>
    <w:rsid w:val="529E0474"/>
    <w:rsid w:val="52B539AF"/>
    <w:rsid w:val="52C87173"/>
    <w:rsid w:val="52D446F0"/>
    <w:rsid w:val="531D7612"/>
    <w:rsid w:val="53D303E3"/>
    <w:rsid w:val="54065283"/>
    <w:rsid w:val="54084111"/>
    <w:rsid w:val="540938D5"/>
    <w:rsid w:val="54207BC3"/>
    <w:rsid w:val="542D0BD1"/>
    <w:rsid w:val="544B4693"/>
    <w:rsid w:val="54FA036D"/>
    <w:rsid w:val="557776F2"/>
    <w:rsid w:val="55957532"/>
    <w:rsid w:val="55AF6532"/>
    <w:rsid w:val="55D03AA2"/>
    <w:rsid w:val="566956E2"/>
    <w:rsid w:val="56881C0E"/>
    <w:rsid w:val="570B7EC2"/>
    <w:rsid w:val="571A5A6A"/>
    <w:rsid w:val="578F2598"/>
    <w:rsid w:val="579A6F61"/>
    <w:rsid w:val="57D32593"/>
    <w:rsid w:val="58154BE7"/>
    <w:rsid w:val="58862B32"/>
    <w:rsid w:val="588F035A"/>
    <w:rsid w:val="58C3085E"/>
    <w:rsid w:val="58C75EEC"/>
    <w:rsid w:val="58E72AE7"/>
    <w:rsid w:val="590A2A4F"/>
    <w:rsid w:val="596613E1"/>
    <w:rsid w:val="59693BD1"/>
    <w:rsid w:val="5A163F42"/>
    <w:rsid w:val="5B1C0BCF"/>
    <w:rsid w:val="5B3379F5"/>
    <w:rsid w:val="5CD81774"/>
    <w:rsid w:val="5D67256C"/>
    <w:rsid w:val="5D924DD9"/>
    <w:rsid w:val="5DBA018B"/>
    <w:rsid w:val="5E337BCE"/>
    <w:rsid w:val="5E8B5853"/>
    <w:rsid w:val="5F012D6B"/>
    <w:rsid w:val="5F033761"/>
    <w:rsid w:val="5F1B1236"/>
    <w:rsid w:val="5F82235F"/>
    <w:rsid w:val="5F8F700F"/>
    <w:rsid w:val="5FAF5614"/>
    <w:rsid w:val="600430FE"/>
    <w:rsid w:val="606D5642"/>
    <w:rsid w:val="60901BA7"/>
    <w:rsid w:val="60A92D64"/>
    <w:rsid w:val="6169612B"/>
    <w:rsid w:val="616E3FDA"/>
    <w:rsid w:val="61CA3003"/>
    <w:rsid w:val="62EA7E57"/>
    <w:rsid w:val="633D2E0E"/>
    <w:rsid w:val="634E5FB6"/>
    <w:rsid w:val="636A6DF3"/>
    <w:rsid w:val="638024DF"/>
    <w:rsid w:val="63C37195"/>
    <w:rsid w:val="63F4054F"/>
    <w:rsid w:val="640E3FCD"/>
    <w:rsid w:val="64171FFD"/>
    <w:rsid w:val="64A73D01"/>
    <w:rsid w:val="65A65CDA"/>
    <w:rsid w:val="65B17511"/>
    <w:rsid w:val="663503D1"/>
    <w:rsid w:val="6668574F"/>
    <w:rsid w:val="66801540"/>
    <w:rsid w:val="668D18E2"/>
    <w:rsid w:val="675D5089"/>
    <w:rsid w:val="676E366B"/>
    <w:rsid w:val="677C3509"/>
    <w:rsid w:val="6799169C"/>
    <w:rsid w:val="679B4C51"/>
    <w:rsid w:val="67BB3D0D"/>
    <w:rsid w:val="68931942"/>
    <w:rsid w:val="69116EF4"/>
    <w:rsid w:val="69291120"/>
    <w:rsid w:val="69ED5FCF"/>
    <w:rsid w:val="6B4F4556"/>
    <w:rsid w:val="6B570461"/>
    <w:rsid w:val="6B755D3E"/>
    <w:rsid w:val="6B7F6169"/>
    <w:rsid w:val="6C191640"/>
    <w:rsid w:val="6C4B1942"/>
    <w:rsid w:val="6CB5787A"/>
    <w:rsid w:val="6D486EC2"/>
    <w:rsid w:val="6D5B1F07"/>
    <w:rsid w:val="6EA11DBD"/>
    <w:rsid w:val="6EBD3C73"/>
    <w:rsid w:val="6FA64F9D"/>
    <w:rsid w:val="701E6A64"/>
    <w:rsid w:val="707E1814"/>
    <w:rsid w:val="70A11BB3"/>
    <w:rsid w:val="70F943CB"/>
    <w:rsid w:val="710339BF"/>
    <w:rsid w:val="71170DA2"/>
    <w:rsid w:val="71461D2D"/>
    <w:rsid w:val="71877BAC"/>
    <w:rsid w:val="71891325"/>
    <w:rsid w:val="71FE4BEA"/>
    <w:rsid w:val="72050C3C"/>
    <w:rsid w:val="720F5389"/>
    <w:rsid w:val="722B668F"/>
    <w:rsid w:val="737208E1"/>
    <w:rsid w:val="737679F6"/>
    <w:rsid w:val="73C1212E"/>
    <w:rsid w:val="73E55773"/>
    <w:rsid w:val="741D6C0E"/>
    <w:rsid w:val="741F22E5"/>
    <w:rsid w:val="74596C51"/>
    <w:rsid w:val="74C376E9"/>
    <w:rsid w:val="74FF39CA"/>
    <w:rsid w:val="75185A19"/>
    <w:rsid w:val="762124A6"/>
    <w:rsid w:val="763C2BE3"/>
    <w:rsid w:val="76563C0C"/>
    <w:rsid w:val="77397934"/>
    <w:rsid w:val="78142BA1"/>
    <w:rsid w:val="783058EB"/>
    <w:rsid w:val="78427C92"/>
    <w:rsid w:val="78E31489"/>
    <w:rsid w:val="792974C9"/>
    <w:rsid w:val="7950273F"/>
    <w:rsid w:val="797131C7"/>
    <w:rsid w:val="79DF4C29"/>
    <w:rsid w:val="7A0F730E"/>
    <w:rsid w:val="7A217312"/>
    <w:rsid w:val="7A3E5C57"/>
    <w:rsid w:val="7A6979A2"/>
    <w:rsid w:val="7A9114DA"/>
    <w:rsid w:val="7A981F2C"/>
    <w:rsid w:val="7B1801E3"/>
    <w:rsid w:val="7B387F12"/>
    <w:rsid w:val="7B462B80"/>
    <w:rsid w:val="7B645909"/>
    <w:rsid w:val="7C7A6D1D"/>
    <w:rsid w:val="7CD246AB"/>
    <w:rsid w:val="7D0F6265"/>
    <w:rsid w:val="7D866AC8"/>
    <w:rsid w:val="7DA96825"/>
    <w:rsid w:val="7E52504E"/>
    <w:rsid w:val="7E595AD8"/>
    <w:rsid w:val="7EC565E5"/>
    <w:rsid w:val="7EEF3B80"/>
    <w:rsid w:val="7EFC37C7"/>
    <w:rsid w:val="7F7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link w:val="20"/>
    <w:autoRedefine/>
    <w:qFormat/>
    <w:uiPriority w:val="0"/>
    <w:pPr>
      <w:adjustRightInd w:val="0"/>
      <w:snapToGrid w:val="0"/>
      <w:spacing w:line="360" w:lineRule="auto"/>
      <w:ind w:firstLine="200" w:firstLineChars="200"/>
    </w:pPr>
    <w:rPr>
      <w:rFonts w:ascii="Calibri" w:hAnsi="Calibri"/>
      <w:kern w:val="0"/>
      <w:sz w:val="24"/>
      <w:szCs w:val="20"/>
    </w:rPr>
  </w:style>
  <w:style w:type="paragraph" w:styleId="6">
    <w:name w:val="Plain Text"/>
    <w:basedOn w:val="1"/>
    <w:autoRedefine/>
    <w:qFormat/>
    <w:uiPriority w:val="0"/>
    <w:rPr>
      <w:rFonts w:ascii="宋体" w:hAnsi="Courier New"/>
      <w:szCs w:val="20"/>
    </w:r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character" w:styleId="18">
    <w:name w:val="page number"/>
    <w:basedOn w:val="16"/>
    <w:autoRedefine/>
    <w:qFormat/>
    <w:uiPriority w:val="0"/>
  </w:style>
  <w:style w:type="character" w:customStyle="1" w:styleId="19">
    <w:name w:val="标题 2 字符"/>
    <w:link w:val="3"/>
    <w:autoRedefine/>
    <w:qFormat/>
    <w:uiPriority w:val="0"/>
    <w:rPr>
      <w:rFonts w:ascii="Arial" w:hAnsi="Arial" w:eastAsia="黑体"/>
      <w:b/>
      <w:bCs/>
      <w:kern w:val="2"/>
      <w:sz w:val="32"/>
      <w:szCs w:val="32"/>
      <w:lang w:val="en-US" w:eastAsia="zh-CN" w:bidi="ar-SA"/>
    </w:rPr>
  </w:style>
  <w:style w:type="character" w:customStyle="1" w:styleId="20">
    <w:name w:val="正文文本 字符"/>
    <w:link w:val="5"/>
    <w:autoRedefine/>
    <w:qFormat/>
    <w:uiPriority w:val="0"/>
    <w:rPr>
      <w:rFonts w:ascii="Calibri" w:hAnsi="Calibri"/>
      <w:sz w:val="24"/>
    </w:rPr>
  </w:style>
  <w:style w:type="character" w:customStyle="1" w:styleId="21">
    <w:name w:val="标题 2 Char1"/>
    <w:autoRedefine/>
    <w:qFormat/>
    <w:uiPriority w:val="0"/>
    <w:rPr>
      <w:rFonts w:ascii="Arial" w:hAnsi="Arial" w:eastAsia="黑体" w:cs="Times New Roman"/>
      <w:bCs/>
      <w:kern w:val="0"/>
      <w:sz w:val="28"/>
      <w:szCs w:val="32"/>
    </w:rPr>
  </w:style>
  <w:style w:type="character" w:customStyle="1" w:styleId="22">
    <w:name w:val="正文文本 Char1"/>
    <w:autoRedefine/>
    <w:qFormat/>
    <w:uiPriority w:val="0"/>
    <w:rPr>
      <w:kern w:val="2"/>
      <w:sz w:val="21"/>
      <w:szCs w:val="24"/>
    </w:rPr>
  </w:style>
  <w:style w:type="paragraph" w:customStyle="1" w:styleId="23">
    <w:name w:val=" Char Char Char Char"/>
    <w:basedOn w:val="1"/>
    <w:autoRedefine/>
    <w:qFormat/>
    <w:uiPriority w:val="0"/>
    <w:pPr>
      <w:spacing w:line="360" w:lineRule="auto"/>
      <w:ind w:firstLine="200" w:firstLineChars="200"/>
    </w:pPr>
    <w:rPr>
      <w:rFonts w:ascii="宋体" w:hAnsi="宋体" w:cs="宋体"/>
      <w:sz w:val="24"/>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26">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27">
    <w:name w:val="目录 21"/>
    <w:basedOn w:val="1"/>
    <w:next w:val="1"/>
    <w:autoRedefine/>
    <w:qFormat/>
    <w:uiPriority w:val="0"/>
    <w:pPr>
      <w:ind w:left="420" w:leftChars="200"/>
    </w:pPr>
  </w:style>
  <w:style w:type="character" w:customStyle="1" w:styleId="28">
    <w:name w:val="font21"/>
    <w:basedOn w:val="16"/>
    <w:autoRedefine/>
    <w:qFormat/>
    <w:uiPriority w:val="0"/>
    <w:rPr>
      <w:rFonts w:hint="eastAsia" w:ascii="宋体" w:hAnsi="宋体" w:eastAsia="宋体" w:cs="宋体"/>
      <w:color w:val="000000"/>
      <w:sz w:val="22"/>
      <w:szCs w:val="22"/>
      <w:u w:val="none"/>
    </w:rPr>
  </w:style>
  <w:style w:type="character" w:customStyle="1" w:styleId="29">
    <w:name w:val="font71"/>
    <w:basedOn w:val="16"/>
    <w:autoRedefine/>
    <w:qFormat/>
    <w:uiPriority w:val="0"/>
    <w:rPr>
      <w:rFonts w:hint="eastAsia" w:ascii="宋体" w:hAnsi="宋体" w:eastAsia="宋体" w:cs="宋体"/>
      <w:color w:val="000000"/>
      <w:sz w:val="22"/>
      <w:szCs w:val="22"/>
      <w:u w:val="none"/>
      <w:vertAlign w:val="superscript"/>
    </w:rPr>
  </w:style>
  <w:style w:type="character" w:customStyle="1" w:styleId="30">
    <w:name w:val="font81"/>
    <w:basedOn w:val="16"/>
    <w:autoRedefine/>
    <w:qFormat/>
    <w:uiPriority w:val="0"/>
    <w:rPr>
      <w:rFonts w:hint="eastAsia" w:ascii="宋体" w:hAnsi="宋体" w:eastAsia="宋体" w:cs="宋体"/>
      <w:color w:val="000000"/>
      <w:sz w:val="22"/>
      <w:szCs w:val="22"/>
      <w:u w:val="none"/>
      <w:vertAlign w:val="superscript"/>
    </w:rPr>
  </w:style>
  <w:style w:type="character" w:customStyle="1" w:styleId="31">
    <w:name w:val="font112"/>
    <w:basedOn w:val="16"/>
    <w:autoRedefine/>
    <w:qFormat/>
    <w:uiPriority w:val="0"/>
    <w:rPr>
      <w:rFonts w:hint="eastAsia" w:ascii="宋体" w:hAnsi="宋体" w:eastAsia="宋体" w:cs="宋体"/>
      <w:color w:val="000000"/>
      <w:sz w:val="20"/>
      <w:szCs w:val="20"/>
      <w:u w:val="none"/>
      <w:vertAlign w:val="superscript"/>
    </w:rPr>
  </w:style>
  <w:style w:type="character" w:customStyle="1" w:styleId="32">
    <w:name w:val="font11"/>
    <w:basedOn w:val="16"/>
    <w:autoRedefine/>
    <w:qFormat/>
    <w:uiPriority w:val="0"/>
    <w:rPr>
      <w:rFonts w:hint="eastAsia" w:ascii="宋体" w:hAnsi="宋体" w:eastAsia="宋体" w:cs="宋体"/>
      <w:color w:val="000000"/>
      <w:sz w:val="20"/>
      <w:szCs w:val="20"/>
      <w:u w:val="none"/>
    </w:rPr>
  </w:style>
  <w:style w:type="character" w:customStyle="1" w:styleId="33">
    <w:name w:val="font01"/>
    <w:basedOn w:val="16"/>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6"/>
    <w:autoRedefine/>
    <w:qFormat/>
    <w:uiPriority w:val="0"/>
    <w:rPr>
      <w:rFonts w:hint="eastAsia" w:ascii="宋体" w:hAnsi="宋体" w:eastAsia="宋体" w:cs="宋体"/>
      <w:color w:val="000000"/>
      <w:sz w:val="20"/>
      <w:szCs w:val="20"/>
      <w:u w:val="none"/>
    </w:rPr>
  </w:style>
  <w:style w:type="character" w:customStyle="1" w:styleId="35">
    <w:name w:val="font91"/>
    <w:basedOn w:val="16"/>
    <w:autoRedefine/>
    <w:qFormat/>
    <w:uiPriority w:val="0"/>
    <w:rPr>
      <w:rFonts w:hint="eastAsia" w:ascii="宋体" w:hAnsi="宋体" w:eastAsia="宋体" w:cs="宋体"/>
      <w:color w:val="000000"/>
      <w:sz w:val="22"/>
      <w:szCs w:val="22"/>
      <w:u w:val="none"/>
      <w:vertAlign w:val="superscript"/>
    </w:rPr>
  </w:style>
  <w:style w:type="character" w:customStyle="1" w:styleId="36">
    <w:name w:val="font131"/>
    <w:basedOn w:val="16"/>
    <w:autoRedefine/>
    <w:qFormat/>
    <w:uiPriority w:val="0"/>
    <w:rPr>
      <w:rFonts w:hint="default" w:ascii="Times New Roman" w:hAnsi="Times New Roman" w:cs="Times New Roman"/>
      <w:color w:val="000000"/>
      <w:sz w:val="22"/>
      <w:szCs w:val="22"/>
      <w:u w:val="none"/>
      <w:vertAlign w:val="superscript"/>
    </w:rPr>
  </w:style>
  <w:style w:type="character" w:customStyle="1" w:styleId="37">
    <w:name w:val="font141"/>
    <w:basedOn w:val="16"/>
    <w:autoRedefine/>
    <w:qFormat/>
    <w:uiPriority w:val="0"/>
    <w:rPr>
      <w:rFonts w:hint="eastAsia" w:ascii="宋体" w:hAnsi="宋体" w:eastAsia="宋体" w:cs="宋体"/>
      <w:color w:val="000000"/>
      <w:sz w:val="20"/>
      <w:szCs w:val="20"/>
      <w:u w:val="none"/>
      <w:vertAlign w:val="superscript"/>
    </w:rPr>
  </w:style>
  <w:style w:type="character" w:customStyle="1" w:styleId="38">
    <w:name w:val="font41"/>
    <w:basedOn w:val="16"/>
    <w:autoRedefine/>
    <w:qFormat/>
    <w:uiPriority w:val="0"/>
    <w:rPr>
      <w:rFonts w:hint="eastAsia" w:ascii="宋体" w:hAnsi="宋体" w:eastAsia="宋体" w:cs="宋体"/>
      <w:color w:val="000000"/>
      <w:sz w:val="20"/>
      <w:szCs w:val="20"/>
      <w:u w:val="none"/>
      <w:vertAlign w:val="superscript"/>
    </w:rPr>
  </w:style>
  <w:style w:type="character" w:customStyle="1" w:styleId="39">
    <w:name w:val="font51"/>
    <w:basedOn w:val="16"/>
    <w:autoRedefine/>
    <w:qFormat/>
    <w:uiPriority w:val="0"/>
    <w:rPr>
      <w:rFonts w:hint="eastAsia" w:ascii="宋体" w:hAnsi="宋体" w:eastAsia="宋体" w:cs="宋体"/>
      <w:color w:val="000000"/>
      <w:sz w:val="20"/>
      <w:szCs w:val="20"/>
      <w:u w:val="none"/>
      <w:vertAlign w:val="superscript"/>
    </w:rPr>
  </w:style>
  <w:style w:type="character" w:customStyle="1" w:styleId="40">
    <w:name w:val="font111"/>
    <w:basedOn w:val="16"/>
    <w:autoRedefine/>
    <w:qFormat/>
    <w:uiPriority w:val="0"/>
    <w:rPr>
      <w:rFonts w:hint="eastAsia" w:ascii="宋体" w:hAnsi="宋体" w:eastAsia="宋体" w:cs="宋体"/>
      <w:color w:val="000000"/>
      <w:sz w:val="20"/>
      <w:szCs w:val="20"/>
      <w:u w:val="none"/>
      <w:vertAlign w:val="superscript"/>
    </w:rPr>
  </w:style>
  <w:style w:type="character" w:customStyle="1" w:styleId="41">
    <w:name w:val="font101"/>
    <w:basedOn w:val="16"/>
    <w:autoRedefine/>
    <w:qFormat/>
    <w:uiPriority w:val="0"/>
    <w:rPr>
      <w:rFonts w:hint="eastAsia" w:ascii="宋体" w:hAnsi="宋体" w:eastAsia="宋体" w:cs="宋体"/>
      <w:color w:val="000000"/>
      <w:sz w:val="20"/>
      <w:szCs w:val="20"/>
      <w:u w:val="none"/>
      <w:vertAlign w:val="superscript"/>
    </w:rPr>
  </w:style>
  <w:style w:type="character" w:customStyle="1" w:styleId="42">
    <w:name w:val="font121"/>
    <w:basedOn w:val="16"/>
    <w:autoRedefine/>
    <w:qFormat/>
    <w:uiPriority w:val="0"/>
    <w:rPr>
      <w:rFonts w:hint="default" w:ascii="Times New Roman" w:hAnsi="Times New Roman" w:cs="Times New Roman"/>
      <w:color w:val="000000"/>
      <w:sz w:val="22"/>
      <w:szCs w:val="22"/>
      <w:u w:val="none"/>
      <w:vertAlign w:val="superscript"/>
    </w:rPr>
  </w:style>
  <w:style w:type="character" w:customStyle="1" w:styleId="43">
    <w:name w:val="font61"/>
    <w:basedOn w:val="16"/>
    <w:autoRedefine/>
    <w:qFormat/>
    <w:uiPriority w:val="0"/>
    <w:rPr>
      <w:rFonts w:hint="eastAsia" w:ascii="宋体" w:hAnsi="宋体" w:eastAsia="宋体" w:cs="宋体"/>
      <w:color w:val="000000"/>
      <w:sz w:val="20"/>
      <w:szCs w:val="20"/>
      <w:u w:val="none"/>
    </w:rPr>
  </w:style>
  <w:style w:type="paragraph" w:customStyle="1" w:styleId="44">
    <w:name w:val="Heading #1|1"/>
    <w:basedOn w:val="1"/>
    <w:autoRedefine/>
    <w:qFormat/>
    <w:uiPriority w:val="0"/>
    <w:pPr>
      <w:spacing w:after="4140" w:line="883" w:lineRule="exact"/>
      <w:jc w:val="center"/>
      <w:outlineLvl w:val="0"/>
    </w:pPr>
    <w:rPr>
      <w:rFonts w:ascii="宋体" w:hAnsi="宋体" w:cs="宋体"/>
      <w:sz w:val="44"/>
      <w:szCs w:val="44"/>
      <w:lang w:val="zh-TW" w:eastAsia="zh-TW" w:bidi="zh-TW"/>
    </w:rPr>
  </w:style>
  <w:style w:type="paragraph" w:customStyle="1" w:styleId="45">
    <w:name w:val="Body text|1"/>
    <w:basedOn w:val="1"/>
    <w:link w:val="46"/>
    <w:autoRedefine/>
    <w:qFormat/>
    <w:uiPriority w:val="0"/>
    <w:pPr>
      <w:spacing w:line="461" w:lineRule="auto"/>
      <w:ind w:firstLine="400"/>
    </w:pPr>
    <w:rPr>
      <w:rFonts w:ascii="宋体" w:hAnsi="宋体" w:cs="宋体"/>
      <w:sz w:val="22"/>
      <w:szCs w:val="22"/>
      <w:lang w:val="zh-TW" w:eastAsia="zh-TW" w:bidi="zh-TW"/>
    </w:rPr>
  </w:style>
  <w:style w:type="character" w:customStyle="1" w:styleId="46">
    <w:name w:val="Body text|1_"/>
    <w:basedOn w:val="16"/>
    <w:link w:val="45"/>
    <w:autoRedefine/>
    <w:qFormat/>
    <w:uiPriority w:val="0"/>
    <w:rPr>
      <w:rFonts w:ascii="宋体" w:hAnsi="宋体" w:eastAsia="宋体" w:cs="宋体"/>
      <w:sz w:val="22"/>
      <w:szCs w:val="22"/>
      <w:u w:val="none"/>
      <w:shd w:val="clear" w:color="auto" w:fill="auto"/>
      <w:lang w:val="zh-TW" w:eastAsia="zh-TW" w:bidi="zh-TW"/>
    </w:rPr>
  </w:style>
  <w:style w:type="paragraph" w:customStyle="1" w:styleId="47">
    <w:name w:val="Body text|2"/>
    <w:basedOn w:val="1"/>
    <w:autoRedefine/>
    <w:qFormat/>
    <w:uiPriority w:val="0"/>
    <w:pPr>
      <w:spacing w:line="498" w:lineRule="exact"/>
      <w:ind w:firstLine="620"/>
    </w:pPr>
  </w:style>
  <w:style w:type="paragraph" w:customStyle="1" w:styleId="48">
    <w:name w:val="Header or footer|2"/>
    <w:basedOn w:val="1"/>
    <w:autoRedefine/>
    <w:qFormat/>
    <w:uiPriority w:val="0"/>
    <w:rPr>
      <w:sz w:val="20"/>
      <w:szCs w:val="20"/>
      <w:lang w:val="zh-TW" w:eastAsia="zh-TW" w:bidi="zh-TW"/>
    </w:rPr>
  </w:style>
  <w:style w:type="paragraph" w:customStyle="1" w:styleId="49">
    <w:name w:val="Heading #3|1"/>
    <w:basedOn w:val="1"/>
    <w:autoRedefine/>
    <w:qFormat/>
    <w:uiPriority w:val="0"/>
    <w:pPr>
      <w:spacing w:after="280"/>
      <w:jc w:val="center"/>
      <w:outlineLvl w:val="2"/>
    </w:pPr>
    <w:rPr>
      <w:rFonts w:ascii="宋体" w:hAnsi="宋体" w:cs="宋体"/>
      <w:sz w:val="26"/>
      <w:szCs w:val="26"/>
      <w:u w:val="single"/>
      <w:lang w:val="zh-TW" w:eastAsia="zh-TW" w:bidi="zh-TW"/>
    </w:rPr>
  </w:style>
  <w:style w:type="paragraph" w:customStyle="1" w:styleId="50">
    <w:name w:val="Header or footer|1"/>
    <w:basedOn w:val="1"/>
    <w:autoRedefine/>
    <w:qFormat/>
    <w:uiPriority w:val="0"/>
    <w:rPr>
      <w:rFonts w:ascii="宋体" w:hAnsi="宋体" w:cs="宋体"/>
      <w:sz w:val="20"/>
      <w:szCs w:val="20"/>
      <w:lang w:val="zh-TW" w:eastAsia="zh-TW" w:bidi="zh-TW"/>
    </w:rPr>
  </w:style>
  <w:style w:type="paragraph" w:customStyle="1" w:styleId="51">
    <w:name w:val="Body text|4"/>
    <w:basedOn w:val="1"/>
    <w:autoRedefine/>
    <w:qFormat/>
    <w:uiPriority w:val="0"/>
    <w:pPr>
      <w:jc w:val="center"/>
    </w:pPr>
    <w:rPr>
      <w:rFonts w:ascii="宋体" w:hAnsi="宋体" w:cs="宋体"/>
      <w:sz w:val="72"/>
      <w:szCs w:val="72"/>
      <w:lang w:val="zh-TW" w:eastAsia="zh-TW" w:bidi="zh-TW"/>
    </w:rPr>
  </w:style>
  <w:style w:type="paragraph" w:customStyle="1" w:styleId="52">
    <w:name w:val="Body text|3"/>
    <w:basedOn w:val="1"/>
    <w:autoRedefine/>
    <w:qFormat/>
    <w:uiPriority w:val="0"/>
    <w:pPr>
      <w:spacing w:line="334" w:lineRule="auto"/>
    </w:pPr>
    <w:rPr>
      <w:rFonts w:ascii="宋体" w:hAnsi="宋体" w:cs="宋体"/>
      <w:sz w:val="26"/>
      <w:szCs w:val="26"/>
      <w:lang w:val="zh-TW" w:eastAsia="zh-TW" w:bidi="zh-TW"/>
    </w:rPr>
  </w:style>
  <w:style w:type="paragraph" w:customStyle="1" w:styleId="53">
    <w:name w:val="Heading #2|1"/>
    <w:basedOn w:val="1"/>
    <w:autoRedefine/>
    <w:qFormat/>
    <w:uiPriority w:val="0"/>
    <w:pPr>
      <w:spacing w:before="5650"/>
      <w:jc w:val="center"/>
      <w:outlineLvl w:val="1"/>
    </w:pPr>
    <w:rPr>
      <w:rFonts w:ascii="宋体" w:hAnsi="宋体" w:cs="宋体"/>
      <w:sz w:val="36"/>
      <w:szCs w:val="36"/>
      <w:lang w:val="zh-TW" w:eastAsia="zh-TW" w:bidi="zh-TW"/>
    </w:rPr>
  </w:style>
  <w:style w:type="paragraph" w:customStyle="1" w:styleId="54">
    <w:name w:val="Other|1"/>
    <w:basedOn w:val="1"/>
    <w:autoRedefine/>
    <w:qFormat/>
    <w:uiPriority w:val="0"/>
    <w:pPr>
      <w:spacing w:line="461" w:lineRule="auto"/>
      <w:ind w:firstLine="400"/>
    </w:pPr>
    <w:rPr>
      <w:rFonts w:ascii="宋体" w:hAnsi="宋体" w:cs="宋体"/>
      <w:sz w:val="22"/>
      <w:szCs w:val="22"/>
      <w:lang w:val="zh-TW" w:eastAsia="zh-TW" w:bidi="zh-TW"/>
    </w:rPr>
  </w:style>
  <w:style w:type="paragraph" w:customStyle="1" w:styleId="55">
    <w:name w:val="Table caption|1"/>
    <w:basedOn w:val="1"/>
    <w:autoRedefine/>
    <w:qFormat/>
    <w:uiPriority w:val="0"/>
    <w:pPr>
      <w:spacing w:line="261" w:lineRule="exact"/>
      <w:ind w:firstLine="42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5906</Words>
  <Characters>6118</Characters>
  <Lines>57</Lines>
  <Paragraphs>16</Paragraphs>
  <TotalTime>355</TotalTime>
  <ScaleCrop>false</ScaleCrop>
  <LinksUpToDate>false</LinksUpToDate>
  <CharactersWithSpaces>6574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2023-09-07T07:34:00Z</dcterms:created>
  <dc:creator>User</dc:creator>
  <cp:lastModifiedBy>欧阳骏</cp:lastModifiedBy>
  <cp:lastPrinted>2024-09-18T06:52:47Z</cp:lastPrinted>
  <dcterms:modified xsi:type="dcterms:W3CDTF">2024-09-18T07:25:11Z</dcterms:modified>
  <dc:title>关于收费大棚铝塑板更换工程说明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8F3BF1C4B6344E0EA155A3330B04EE9F_13</vt:lpwstr>
  </property>
</Properties>
</file>