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宋体" w:hAnsi="宋体"/>
          <w:b/>
          <w:i w:val="0"/>
          <w:caps w:val="0"/>
          <w:color w:val="auto"/>
          <w:spacing w:val="0"/>
          <w:w w:val="100"/>
          <w:sz w:val="36"/>
          <w:szCs w:val="36"/>
          <w:highlight w:val="none"/>
        </w:rPr>
      </w:pPr>
    </w:p>
    <w:p>
      <w:pPr>
        <w:snapToGrid/>
        <w:spacing w:before="0" w:beforeAutospacing="0" w:after="0" w:afterAutospacing="0" w:line="240" w:lineRule="auto"/>
        <w:jc w:val="center"/>
        <w:textAlignment w:val="baseline"/>
        <w:rPr>
          <w:rFonts w:ascii="宋体" w:hAnsi="宋体"/>
          <w:b/>
          <w:i w:val="0"/>
          <w:caps w:val="0"/>
          <w:color w:val="auto"/>
          <w:spacing w:val="0"/>
          <w:w w:val="100"/>
          <w:sz w:val="36"/>
          <w:szCs w:val="36"/>
          <w:highlight w:val="none"/>
        </w:rPr>
      </w:pPr>
    </w:p>
    <w:p>
      <w:pPr>
        <w:snapToGrid/>
        <w:spacing w:before="0" w:beforeAutospacing="0" w:after="0" w:afterAutospacing="0" w:line="240" w:lineRule="auto"/>
        <w:ind w:left="0" w:leftChars="0"/>
        <w:jc w:val="center"/>
        <w:textAlignment w:val="baseline"/>
        <w:rPr>
          <w:rFonts w:hint="eastAsia" w:ascii="宋体" w:hAnsi="宋体" w:eastAsia="宋体" w:cs="宋体"/>
          <w:b/>
          <w:i w:val="0"/>
          <w:caps w:val="0"/>
          <w:color w:val="auto"/>
          <w:spacing w:val="0"/>
          <w:w w:val="100"/>
          <w:sz w:val="48"/>
          <w:szCs w:val="48"/>
          <w:highlight w:val="none"/>
          <w:lang w:val="en-US" w:eastAsia="zh-CN"/>
        </w:rPr>
      </w:pPr>
      <w:r>
        <w:rPr>
          <w:rFonts w:hint="eastAsia" w:ascii="宋体" w:hAnsi="宋体" w:eastAsia="宋体" w:cs="宋体"/>
          <w:b/>
          <w:i w:val="0"/>
          <w:caps w:val="0"/>
          <w:color w:val="auto"/>
          <w:spacing w:val="0"/>
          <w:w w:val="100"/>
          <w:sz w:val="48"/>
          <w:szCs w:val="48"/>
          <w:highlight w:val="none"/>
          <w:lang w:val="en-US" w:eastAsia="zh-CN"/>
        </w:rPr>
        <w:t>赣州稀土下属3家公司屋顶光伏发电项目</w:t>
      </w:r>
    </w:p>
    <w:p>
      <w:pPr>
        <w:snapToGrid/>
        <w:spacing w:before="0" w:beforeAutospacing="0" w:after="0" w:afterAutospacing="0" w:line="240" w:lineRule="auto"/>
        <w:ind w:left="0" w:leftChars="0"/>
        <w:jc w:val="center"/>
        <w:textAlignment w:val="baseline"/>
        <w:rPr>
          <w:rFonts w:hint="eastAsia" w:ascii="宋体" w:hAnsi="宋体" w:eastAsia="宋体" w:cs="宋体"/>
          <w:b/>
          <w:i w:val="0"/>
          <w:caps w:val="0"/>
          <w:color w:val="auto"/>
          <w:spacing w:val="0"/>
          <w:w w:val="100"/>
          <w:sz w:val="48"/>
          <w:szCs w:val="48"/>
          <w:highlight w:val="none"/>
          <w:lang w:val="en-US" w:eastAsia="zh-CN"/>
        </w:rPr>
      </w:pPr>
      <w:r>
        <w:rPr>
          <w:rFonts w:hint="eastAsia" w:ascii="宋体" w:hAnsi="宋体" w:eastAsia="宋体" w:cs="宋体"/>
          <w:b/>
          <w:i w:val="0"/>
          <w:caps w:val="0"/>
          <w:color w:val="auto"/>
          <w:spacing w:val="0"/>
          <w:w w:val="100"/>
          <w:sz w:val="48"/>
          <w:szCs w:val="48"/>
          <w:highlight w:val="none"/>
          <w:lang w:val="en-US" w:eastAsia="zh-CN"/>
        </w:rPr>
        <w:t>施工图设计及预算编制询价文件</w:t>
      </w:r>
    </w:p>
    <w:p>
      <w:pPr>
        <w:snapToGrid/>
        <w:spacing w:before="0" w:beforeAutospacing="0" w:after="0" w:afterAutospacing="0" w:line="240" w:lineRule="auto"/>
        <w:jc w:val="both"/>
        <w:textAlignment w:val="baseline"/>
        <w:rPr>
          <w:rFonts w:ascii="宋体" w:hAnsi="宋体"/>
          <w:b/>
          <w:i w:val="0"/>
          <w:caps w:val="0"/>
          <w:color w:val="auto"/>
          <w:spacing w:val="0"/>
          <w:w w:val="100"/>
          <w:sz w:val="36"/>
          <w:szCs w:val="36"/>
          <w:highlight w:val="none"/>
        </w:rPr>
      </w:pPr>
    </w:p>
    <w:p>
      <w:pPr>
        <w:snapToGrid/>
        <w:spacing w:before="0" w:beforeAutospacing="0" w:after="0" w:afterAutospacing="0" w:line="240" w:lineRule="auto"/>
        <w:jc w:val="both"/>
        <w:textAlignment w:val="baseline"/>
        <w:rPr>
          <w:rFonts w:ascii="宋体" w:hAnsi="宋体"/>
          <w:b/>
          <w:i w:val="0"/>
          <w:caps w:val="0"/>
          <w:color w:val="auto"/>
          <w:spacing w:val="0"/>
          <w:w w:val="100"/>
          <w:sz w:val="36"/>
          <w:szCs w:val="36"/>
          <w:highlight w:val="none"/>
        </w:rPr>
      </w:pPr>
    </w:p>
    <w:p>
      <w:pPr>
        <w:snapToGrid/>
        <w:spacing w:before="0" w:beforeAutospacing="0" w:after="0" w:afterAutospacing="0" w:line="240" w:lineRule="auto"/>
        <w:jc w:val="both"/>
        <w:textAlignment w:val="baseline"/>
        <w:rPr>
          <w:rFonts w:ascii="宋体" w:hAnsi="宋体"/>
          <w:b/>
          <w:i w:val="0"/>
          <w:caps w:val="0"/>
          <w:color w:val="auto"/>
          <w:spacing w:val="0"/>
          <w:w w:val="100"/>
          <w:sz w:val="36"/>
          <w:szCs w:val="36"/>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6"/>
          <w:szCs w:val="36"/>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0"/>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0"/>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0"/>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0"/>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0" w:beforeAutospacing="0" w:after="0" w:afterAutospacing="0" w:line="240" w:lineRule="auto"/>
        <w:jc w:val="center"/>
        <w:textAlignment w:val="baseline"/>
        <w:rPr>
          <w:rFonts w:hint="eastAsia" w:ascii="宋体" w:hAnsi="宋体" w:eastAsia="宋体" w:cs="宋体"/>
          <w:b/>
          <w:i w:val="0"/>
          <w:caps w:val="0"/>
          <w:color w:val="auto"/>
          <w:spacing w:val="0"/>
          <w:w w:val="100"/>
          <w:sz w:val="36"/>
          <w:szCs w:val="36"/>
          <w:highlight w:val="none"/>
        </w:rPr>
      </w:pPr>
      <w:r>
        <w:rPr>
          <w:rFonts w:hint="eastAsia" w:ascii="宋体" w:hAnsi="宋体" w:eastAsia="宋体" w:cs="宋体"/>
          <w:b/>
          <w:i w:val="0"/>
          <w:caps w:val="0"/>
          <w:color w:val="auto"/>
          <w:spacing w:val="0"/>
          <w:w w:val="100"/>
          <w:sz w:val="36"/>
          <w:szCs w:val="36"/>
          <w:highlight w:val="none"/>
          <w:lang w:val="en-US" w:eastAsia="zh-CN"/>
        </w:rPr>
        <w:t>赣州市地方铁路建设投资有限</w:t>
      </w:r>
      <w:r>
        <w:rPr>
          <w:rFonts w:hint="eastAsia" w:ascii="宋体" w:hAnsi="宋体" w:eastAsia="宋体" w:cs="宋体"/>
          <w:b/>
          <w:i w:val="0"/>
          <w:caps w:val="0"/>
          <w:color w:val="auto"/>
          <w:spacing w:val="0"/>
          <w:w w:val="100"/>
          <w:sz w:val="36"/>
          <w:szCs w:val="36"/>
          <w:highlight w:val="none"/>
        </w:rPr>
        <w:t>公司</w:t>
      </w:r>
    </w:p>
    <w:p>
      <w:pPr>
        <w:snapToGrid/>
        <w:spacing w:before="0" w:beforeAutospacing="0" w:after="0" w:afterAutospacing="0" w:line="240" w:lineRule="auto"/>
        <w:jc w:val="center"/>
        <w:textAlignment w:val="baseline"/>
        <w:rPr>
          <w:rFonts w:ascii="宋体" w:hAnsi="宋体"/>
          <w:b/>
          <w:i w:val="0"/>
          <w:caps w:val="0"/>
          <w:color w:val="auto"/>
          <w:spacing w:val="0"/>
          <w:w w:val="100"/>
          <w:sz w:val="36"/>
          <w:szCs w:val="36"/>
          <w:highlight w:val="none"/>
        </w:rPr>
      </w:pPr>
    </w:p>
    <w:p>
      <w:pPr>
        <w:snapToGrid/>
        <w:spacing w:before="0" w:beforeAutospacing="0" w:after="0" w:afterAutospacing="0" w:line="240" w:lineRule="auto"/>
        <w:jc w:val="center"/>
        <w:textAlignment w:val="baseline"/>
        <w:rPr>
          <w:rFonts w:hint="eastAsia" w:ascii="宋体" w:hAnsi="宋体" w:eastAsia="宋体" w:cs="宋体"/>
          <w:b/>
          <w:i w:val="0"/>
          <w:caps w:val="0"/>
          <w:color w:val="auto"/>
          <w:spacing w:val="0"/>
          <w:w w:val="100"/>
          <w:sz w:val="36"/>
          <w:szCs w:val="36"/>
          <w:highlight w:val="none"/>
        </w:rPr>
      </w:pPr>
      <w:r>
        <w:rPr>
          <w:rFonts w:hint="eastAsia" w:ascii="宋体" w:hAnsi="宋体" w:eastAsia="宋体" w:cs="宋体"/>
          <w:b/>
          <w:i w:val="0"/>
          <w:caps w:val="0"/>
          <w:color w:val="auto"/>
          <w:spacing w:val="0"/>
          <w:w w:val="100"/>
          <w:sz w:val="36"/>
          <w:szCs w:val="36"/>
          <w:highlight w:val="none"/>
        </w:rPr>
        <w:t>二O二二年</w:t>
      </w:r>
      <w:r>
        <w:rPr>
          <w:rFonts w:hint="eastAsia" w:ascii="宋体" w:hAnsi="宋体" w:cs="宋体"/>
          <w:b/>
          <w:i w:val="0"/>
          <w:caps w:val="0"/>
          <w:color w:val="auto"/>
          <w:spacing w:val="0"/>
          <w:w w:val="100"/>
          <w:sz w:val="36"/>
          <w:szCs w:val="36"/>
          <w:highlight w:val="none"/>
          <w:lang w:val="en-US" w:eastAsia="zh-CN"/>
        </w:rPr>
        <w:t>八</w:t>
      </w:r>
      <w:r>
        <w:rPr>
          <w:rFonts w:hint="eastAsia" w:ascii="宋体" w:hAnsi="宋体" w:eastAsia="宋体" w:cs="宋体"/>
          <w:b/>
          <w:i w:val="0"/>
          <w:caps w:val="0"/>
          <w:color w:val="auto"/>
          <w:spacing w:val="0"/>
          <w:w w:val="100"/>
          <w:sz w:val="36"/>
          <w:szCs w:val="36"/>
          <w:highlight w:val="none"/>
        </w:rPr>
        <w:t>月</w:t>
      </w:r>
    </w:p>
    <w:p>
      <w:pPr>
        <w:snapToGrid/>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20"/>
          <w:highlight w:val="none"/>
        </w:rPr>
        <w:sectPr>
          <w:headerReference r:id="rId4" w:type="first"/>
          <w:footerReference r:id="rId5" w:type="default"/>
          <w:headerReference r:id="rId3" w:type="even"/>
          <w:footerReference r:id="rId6" w:type="even"/>
          <w:pgSz w:w="11906" w:h="16838"/>
          <w:pgMar w:top="1418" w:right="1418" w:bottom="1021" w:left="1418" w:header="851" w:footer="992" w:gutter="0"/>
          <w:pgNumType w:start="0"/>
          <w:cols w:space="720" w:num="1"/>
          <w:titlePg/>
          <w:docGrid w:type="lines" w:linePitch="312" w:charSpace="0"/>
        </w:sectPr>
      </w:pPr>
    </w:p>
    <w:p>
      <w:pPr>
        <w:snapToGrid/>
        <w:spacing w:before="0" w:beforeAutospacing="0" w:after="0" w:afterAutospacing="0" w:line="420" w:lineRule="exact"/>
        <w:jc w:val="both"/>
        <w:textAlignment w:val="baseline"/>
        <w:rPr>
          <w:rFonts w:ascii="宋体" w:hAnsi="宋体"/>
          <w:b/>
          <w:i w:val="0"/>
          <w:caps w:val="0"/>
          <w:color w:val="auto"/>
          <w:spacing w:val="0"/>
          <w:w w:val="100"/>
          <w:sz w:val="36"/>
          <w:szCs w:val="36"/>
          <w:highlight w:val="none"/>
        </w:rPr>
      </w:pP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pPr>
      <w:bookmarkStart w:id="0" w:name="_Toc27127"/>
      <w:bookmarkStart w:id="1" w:name="_Toc9732"/>
      <w:bookmarkStart w:id="2" w:name="_Toc28027"/>
      <w:bookmarkStart w:id="3" w:name="_Toc32020"/>
      <w:r>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t>第一章</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pPr>
      <w:r>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t>询价公告</w:t>
      </w:r>
      <w:bookmarkEnd w:id="0"/>
      <w:bookmarkEnd w:id="1"/>
      <w:bookmarkEnd w:id="2"/>
      <w:bookmarkEnd w:id="3"/>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left"/>
        <w:textAlignment w:val="baseline"/>
        <w:rPr>
          <w:rFonts w:hint="eastAsia" w:ascii="宋体" w:hAnsi="宋体" w:eastAsia="仿宋_GB2312" w:cs="仿宋_GB2312"/>
          <w:b/>
          <w:bCs/>
          <w:i w:val="0"/>
          <w:caps w:val="0"/>
          <w:color w:val="auto"/>
          <w:spacing w:val="0"/>
          <w:w w:val="100"/>
          <w:kern w:val="2"/>
          <w:sz w:val="30"/>
          <w:szCs w:val="30"/>
          <w:highlight w:val="none"/>
          <w:lang w:val="en-US" w:eastAsia="zh-CN" w:bidi="ar-SA"/>
        </w:rPr>
      </w:pPr>
      <w:r>
        <w:rPr>
          <w:rFonts w:hint="eastAsia" w:ascii="宋体" w:hAnsi="宋体" w:eastAsia="仿宋_GB2312" w:cs="仿宋_GB2312"/>
          <w:b/>
          <w:bCs/>
          <w:i w:val="0"/>
          <w:caps w:val="0"/>
          <w:color w:val="auto"/>
          <w:spacing w:val="0"/>
          <w:w w:val="100"/>
          <w:kern w:val="2"/>
          <w:sz w:val="30"/>
          <w:szCs w:val="30"/>
          <w:highlight w:val="none"/>
          <w:lang w:val="en-US" w:eastAsia="zh-CN" w:bidi="ar-SA"/>
        </w:rPr>
        <w:t>一、询价条件</w:t>
      </w:r>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因我司在江西离子型稀土工程技术研究有限公司、赣州稀土（龙南）有色金属有限公司、赣州稀土龙南冶炼分离有限公司开发建设屋顶分布式光伏发电项目（总装机容量不高于3.7MW，以实际设计为准），根据项目需要，需开展光伏发电施工图设计及预算编制，资金来源为自有资金，该项目已具备询价条件，现对该项目进行公开询价。</w:t>
      </w:r>
    </w:p>
    <w:p>
      <w:pPr>
        <w:snapToGrid/>
        <w:spacing w:before="0" w:beforeAutospacing="0" w:after="0" w:afterAutospacing="0" w:line="240" w:lineRule="auto"/>
        <w:ind w:left="0" w:leftChars="0" w:firstLine="600" w:firstLineChars="20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本次询价项目名称：赣州稀土下属3家公司屋顶光伏发电项目施工图设计及预算编制询价</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询价人：赣州市地方铁路建设投资有限公司。</w:t>
      </w:r>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left"/>
        <w:textAlignment w:val="baseline"/>
        <w:rPr>
          <w:rFonts w:hint="eastAsia" w:ascii="宋体" w:hAnsi="宋体" w:eastAsia="仿宋_GB2312" w:cs="仿宋_GB2312"/>
          <w:b/>
          <w:bCs/>
          <w:i w:val="0"/>
          <w:caps w:val="0"/>
          <w:color w:val="auto"/>
          <w:spacing w:val="0"/>
          <w:w w:val="100"/>
          <w:kern w:val="2"/>
          <w:sz w:val="30"/>
          <w:szCs w:val="30"/>
          <w:highlight w:val="none"/>
          <w:lang w:val="en-US" w:eastAsia="zh-CN" w:bidi="ar-SA"/>
        </w:rPr>
      </w:pPr>
      <w:r>
        <w:rPr>
          <w:rFonts w:hint="eastAsia" w:ascii="宋体" w:hAnsi="宋体" w:eastAsia="仿宋_GB2312" w:cs="仿宋_GB2312"/>
          <w:b/>
          <w:bCs/>
          <w:i w:val="0"/>
          <w:caps w:val="0"/>
          <w:color w:val="auto"/>
          <w:spacing w:val="0"/>
          <w:w w:val="100"/>
          <w:kern w:val="2"/>
          <w:sz w:val="30"/>
          <w:szCs w:val="30"/>
          <w:highlight w:val="none"/>
          <w:lang w:val="en-US" w:eastAsia="zh-CN" w:bidi="ar-SA"/>
        </w:rPr>
        <w:t>二、询价内容及要求</w:t>
      </w:r>
    </w:p>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询价内容：</w:t>
      </w:r>
      <w:r>
        <w:rPr>
          <w:rFonts w:hint="eastAsia" w:ascii="宋体" w:hAnsi="宋体" w:eastAsia="仿宋_GB2312" w:cs="仿宋_GB2312"/>
          <w:b w:val="0"/>
          <w:i w:val="0"/>
          <w:caps w:val="0"/>
          <w:color w:val="auto"/>
          <w:spacing w:val="0"/>
          <w:w w:val="100"/>
          <w:sz w:val="30"/>
          <w:szCs w:val="30"/>
          <w:highlight w:val="none"/>
          <w:lang w:val="en-US" w:eastAsia="zh-CN"/>
        </w:rPr>
        <w:t>拟利用江西离子型稀土工程技术研究有限公司、赣州稀土（龙南）有色金属有限公司、赣州稀土龙南冶炼分离有限公司近20栋厂房的屋顶建设光伏电站，报价人参照《光伏发电工程可行性研究报告编制办法（试行）》（</w:t>
      </w:r>
      <w:r>
        <w:rPr>
          <w:rFonts w:hint="default" w:ascii="宋体" w:hAnsi="宋体" w:eastAsia="仿宋_GB2312" w:cs="仿宋_GB2312"/>
          <w:b w:val="0"/>
          <w:i w:val="0"/>
          <w:caps w:val="0"/>
          <w:color w:val="auto"/>
          <w:spacing w:val="0"/>
          <w:w w:val="100"/>
          <w:sz w:val="30"/>
          <w:szCs w:val="30"/>
          <w:highlight w:val="none"/>
          <w:lang w:val="en-US" w:eastAsia="zh-CN"/>
        </w:rPr>
        <w:t>GD 003-2011</w:t>
      </w:r>
      <w:r>
        <w:rPr>
          <w:rFonts w:hint="eastAsia" w:ascii="宋体" w:hAnsi="宋体" w:eastAsia="仿宋_GB2312" w:cs="仿宋_GB2312"/>
          <w:b w:val="0"/>
          <w:i w:val="0"/>
          <w:caps w:val="0"/>
          <w:color w:val="auto"/>
          <w:spacing w:val="0"/>
          <w:w w:val="100"/>
          <w:sz w:val="30"/>
          <w:szCs w:val="30"/>
          <w:highlight w:val="none"/>
          <w:lang w:val="en-US" w:eastAsia="zh-CN"/>
        </w:rPr>
        <w:t>）、《光伏电站接入电网技术规定》（</w:t>
      </w:r>
      <w:r>
        <w:rPr>
          <w:rFonts w:hint="default" w:ascii="宋体" w:hAnsi="宋体" w:eastAsia="仿宋_GB2312" w:cs="仿宋_GB2312"/>
          <w:b w:val="0"/>
          <w:i w:val="0"/>
          <w:caps w:val="0"/>
          <w:color w:val="auto"/>
          <w:spacing w:val="0"/>
          <w:w w:val="100"/>
          <w:sz w:val="30"/>
          <w:szCs w:val="30"/>
          <w:highlight w:val="none"/>
          <w:lang w:val="en-US" w:eastAsia="zh-CN"/>
        </w:rPr>
        <w:t>Q</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default" w:ascii="宋体" w:hAnsi="宋体" w:eastAsia="仿宋_GB2312" w:cs="仿宋_GB2312"/>
          <w:b w:val="0"/>
          <w:i w:val="0"/>
          <w:caps w:val="0"/>
          <w:color w:val="auto"/>
          <w:spacing w:val="0"/>
          <w:w w:val="100"/>
          <w:sz w:val="30"/>
          <w:szCs w:val="30"/>
          <w:highlight w:val="none"/>
          <w:lang w:val="en-US" w:eastAsia="zh-CN"/>
        </w:rPr>
        <w:t>GDW 617-2015</w:t>
      </w:r>
      <w:r>
        <w:rPr>
          <w:rFonts w:hint="eastAsia" w:ascii="宋体" w:hAnsi="宋体" w:eastAsia="仿宋_GB2312" w:cs="仿宋_GB2312"/>
          <w:b w:val="0"/>
          <w:i w:val="0"/>
          <w:caps w:val="0"/>
          <w:color w:val="auto"/>
          <w:spacing w:val="0"/>
          <w:w w:val="100"/>
          <w:sz w:val="30"/>
          <w:szCs w:val="30"/>
          <w:highlight w:val="none"/>
          <w:lang w:val="en-US" w:eastAsia="zh-CN"/>
        </w:rPr>
        <w:t>）、《光伏系统并网技术要求》（</w:t>
      </w:r>
      <w:r>
        <w:rPr>
          <w:rFonts w:hint="default" w:ascii="宋体" w:hAnsi="宋体" w:eastAsia="仿宋_GB2312" w:cs="仿宋_GB2312"/>
          <w:b w:val="0"/>
          <w:i w:val="0"/>
          <w:caps w:val="0"/>
          <w:color w:val="auto"/>
          <w:spacing w:val="0"/>
          <w:w w:val="100"/>
          <w:sz w:val="30"/>
          <w:szCs w:val="30"/>
          <w:highlight w:val="none"/>
          <w:lang w:val="en-US" w:eastAsia="zh-CN"/>
        </w:rPr>
        <w:t>GB/T 19939-2005</w:t>
      </w:r>
      <w:r>
        <w:rPr>
          <w:rFonts w:hint="eastAsia" w:ascii="宋体" w:hAnsi="宋体" w:eastAsia="仿宋_GB2312" w:cs="仿宋_GB2312"/>
          <w:b w:val="0"/>
          <w:i w:val="0"/>
          <w:caps w:val="0"/>
          <w:color w:val="auto"/>
          <w:spacing w:val="0"/>
          <w:w w:val="100"/>
          <w:sz w:val="30"/>
          <w:szCs w:val="30"/>
          <w:highlight w:val="none"/>
          <w:lang w:val="en-US" w:eastAsia="zh-CN"/>
        </w:rPr>
        <w:t>）、《光伏发电系统接入配电网技术规定》（</w:t>
      </w:r>
      <w:r>
        <w:rPr>
          <w:rFonts w:hint="default" w:ascii="宋体" w:hAnsi="宋体" w:eastAsia="仿宋_GB2312" w:cs="仿宋_GB2312"/>
          <w:b w:val="0"/>
          <w:i w:val="0"/>
          <w:caps w:val="0"/>
          <w:color w:val="auto"/>
          <w:spacing w:val="0"/>
          <w:w w:val="100"/>
          <w:sz w:val="30"/>
          <w:szCs w:val="30"/>
          <w:highlight w:val="none"/>
          <w:lang w:val="en-US" w:eastAsia="zh-CN"/>
        </w:rPr>
        <w:t>GB/T 29319-2012</w:t>
      </w:r>
      <w:r>
        <w:rPr>
          <w:rFonts w:hint="eastAsia" w:ascii="宋体" w:hAnsi="宋体" w:eastAsia="仿宋_GB2312" w:cs="仿宋_GB2312"/>
          <w:b w:val="0"/>
          <w:i w:val="0"/>
          <w:caps w:val="0"/>
          <w:color w:val="auto"/>
          <w:spacing w:val="0"/>
          <w:w w:val="100"/>
          <w:sz w:val="30"/>
          <w:szCs w:val="30"/>
          <w:highlight w:val="none"/>
          <w:lang w:val="en-US" w:eastAsia="zh-CN"/>
        </w:rPr>
        <w:t>）、《光伏发电站设计规范》（</w:t>
      </w:r>
      <w:r>
        <w:rPr>
          <w:rFonts w:hint="default" w:ascii="宋体" w:hAnsi="宋体" w:eastAsia="仿宋_GB2312" w:cs="仿宋_GB2312"/>
          <w:b w:val="0"/>
          <w:i w:val="0"/>
          <w:caps w:val="0"/>
          <w:color w:val="auto"/>
          <w:spacing w:val="0"/>
          <w:w w:val="100"/>
          <w:sz w:val="30"/>
          <w:szCs w:val="30"/>
          <w:highlight w:val="none"/>
          <w:lang w:val="en-US" w:eastAsia="zh-CN"/>
        </w:rPr>
        <w:t>GB 50797-2012</w:t>
      </w:r>
      <w:r>
        <w:rPr>
          <w:rFonts w:hint="eastAsia" w:ascii="宋体" w:hAnsi="宋体" w:eastAsia="仿宋_GB2312" w:cs="仿宋_GB2312"/>
          <w:b w:val="0"/>
          <w:i w:val="0"/>
          <w:caps w:val="0"/>
          <w:color w:val="auto"/>
          <w:spacing w:val="0"/>
          <w:w w:val="100"/>
          <w:sz w:val="30"/>
          <w:szCs w:val="30"/>
          <w:highlight w:val="none"/>
          <w:lang w:val="en-US" w:eastAsia="zh-CN"/>
        </w:rPr>
        <w:t>）等国家及行业有关标准及规范</w:t>
      </w:r>
      <w:r>
        <w:rPr>
          <w:rFonts w:hint="eastAsia" w:ascii="宋体" w:hAnsi="宋体" w:eastAsia="仿宋_GB2312" w:cs="仿宋_GB2312"/>
          <w:b/>
          <w:bCs/>
          <w:i w:val="0"/>
          <w:caps w:val="0"/>
          <w:color w:val="auto"/>
          <w:spacing w:val="0"/>
          <w:w w:val="100"/>
          <w:sz w:val="30"/>
          <w:szCs w:val="30"/>
          <w:highlight w:val="none"/>
          <w:lang w:val="en-US" w:eastAsia="zh-CN"/>
        </w:rPr>
        <w:t>负责开展本项目的施工图设计</w:t>
      </w:r>
      <w:r>
        <w:rPr>
          <w:rFonts w:hint="eastAsia" w:ascii="宋体" w:hAnsi="宋体" w:eastAsia="仿宋_GB2312" w:cs="仿宋_GB2312"/>
          <w:b w:val="0"/>
          <w:i w:val="0"/>
          <w:caps w:val="0"/>
          <w:color w:val="auto"/>
          <w:spacing w:val="0"/>
          <w:w w:val="100"/>
          <w:sz w:val="30"/>
          <w:szCs w:val="30"/>
          <w:highlight w:val="none"/>
          <w:lang w:val="en-US" w:eastAsia="zh-CN"/>
        </w:rPr>
        <w:t>；报价人参照《江西省建筑与装饰、通用安装、市政工程费用定额(试行）》（2017版）、《江西省房屋建筑与装饰工程消耗量定额及统一基价表》（2017版）、《江西省通用安装工程消耗量定额及统一基价表》（2017版）、《江西省市政工程消耗量定额及统一基价表》（2017版）、《江西省建设工程施工机械台班费用定额》（2017版）、《江西省建设工程施工机械台班费用定额（增值税版）》（2017版）、《江西省建设工程施工仪器仪表台班费用定额》（2017版）、《江西省建设工程施工仪器仪表台班费用定额（增值税版）》（2017版）、2013年《江西省建筑（装饰）工程工程量清单计价指引》、2013年《江西省安装工程工程量清单计价指引》等江西省现行定额及规范</w:t>
      </w:r>
      <w:r>
        <w:rPr>
          <w:rFonts w:hint="eastAsia" w:ascii="宋体" w:hAnsi="宋体" w:eastAsia="仿宋_GB2312" w:cs="仿宋_GB2312"/>
          <w:b/>
          <w:bCs/>
          <w:i w:val="0"/>
          <w:caps w:val="0"/>
          <w:color w:val="auto"/>
          <w:spacing w:val="0"/>
          <w:w w:val="100"/>
          <w:sz w:val="30"/>
          <w:szCs w:val="30"/>
          <w:highlight w:val="none"/>
          <w:lang w:val="en-US" w:eastAsia="zh-CN"/>
        </w:rPr>
        <w:t>负责开展本项目的预算及清单编制</w:t>
      </w:r>
      <w:r>
        <w:rPr>
          <w:rFonts w:hint="eastAsia" w:ascii="宋体" w:hAnsi="宋体" w:eastAsia="仿宋_GB2312" w:cs="仿宋_GB2312"/>
          <w:b w:val="0"/>
          <w:i w:val="0"/>
          <w:caps w:val="0"/>
          <w:color w:val="auto"/>
          <w:spacing w:val="0"/>
          <w:w w:val="100"/>
          <w:sz w:val="30"/>
          <w:szCs w:val="30"/>
          <w:highlight w:val="none"/>
          <w:lang w:val="en-US" w:eastAsia="zh-CN"/>
        </w:rPr>
        <w:t>，提供全过程设计及有关技术服务，服务内容包含但不限于项目的施工图设计、预算及清单编制、招标和施工阶段必要的技术服务等。</w:t>
      </w:r>
    </w:p>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项目地点：赣州经开区、龙南市。</w:t>
      </w:r>
    </w:p>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成果提交时间及要求：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6"/>
        <w:gridCol w:w="313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3286"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服务内容</w:t>
            </w:r>
          </w:p>
        </w:tc>
        <w:tc>
          <w:tcPr>
            <w:tcW w:w="3135"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成果提交时间</w:t>
            </w:r>
          </w:p>
        </w:tc>
        <w:tc>
          <w:tcPr>
            <w:tcW w:w="2865" w:type="dxa"/>
            <w:vAlign w:val="center"/>
          </w:tcPr>
          <w:p>
            <w:pPr>
              <w:keepLines w:val="0"/>
              <w:widowControl w:val="0"/>
              <w:snapToGrid/>
              <w:spacing w:before="0" w:beforeAutospacing="0" w:after="0" w:afterAutospacing="0" w:line="560" w:lineRule="exact"/>
              <w:ind w:firstLine="600" w:firstLineChars="200"/>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6"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施工图设计</w:t>
            </w:r>
          </w:p>
        </w:tc>
        <w:tc>
          <w:tcPr>
            <w:tcW w:w="3135"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合同签订后30天内</w:t>
            </w:r>
          </w:p>
        </w:tc>
        <w:tc>
          <w:tcPr>
            <w:tcW w:w="2865" w:type="dxa"/>
            <w:vAlign w:val="center"/>
          </w:tcPr>
          <w:p>
            <w:pPr>
              <w:keepLines w:val="0"/>
              <w:widowControl w:val="0"/>
              <w:snapToGrid/>
              <w:spacing w:before="0" w:beforeAutospacing="0" w:after="0" w:afterAutospacing="0" w:line="560" w:lineRule="exact"/>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根据参照依据设计，包括但不限于</w:t>
            </w:r>
            <w:r>
              <w:rPr>
                <w:rFonts w:hint="default" w:ascii="宋体" w:hAnsi="宋体" w:eastAsia="仿宋_GB2312" w:cs="仿宋_GB2312"/>
                <w:b w:val="0"/>
                <w:i w:val="0"/>
                <w:caps w:val="0"/>
                <w:color w:val="auto"/>
                <w:spacing w:val="0"/>
                <w:w w:val="100"/>
                <w:sz w:val="30"/>
                <w:szCs w:val="30"/>
                <w:highlight w:val="none"/>
                <w:lang w:val="en-US" w:eastAsia="zh-CN"/>
              </w:rPr>
              <w:t>光伏区电气一次、二次、设计安装施工图、土建及附属设施施工图，含光伏支架、支架基础、逆变基础等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6" w:type="dxa"/>
            <w:vAlign w:val="center"/>
          </w:tcPr>
          <w:p>
            <w:pPr>
              <w:keepLines w:val="0"/>
              <w:widowControl w:val="0"/>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施工图预算及清单编制</w:t>
            </w:r>
          </w:p>
        </w:tc>
        <w:tc>
          <w:tcPr>
            <w:tcW w:w="3135"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合同签订后30天内</w:t>
            </w:r>
          </w:p>
        </w:tc>
        <w:tc>
          <w:tcPr>
            <w:tcW w:w="2865" w:type="dxa"/>
            <w:vAlign w:val="center"/>
          </w:tcPr>
          <w:p>
            <w:pPr>
              <w:keepLines w:val="0"/>
              <w:widowControl w:val="0"/>
              <w:snapToGrid/>
              <w:spacing w:before="0" w:beforeAutospacing="0" w:after="0" w:afterAutospacing="0" w:line="560" w:lineRule="exact"/>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根据参照依据编制，包括但不限于工程量清单、预算、相关编制说明、取费依据、主要材料参考品牌等</w:t>
            </w:r>
          </w:p>
        </w:tc>
      </w:tr>
    </w:tbl>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eastAsia="zh-CN"/>
        </w:rPr>
      </w:pPr>
      <w:r>
        <w:rPr>
          <w:rFonts w:hint="eastAsia" w:ascii="宋体" w:hAnsi="宋体" w:eastAsia="仿宋_GB2312" w:cs="仿宋_GB2312"/>
          <w:b w:val="0"/>
          <w:i w:val="0"/>
          <w:caps w:val="0"/>
          <w:color w:val="auto"/>
          <w:spacing w:val="0"/>
          <w:w w:val="100"/>
          <w:sz w:val="30"/>
          <w:szCs w:val="30"/>
          <w:highlight w:val="none"/>
          <w:lang w:val="en-US" w:eastAsia="zh-CN"/>
        </w:rPr>
        <w:t>如遇特殊情况需要延长交付时间的，应征得询价人同意，报价人应按约定的期限积极开展工作，</w:t>
      </w:r>
      <w:r>
        <w:rPr>
          <w:rFonts w:hint="eastAsia" w:ascii="宋体" w:hAnsi="宋体" w:eastAsia="仿宋_GB2312" w:cs="仿宋_GB2312"/>
          <w:b w:val="0"/>
          <w:i w:val="0"/>
          <w:caps w:val="0"/>
          <w:color w:val="auto"/>
          <w:spacing w:val="0"/>
          <w:w w:val="100"/>
          <w:kern w:val="2"/>
          <w:sz w:val="30"/>
          <w:szCs w:val="30"/>
          <w:highlight w:val="none"/>
          <w:lang w:val="en-US" w:eastAsia="zh-CN" w:bidi="ar-SA"/>
        </w:rPr>
        <w:t>逾期违约金：1000元/天</w:t>
      </w:r>
      <w:r>
        <w:rPr>
          <w:rFonts w:hint="eastAsia" w:ascii="宋体" w:hAnsi="宋体" w:eastAsia="仿宋_GB2312" w:cs="仿宋_GB2312"/>
          <w:b w:val="0"/>
          <w:i w:val="0"/>
          <w:caps w:val="0"/>
          <w:color w:val="auto"/>
          <w:spacing w:val="0"/>
          <w:w w:val="100"/>
          <w:sz w:val="30"/>
          <w:szCs w:val="30"/>
          <w:highlight w:val="none"/>
          <w:lang w:val="en-US" w:eastAsia="zh-CN"/>
        </w:rPr>
        <w:t>，逾期</w:t>
      </w:r>
      <w:r>
        <w:rPr>
          <w:rFonts w:hint="eastAsia" w:ascii="宋体" w:hAnsi="宋体" w:eastAsia="仿宋_GB2312" w:cs="仿宋_GB2312"/>
          <w:b w:val="0"/>
          <w:i w:val="0"/>
          <w:caps w:val="0"/>
          <w:color w:val="auto"/>
          <w:spacing w:val="0"/>
          <w:w w:val="100"/>
          <w:sz w:val="30"/>
          <w:szCs w:val="30"/>
          <w:highlight w:val="none"/>
          <w:u w:val="single" w:color="000000"/>
          <w:lang w:val="en-US" w:eastAsia="zh-CN"/>
        </w:rPr>
        <w:t xml:space="preserve"> 10</w:t>
      </w:r>
      <w:r>
        <w:rPr>
          <w:rFonts w:hint="eastAsia" w:ascii="宋体" w:hAnsi="宋体" w:eastAsia="仿宋_GB2312" w:cs="仿宋_GB2312"/>
          <w:b w:val="0"/>
          <w:i w:val="0"/>
          <w:caps w:val="0"/>
          <w:color w:val="auto"/>
          <w:spacing w:val="0"/>
          <w:w w:val="100"/>
          <w:sz w:val="30"/>
          <w:szCs w:val="30"/>
          <w:highlight w:val="none"/>
          <w:lang w:val="en-US" w:eastAsia="zh-CN"/>
        </w:rPr>
        <w:t>日以上询价人有权解除合同，并没收履约保证金。</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三、本次询价的控制价上限及要求</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bCs/>
          <w:i w:val="0"/>
          <w:caps w:val="0"/>
          <w:color w:val="auto"/>
          <w:spacing w:val="0"/>
          <w:w w:val="100"/>
          <w:sz w:val="30"/>
          <w:szCs w:val="30"/>
          <w:highlight w:val="none"/>
          <w:lang w:val="en-US" w:eastAsia="zh-CN"/>
        </w:rPr>
      </w:pPr>
      <w:r>
        <w:rPr>
          <w:rFonts w:hint="eastAsia" w:ascii="宋体" w:hAnsi="宋体" w:eastAsia="仿宋_GB2312" w:cs="仿宋_GB2312"/>
          <w:b w:val="0"/>
          <w:bCs/>
          <w:i w:val="0"/>
          <w:caps w:val="0"/>
          <w:color w:val="auto"/>
          <w:spacing w:val="0"/>
          <w:w w:val="100"/>
          <w:sz w:val="30"/>
          <w:szCs w:val="30"/>
          <w:highlight w:val="none"/>
          <w:lang w:val="en-US" w:eastAsia="zh-CN"/>
        </w:rPr>
        <w:t>控制价上限：人民币18万元。报价人的报价不得高于本控制价，否则视为不响应询价文件，而被询价人拒绝。</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bCs/>
          <w:i w:val="0"/>
          <w:caps w:val="0"/>
          <w:color w:val="auto"/>
          <w:spacing w:val="0"/>
          <w:w w:val="100"/>
          <w:sz w:val="30"/>
          <w:szCs w:val="30"/>
          <w:highlight w:val="none"/>
          <w:lang w:val="en-US" w:eastAsia="zh-CN"/>
        </w:rPr>
      </w:pPr>
      <w:r>
        <w:rPr>
          <w:rFonts w:hint="eastAsia" w:ascii="宋体" w:hAnsi="宋体" w:eastAsia="仿宋_GB2312" w:cs="仿宋_GB2312"/>
          <w:b w:val="0"/>
          <w:bCs/>
          <w:i w:val="0"/>
          <w:caps w:val="0"/>
          <w:color w:val="auto"/>
          <w:spacing w:val="0"/>
          <w:w w:val="100"/>
          <w:sz w:val="30"/>
          <w:szCs w:val="30"/>
          <w:highlight w:val="none"/>
          <w:lang w:val="en-US" w:eastAsia="zh-CN"/>
        </w:rPr>
        <w:t>本报价包含实施和完成项目所需的劳务、咨询、交通、专家、会务、管理、保险、税费、利润等所有费用，询价人不再另行支付其他费用。</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四、询价保证金</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该项目询价保证金为人民</w:t>
      </w:r>
      <w:r>
        <w:rPr>
          <w:rFonts w:hint="eastAsia" w:ascii="宋体" w:hAnsi="宋体" w:eastAsia="仿宋_GB2312" w:cs="仿宋_GB2312"/>
          <w:b w:val="0"/>
          <w:bCs/>
          <w:i w:val="0"/>
          <w:caps w:val="0"/>
          <w:color w:val="auto"/>
          <w:spacing w:val="0"/>
          <w:w w:val="100"/>
          <w:sz w:val="30"/>
          <w:szCs w:val="30"/>
          <w:highlight w:val="none"/>
          <w:lang w:val="en-US" w:eastAsia="zh-CN"/>
        </w:rPr>
        <w:t>币叁仟元整(￥3000元)。报价单位必须在报价文件的递交截止时间之前将询价保证金</w:t>
      </w:r>
      <w:r>
        <w:rPr>
          <w:rFonts w:hint="eastAsia" w:ascii="宋体" w:hAnsi="宋体" w:eastAsia="仿宋_GB2312" w:cs="仿宋_GB2312"/>
          <w:b w:val="0"/>
          <w:i w:val="0"/>
          <w:caps w:val="0"/>
          <w:color w:val="auto"/>
          <w:spacing w:val="0"/>
          <w:w w:val="100"/>
          <w:sz w:val="30"/>
          <w:szCs w:val="30"/>
          <w:highlight w:val="none"/>
        </w:rPr>
        <w:t>以现金或银行保函形式（现金形式或银</w:t>
      </w:r>
      <w:r>
        <w:rPr>
          <w:rFonts w:hint="eastAsia" w:ascii="宋体" w:hAnsi="宋体" w:eastAsia="仿宋_GB2312" w:cs="仿宋_GB2312"/>
          <w:b w:val="0"/>
          <w:i w:val="0"/>
          <w:caps w:val="0"/>
          <w:color w:val="auto"/>
          <w:spacing w:val="0"/>
          <w:w w:val="100"/>
          <w:sz w:val="30"/>
          <w:szCs w:val="30"/>
          <w:highlight w:val="none"/>
          <w:lang w:val="en-US" w:eastAsia="zh-CN"/>
        </w:rPr>
        <w:t>行</w:t>
      </w:r>
      <w:r>
        <w:rPr>
          <w:rFonts w:hint="eastAsia" w:ascii="宋体" w:hAnsi="宋体" w:eastAsia="仿宋_GB2312" w:cs="仿宋_GB2312"/>
          <w:b w:val="0"/>
          <w:i w:val="0"/>
          <w:caps w:val="0"/>
          <w:color w:val="auto"/>
          <w:spacing w:val="0"/>
          <w:w w:val="100"/>
          <w:sz w:val="30"/>
          <w:szCs w:val="30"/>
          <w:highlight w:val="none"/>
        </w:rPr>
        <w:t>保函的原件，均应密封完好在一个单独的封套内，并在封套的封口处加盖报价人单位公章），在递交报价文件时一并递交给</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人，逾期不予受理。</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询价保证金必须按上述的时限、密封要求递交，否则其询价保证金无效，</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单位有权拒绝其报价文件。</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询价保证金的核验及退还：在第二轮报价后，由</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如中选单位未按要求提交履约担保并签订合同，询价人有权没收该中选单位的询价保证金。</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lang w:val="en-US" w:eastAsia="zh-CN"/>
        </w:rPr>
      </w:pPr>
      <w:r>
        <w:rPr>
          <w:rFonts w:hint="eastAsia" w:ascii="宋体" w:hAnsi="宋体" w:eastAsia="仿宋_GB2312" w:cs="仿宋_GB2312"/>
          <w:b/>
          <w:i w:val="0"/>
          <w:caps w:val="0"/>
          <w:color w:val="auto"/>
          <w:spacing w:val="0"/>
          <w:w w:val="100"/>
          <w:sz w:val="30"/>
          <w:szCs w:val="30"/>
          <w:highlight w:val="none"/>
          <w:lang w:val="en-US" w:eastAsia="zh-CN"/>
        </w:rPr>
        <w:t>五、履约担保</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1.在公示结束后14天内成交人应向询价人提交履约担保并签订合同，履约担保金额为10%签约合同价。</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2.履约担保的形式：保函或现金保证金。</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若采用银行保函，出具履约保证金的银行级别：中选人所在地的国有商业银行或股份制商业银行的支行及以上级别。</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若采用财务公司保函，财务公司应属于中国银行保险监管委员会批准的国有财务公司且经招标人认可。</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若采用现金，中选人应从其基本账户以转账或电汇形式一次性转入招标人指定的银行账户内（退还时不计利息）。</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3.成交人不能按要求提交履约担保的，询价人可取消其成交资格。</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4.询价人在项目实施完成合同工程量并经业主验收合格后28天内将履约担保退还成交人。</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5.履约担保采用公路工程标准施工招标文件（2018版本）履约担保的格式。</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六</w:t>
      </w:r>
      <w:r>
        <w:rPr>
          <w:rFonts w:hint="eastAsia" w:ascii="宋体" w:hAnsi="宋体" w:eastAsia="仿宋_GB2312" w:cs="仿宋_GB2312"/>
          <w:b/>
          <w:i w:val="0"/>
          <w:caps w:val="0"/>
          <w:color w:val="auto"/>
          <w:spacing w:val="0"/>
          <w:w w:val="100"/>
          <w:sz w:val="30"/>
          <w:szCs w:val="30"/>
          <w:highlight w:val="none"/>
        </w:rPr>
        <w:t>、费用支付</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完成项目施工图设计及预算清单编制，7天内支付合同价的50%；项目完成竣工验收后7天内支付剩余全部合同价款。</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i w:val="0"/>
          <w:caps w:val="0"/>
          <w:color w:val="auto"/>
          <w:spacing w:val="0"/>
          <w:w w:val="100"/>
          <w:sz w:val="30"/>
          <w:szCs w:val="30"/>
          <w:highlight w:val="none"/>
          <w:lang w:val="en-US" w:eastAsia="zh-CN"/>
        </w:rPr>
        <w:t>七</w:t>
      </w:r>
      <w:r>
        <w:rPr>
          <w:rFonts w:hint="eastAsia" w:ascii="宋体" w:hAnsi="宋体" w:eastAsia="仿宋_GB2312" w:cs="仿宋_GB2312"/>
          <w:b/>
          <w:i w:val="0"/>
          <w:caps w:val="0"/>
          <w:color w:val="auto"/>
          <w:spacing w:val="0"/>
          <w:w w:val="100"/>
          <w:sz w:val="30"/>
          <w:szCs w:val="30"/>
          <w:highlight w:val="none"/>
        </w:rPr>
        <w:t>、报价人资格要求</w:t>
      </w:r>
    </w:p>
    <w:p>
      <w:pPr>
        <w:keepLines w:val="0"/>
        <w:snapToGrid/>
        <w:spacing w:before="0" w:beforeAutospacing="0" w:after="0" w:afterAutospacing="0" w:line="560" w:lineRule="exact"/>
        <w:ind w:firstLine="600" w:firstLineChars="200"/>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1.资质要求：具有建设行政主管部门核发的工程设计综合甲级资质或工程设计电力行业（新能源发电）专业乙级及以上资质或工程设计电力行业（送电工程、变电工程）专业乙级及以上资质；</w:t>
      </w:r>
    </w:p>
    <w:p>
      <w:pPr>
        <w:pStyle w:val="14"/>
        <w:ind w:left="0" w:leftChars="0" w:firstLine="600" w:firstLineChars="200"/>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业绩要求：企业近</w:t>
      </w:r>
      <w:r>
        <w:rPr>
          <w:rFonts w:hint="eastAsia" w:ascii="宋体" w:hAnsi="宋体" w:eastAsia="仿宋_GB2312" w:cs="仿宋_GB2312"/>
          <w:b w:val="0"/>
          <w:i w:val="0"/>
          <w:caps w:val="0"/>
          <w:color w:val="auto"/>
          <w:spacing w:val="0"/>
          <w:w w:val="100"/>
          <w:sz w:val="30"/>
          <w:szCs w:val="30"/>
          <w:highlight w:val="none"/>
          <w:lang w:val="en-US" w:eastAsia="zh-CN"/>
        </w:rPr>
        <w:t>1</w:t>
      </w:r>
      <w:r>
        <w:rPr>
          <w:rFonts w:hint="eastAsia" w:ascii="宋体" w:hAnsi="宋体" w:eastAsia="仿宋_GB2312" w:cs="仿宋_GB2312"/>
          <w:b w:val="0"/>
          <w:i w:val="0"/>
          <w:caps w:val="0"/>
          <w:color w:val="auto"/>
          <w:spacing w:val="0"/>
          <w:w w:val="100"/>
          <w:sz w:val="30"/>
          <w:szCs w:val="30"/>
          <w:highlight w:val="none"/>
        </w:rPr>
        <w:t>年（合同签订时间为20</w:t>
      </w:r>
      <w:r>
        <w:rPr>
          <w:rFonts w:hint="eastAsia" w:ascii="宋体" w:hAnsi="宋体" w:eastAsia="仿宋_GB2312" w:cs="仿宋_GB2312"/>
          <w:b w:val="0"/>
          <w:i w:val="0"/>
          <w:caps w:val="0"/>
          <w:color w:val="auto"/>
          <w:spacing w:val="0"/>
          <w:w w:val="100"/>
          <w:sz w:val="30"/>
          <w:szCs w:val="30"/>
          <w:highlight w:val="none"/>
          <w:lang w:val="en-US" w:eastAsia="zh-CN"/>
        </w:rPr>
        <w:t>21</w:t>
      </w:r>
      <w:r>
        <w:rPr>
          <w:rFonts w:hint="eastAsia" w:ascii="宋体" w:hAnsi="宋体" w:eastAsia="仿宋_GB2312" w:cs="仿宋_GB2312"/>
          <w:b w:val="0"/>
          <w:i w:val="0"/>
          <w:caps w:val="0"/>
          <w:color w:val="auto"/>
          <w:spacing w:val="0"/>
          <w:w w:val="100"/>
          <w:sz w:val="30"/>
          <w:szCs w:val="30"/>
          <w:highlight w:val="none"/>
        </w:rPr>
        <w:t>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月至2022年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完成过1</w:t>
      </w:r>
      <w:r>
        <w:rPr>
          <w:rFonts w:hint="eastAsia" w:ascii="宋体" w:hAnsi="宋体" w:eastAsia="仿宋_GB2312" w:cs="仿宋_GB2312"/>
          <w:b w:val="0"/>
          <w:i w:val="0"/>
          <w:caps w:val="0"/>
          <w:color w:val="auto"/>
          <w:spacing w:val="0"/>
          <w:w w:val="100"/>
          <w:sz w:val="30"/>
          <w:szCs w:val="30"/>
          <w:highlight w:val="none"/>
        </w:rPr>
        <w:t>个(含以上）</w:t>
      </w:r>
      <w:r>
        <w:rPr>
          <w:rFonts w:hint="eastAsia" w:ascii="宋体" w:hAnsi="宋体" w:eastAsia="仿宋_GB2312" w:cs="仿宋_GB2312"/>
          <w:b w:val="0"/>
          <w:i w:val="0"/>
          <w:caps w:val="0"/>
          <w:color w:val="auto"/>
          <w:spacing w:val="0"/>
          <w:w w:val="100"/>
          <w:sz w:val="30"/>
          <w:szCs w:val="30"/>
          <w:highlight w:val="none"/>
          <w:lang w:eastAsia="zh-CN"/>
        </w:rPr>
        <w:t>，</w:t>
      </w:r>
      <w:r>
        <w:rPr>
          <w:rFonts w:hint="eastAsia" w:ascii="宋体" w:hAnsi="宋体" w:eastAsia="仿宋_GB2312" w:cs="仿宋_GB2312"/>
          <w:b w:val="0"/>
          <w:i w:val="0"/>
          <w:caps w:val="0"/>
          <w:color w:val="auto"/>
          <w:spacing w:val="0"/>
          <w:w w:val="100"/>
          <w:sz w:val="30"/>
          <w:szCs w:val="30"/>
          <w:highlight w:val="none"/>
          <w:lang w:val="en-US" w:eastAsia="zh-CN"/>
        </w:rPr>
        <w:t>并且单项合同总装机规模2MW及以上的光伏电站工程设计业绩；</w:t>
      </w:r>
    </w:p>
    <w:p>
      <w:pPr>
        <w:pStyle w:val="14"/>
        <w:ind w:left="0" w:leftChars="0" w:firstLine="600" w:firstLineChars="200"/>
        <w:rPr>
          <w:rFonts w:hint="default"/>
          <w:lang w:val="en-US" w:eastAsia="zh-CN"/>
        </w:rPr>
      </w:pPr>
      <w:r>
        <w:rPr>
          <w:rFonts w:hint="eastAsia" w:ascii="宋体" w:hAnsi="宋体" w:eastAsia="仿宋_GB2312" w:cs="仿宋_GB2312"/>
          <w:b w:val="0"/>
          <w:i w:val="0"/>
          <w:caps w:val="0"/>
          <w:spacing w:val="0"/>
          <w:w w:val="100"/>
          <w:sz w:val="30"/>
          <w:szCs w:val="30"/>
          <w:lang w:val="en-US" w:eastAsia="zh-CN"/>
        </w:rPr>
        <w:t>3.人员配备要求：预算编制方面</w:t>
      </w:r>
      <w:r>
        <w:rPr>
          <w:rFonts w:hint="eastAsia" w:ascii="宋体" w:hAnsi="宋体" w:eastAsia="仿宋_GB2312" w:cs="仿宋_GB2312"/>
          <w:b w:val="0"/>
          <w:i w:val="0"/>
          <w:caps w:val="0"/>
          <w:spacing w:val="0"/>
          <w:w w:val="100"/>
          <w:kern w:val="2"/>
          <w:sz w:val="30"/>
          <w:szCs w:val="30"/>
          <w:lang w:val="en-US" w:eastAsia="zh-CN" w:bidi="ar-SA"/>
        </w:rPr>
        <w:t>需</w:t>
      </w:r>
      <w:r>
        <w:rPr>
          <w:rFonts w:hint="eastAsia" w:ascii="宋体" w:hAnsi="宋体" w:eastAsia="仿宋_GB2312" w:cs="仿宋_GB2312"/>
          <w:b w:val="0"/>
          <w:i w:val="0"/>
          <w:caps w:val="0"/>
          <w:color w:val="auto"/>
          <w:spacing w:val="0"/>
          <w:w w:val="100"/>
          <w:sz w:val="30"/>
          <w:szCs w:val="30"/>
          <w:highlight w:val="none"/>
          <w:lang w:val="en-US" w:eastAsia="zh-CN"/>
        </w:rPr>
        <w:t>配备至少1名安装工程专业的一级造价工程师。</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八</w:t>
      </w:r>
      <w:r>
        <w:rPr>
          <w:rFonts w:hint="eastAsia" w:ascii="宋体" w:hAnsi="宋体" w:eastAsia="仿宋_GB2312" w:cs="仿宋_GB2312"/>
          <w:b/>
          <w:i w:val="0"/>
          <w:caps w:val="0"/>
          <w:color w:val="auto"/>
          <w:spacing w:val="0"/>
          <w:w w:val="100"/>
          <w:sz w:val="30"/>
          <w:szCs w:val="30"/>
          <w:highlight w:val="none"/>
        </w:rPr>
        <w:t>、报价文件组成</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请各报价人派专人携带身份证原件及报价文件，参加本次</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活动，报价文件包括：</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法人代表（持法人代表相关证明复印件）或其授权代理人（持授权书原件）</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经办人身份证复印件</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3</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报价函</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4</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信誉承诺表</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5</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单位营业执照</w:t>
      </w:r>
      <w:r>
        <w:rPr>
          <w:rFonts w:hint="eastAsia" w:ascii="宋体" w:hAnsi="宋体" w:eastAsia="仿宋_GB2312" w:cs="仿宋_GB2312"/>
          <w:b w:val="0"/>
          <w:i w:val="0"/>
          <w:caps w:val="0"/>
          <w:color w:val="auto"/>
          <w:spacing w:val="0"/>
          <w:w w:val="100"/>
          <w:sz w:val="30"/>
          <w:szCs w:val="30"/>
          <w:highlight w:val="none"/>
          <w:lang w:eastAsia="zh-CN"/>
        </w:rPr>
        <w:t>（</w:t>
      </w:r>
      <w:r>
        <w:rPr>
          <w:rFonts w:hint="eastAsia" w:ascii="宋体" w:hAnsi="宋体" w:eastAsia="仿宋_GB2312" w:cs="仿宋_GB2312"/>
          <w:b w:val="0"/>
          <w:i w:val="0"/>
          <w:caps w:val="0"/>
          <w:color w:val="auto"/>
          <w:spacing w:val="0"/>
          <w:w w:val="100"/>
          <w:sz w:val="30"/>
          <w:szCs w:val="30"/>
          <w:highlight w:val="none"/>
          <w:lang w:val="en-US" w:eastAsia="zh-CN"/>
        </w:rPr>
        <w:t>事业单位法人证书</w:t>
      </w:r>
      <w:r>
        <w:rPr>
          <w:rFonts w:hint="eastAsia" w:ascii="宋体" w:hAnsi="宋体" w:eastAsia="仿宋_GB2312" w:cs="仿宋_GB2312"/>
          <w:b w:val="0"/>
          <w:i w:val="0"/>
          <w:caps w:val="0"/>
          <w:color w:val="auto"/>
          <w:spacing w:val="0"/>
          <w:w w:val="100"/>
          <w:sz w:val="30"/>
          <w:szCs w:val="30"/>
          <w:highlight w:val="none"/>
          <w:lang w:eastAsia="zh-CN"/>
        </w:rPr>
        <w:t>）</w:t>
      </w:r>
      <w:r>
        <w:rPr>
          <w:rFonts w:hint="eastAsia" w:ascii="宋体" w:hAnsi="宋体" w:eastAsia="仿宋_GB2312" w:cs="仿宋_GB2312"/>
          <w:b w:val="0"/>
          <w:i w:val="0"/>
          <w:caps w:val="0"/>
          <w:color w:val="auto"/>
          <w:spacing w:val="0"/>
          <w:w w:val="100"/>
          <w:sz w:val="30"/>
          <w:szCs w:val="30"/>
          <w:highlight w:val="none"/>
        </w:rPr>
        <w:t>复印件</w:t>
      </w:r>
    </w:p>
    <w:p>
      <w:pPr>
        <w:pStyle w:val="14"/>
        <w:ind w:left="0" w:leftChars="0" w:firstLine="600" w:firstLineChars="200"/>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6.业绩证明材料：已完成项目的合同复印件</w:t>
      </w:r>
    </w:p>
    <w:p>
      <w:pPr>
        <w:pStyle w:val="14"/>
        <w:ind w:left="0" w:leftChars="0" w:firstLine="600" w:firstLineChars="200"/>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7.人员配备证明材料：造价师资格证书复印件；提供造价工程师当地社保部门出具的连续近6个月（2022年2月至6月）有效社保证明材料（社保证明材料的社保缴纳单位名称需与投标人单位名称一致，因工作单位变更不足6个月的，以证书中的变更时间或以新办证书的时间为准）</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8.询价文件要求的其它文件。</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以上资料均应逐页加盖单位公章并装订成册（一式两份）、不得活页，并标明正副本（正本与副本内容不一致的，以正本为准）。</w:t>
      </w:r>
    </w:p>
    <w:p>
      <w:pPr>
        <w:keepLines w:val="0"/>
        <w:numPr>
          <w:ilvl w:val="0"/>
          <w:numId w:val="1"/>
        </w:numPr>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公告媒介、</w:t>
      </w:r>
      <w:r>
        <w:rPr>
          <w:rFonts w:hint="eastAsia" w:ascii="宋体" w:hAnsi="宋体" w:eastAsia="仿宋_GB2312" w:cs="仿宋_GB2312"/>
          <w:b/>
          <w:i w:val="0"/>
          <w:caps w:val="0"/>
          <w:color w:val="auto"/>
          <w:spacing w:val="0"/>
          <w:w w:val="100"/>
          <w:sz w:val="30"/>
          <w:szCs w:val="30"/>
          <w:highlight w:val="none"/>
          <w:lang w:eastAsia="zh-CN"/>
        </w:rPr>
        <w:t>询价</w:t>
      </w:r>
      <w:r>
        <w:rPr>
          <w:rFonts w:hint="eastAsia" w:ascii="宋体" w:hAnsi="宋体" w:eastAsia="仿宋_GB2312" w:cs="仿宋_GB2312"/>
          <w:b/>
          <w:i w:val="0"/>
          <w:caps w:val="0"/>
          <w:color w:val="auto"/>
          <w:spacing w:val="0"/>
          <w:w w:val="100"/>
          <w:sz w:val="30"/>
          <w:szCs w:val="30"/>
          <w:highlight w:val="none"/>
        </w:rPr>
        <w:t>文件获取时间及方式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有意向的报价人请于报价文件的递交截止时间前，自行在赣州交通控股集团有限公司官方网站（http://www.gzjtkgjt.com/）或江西省招标投标网（http://www.jxtb.org.cn/）查阅</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公告，在赣州交通控股集团有限公司官方网站（http://www.gzjtkgjt.com/）下载</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文件。</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十</w:t>
      </w:r>
      <w:r>
        <w:rPr>
          <w:rFonts w:hint="eastAsia" w:ascii="宋体" w:hAnsi="宋体" w:eastAsia="仿宋_GB2312" w:cs="仿宋_GB2312"/>
          <w:b/>
          <w:i w:val="0"/>
          <w:caps w:val="0"/>
          <w:color w:val="auto"/>
          <w:spacing w:val="0"/>
          <w:w w:val="100"/>
          <w:sz w:val="30"/>
          <w:szCs w:val="30"/>
          <w:highlight w:val="none"/>
        </w:rPr>
        <w:t>、报价文件的密封和标识</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报价文件应密封包装。封套的封口处加盖报价人单位章或由报价人的法定代表人或其委托代理人签字。</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十一</w:t>
      </w:r>
      <w:r>
        <w:rPr>
          <w:rFonts w:hint="eastAsia" w:ascii="宋体" w:hAnsi="宋体" w:eastAsia="仿宋_GB2312" w:cs="仿宋_GB2312"/>
          <w:b/>
          <w:i w:val="0"/>
          <w:caps w:val="0"/>
          <w:color w:val="auto"/>
          <w:spacing w:val="0"/>
          <w:w w:val="100"/>
          <w:sz w:val="30"/>
          <w:szCs w:val="30"/>
          <w:highlight w:val="none"/>
        </w:rPr>
        <w:t>、报价文件的递交及相关事宜</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递交报价文件的截止时间：2022年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22</w:t>
      </w:r>
      <w:r>
        <w:rPr>
          <w:rFonts w:hint="eastAsia" w:ascii="宋体" w:hAnsi="宋体" w:eastAsia="仿宋_GB2312" w:cs="仿宋_GB2312"/>
          <w:b w:val="0"/>
          <w:i w:val="0"/>
          <w:caps w:val="0"/>
          <w:color w:val="auto"/>
          <w:spacing w:val="0"/>
          <w:w w:val="100"/>
          <w:sz w:val="30"/>
          <w:szCs w:val="30"/>
          <w:highlight w:val="none"/>
        </w:rPr>
        <w:t>日</w:t>
      </w:r>
      <w:r>
        <w:rPr>
          <w:rFonts w:hint="eastAsia" w:ascii="宋体" w:hAnsi="宋体" w:eastAsia="仿宋_GB2312" w:cs="仿宋_GB2312"/>
          <w:b w:val="0"/>
          <w:i w:val="0"/>
          <w:caps w:val="0"/>
          <w:color w:val="auto"/>
          <w:spacing w:val="0"/>
          <w:w w:val="100"/>
          <w:sz w:val="30"/>
          <w:szCs w:val="30"/>
          <w:highlight w:val="none"/>
          <w:lang w:val="en-US" w:eastAsia="zh-CN"/>
        </w:rPr>
        <w:t>10</w:t>
      </w:r>
      <w:r>
        <w:rPr>
          <w:rFonts w:hint="eastAsia" w:ascii="宋体" w:hAnsi="宋体" w:eastAsia="仿宋_GB2312" w:cs="仿宋_GB2312"/>
          <w:b w:val="0"/>
          <w:i w:val="0"/>
          <w:caps w:val="0"/>
          <w:color w:val="auto"/>
          <w:spacing w:val="0"/>
          <w:w w:val="100"/>
          <w:sz w:val="30"/>
          <w:szCs w:val="30"/>
          <w:highlight w:val="none"/>
        </w:rPr>
        <w:t>：</w:t>
      </w:r>
      <w:r>
        <w:rPr>
          <w:rFonts w:hint="eastAsia" w:ascii="宋体" w:hAnsi="宋体" w:eastAsia="仿宋_GB2312" w:cs="仿宋_GB2312"/>
          <w:b w:val="0"/>
          <w:i w:val="0"/>
          <w:caps w:val="0"/>
          <w:color w:val="auto"/>
          <w:spacing w:val="0"/>
          <w:w w:val="100"/>
          <w:sz w:val="30"/>
          <w:szCs w:val="30"/>
          <w:highlight w:val="none"/>
          <w:lang w:val="en-US" w:eastAsia="zh-CN"/>
        </w:rPr>
        <w:t>3</w:t>
      </w:r>
      <w:r>
        <w:rPr>
          <w:rFonts w:hint="eastAsia" w:ascii="宋体" w:hAnsi="宋体" w:eastAsia="仿宋_GB2312" w:cs="仿宋_GB2312"/>
          <w:b w:val="0"/>
          <w:i w:val="0"/>
          <w:caps w:val="0"/>
          <w:color w:val="auto"/>
          <w:spacing w:val="0"/>
          <w:w w:val="100"/>
          <w:sz w:val="30"/>
          <w:szCs w:val="30"/>
          <w:highlight w:val="none"/>
        </w:rPr>
        <w:t>0，递交地址：江西省赣州市章贡区绵江路8号办公大楼1</w:t>
      </w:r>
      <w:r>
        <w:rPr>
          <w:rFonts w:hint="eastAsia" w:ascii="宋体" w:hAnsi="宋体" w:eastAsia="仿宋_GB2312" w:cs="仿宋_GB2312"/>
          <w:b w:val="0"/>
          <w:i w:val="0"/>
          <w:caps w:val="0"/>
          <w:color w:val="auto"/>
          <w:spacing w:val="0"/>
          <w:w w:val="100"/>
          <w:sz w:val="30"/>
          <w:szCs w:val="30"/>
          <w:highlight w:val="none"/>
          <w:lang w:val="en-US" w:eastAsia="zh-CN"/>
        </w:rPr>
        <w:t>1</w:t>
      </w:r>
      <w:r>
        <w:rPr>
          <w:rFonts w:hint="eastAsia" w:ascii="宋体" w:hAnsi="宋体" w:eastAsia="仿宋_GB2312" w:cs="仿宋_GB2312"/>
          <w:b w:val="0"/>
          <w:i w:val="0"/>
          <w:caps w:val="0"/>
          <w:color w:val="auto"/>
          <w:spacing w:val="0"/>
          <w:w w:val="100"/>
          <w:sz w:val="30"/>
          <w:szCs w:val="30"/>
          <w:highlight w:val="none"/>
        </w:rPr>
        <w:t>楼</w:t>
      </w: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赣州市地方铁路建设投资有限公司11</w:t>
      </w:r>
      <w:r>
        <w:rPr>
          <w:rFonts w:hint="eastAsia" w:ascii="宋体" w:hAnsi="宋体" w:eastAsia="仿宋_GB2312" w:cs="仿宋_GB2312"/>
          <w:b w:val="0"/>
          <w:i w:val="0"/>
          <w:caps w:val="0"/>
          <w:color w:val="auto"/>
          <w:spacing w:val="0"/>
          <w:w w:val="100"/>
          <w:sz w:val="30"/>
          <w:szCs w:val="30"/>
          <w:highlight w:val="none"/>
        </w:rPr>
        <w:t>楼会议室。</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人将拒绝接受在递交截止时间后送达的报价</w:t>
      </w:r>
      <w:r>
        <w:rPr>
          <w:rFonts w:hint="eastAsia" w:ascii="宋体" w:hAnsi="宋体" w:eastAsia="仿宋_GB2312" w:cs="仿宋_GB2312"/>
          <w:b w:val="0"/>
          <w:i w:val="0"/>
          <w:caps w:val="0"/>
          <w:color w:val="auto"/>
          <w:spacing w:val="0"/>
          <w:w w:val="100"/>
          <w:sz w:val="30"/>
          <w:szCs w:val="30"/>
          <w:highlight w:val="none"/>
          <w:lang w:val="en-US" w:eastAsia="zh-CN"/>
        </w:rPr>
        <w:t>文件</w:t>
      </w:r>
      <w:r>
        <w:rPr>
          <w:rFonts w:hint="eastAsia" w:ascii="宋体" w:hAnsi="宋体" w:eastAsia="仿宋_GB2312" w:cs="仿宋_GB2312"/>
          <w:b w:val="0"/>
          <w:i w:val="0"/>
          <w:caps w:val="0"/>
          <w:color w:val="auto"/>
          <w:spacing w:val="0"/>
          <w:w w:val="100"/>
          <w:sz w:val="30"/>
          <w:szCs w:val="30"/>
          <w:highlight w:val="none"/>
        </w:rPr>
        <w:t>。</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2.</w:t>
      </w:r>
      <w:r>
        <w:rPr>
          <w:rFonts w:hint="eastAsia" w:ascii="宋体" w:hAnsi="宋体" w:eastAsia="仿宋_GB2312" w:cs="仿宋_GB2312"/>
          <w:b w:val="0"/>
          <w:i w:val="0"/>
          <w:caps w:val="0"/>
          <w:color w:val="auto"/>
          <w:spacing w:val="0"/>
          <w:w w:val="100"/>
          <w:sz w:val="30"/>
          <w:szCs w:val="30"/>
          <w:highlight w:val="none"/>
        </w:rPr>
        <w:t>因新冠疫情防控等相关要求，各</w:t>
      </w:r>
      <w:r>
        <w:rPr>
          <w:rFonts w:hint="eastAsia" w:ascii="宋体" w:hAnsi="宋体" w:eastAsia="仿宋_GB2312" w:cs="仿宋_GB2312"/>
          <w:b w:val="0"/>
          <w:i w:val="0"/>
          <w:caps w:val="0"/>
          <w:color w:val="auto"/>
          <w:spacing w:val="0"/>
          <w:w w:val="100"/>
          <w:sz w:val="30"/>
          <w:szCs w:val="30"/>
          <w:highlight w:val="none"/>
          <w:lang w:val="en-US" w:eastAsia="zh-CN"/>
        </w:rPr>
        <w:t>报价人</w:t>
      </w:r>
      <w:r>
        <w:rPr>
          <w:rFonts w:hint="eastAsia" w:ascii="宋体" w:hAnsi="宋体" w:eastAsia="仿宋_GB2312" w:cs="仿宋_GB2312"/>
          <w:b w:val="0"/>
          <w:i w:val="0"/>
          <w:caps w:val="0"/>
          <w:color w:val="auto"/>
          <w:spacing w:val="0"/>
          <w:w w:val="100"/>
          <w:sz w:val="30"/>
          <w:szCs w:val="30"/>
          <w:highlight w:val="none"/>
        </w:rPr>
        <w:t>法定代表人或授权代理人在</w:t>
      </w:r>
      <w:r>
        <w:rPr>
          <w:rFonts w:hint="eastAsia" w:ascii="宋体" w:hAnsi="宋体" w:eastAsia="仿宋_GB2312" w:cs="仿宋_GB2312"/>
          <w:b w:val="0"/>
          <w:i w:val="0"/>
          <w:caps w:val="0"/>
          <w:color w:val="auto"/>
          <w:spacing w:val="0"/>
          <w:w w:val="100"/>
          <w:sz w:val="30"/>
          <w:szCs w:val="30"/>
          <w:highlight w:val="none"/>
          <w:lang w:val="en-US" w:eastAsia="zh-CN"/>
        </w:rPr>
        <w:t>参加询价</w:t>
      </w:r>
      <w:r>
        <w:rPr>
          <w:rFonts w:hint="eastAsia" w:ascii="宋体" w:hAnsi="宋体" w:eastAsia="仿宋_GB2312" w:cs="仿宋_GB2312"/>
          <w:b w:val="0"/>
          <w:i w:val="0"/>
          <w:caps w:val="0"/>
          <w:color w:val="auto"/>
          <w:spacing w:val="0"/>
          <w:w w:val="100"/>
          <w:sz w:val="30"/>
          <w:szCs w:val="30"/>
          <w:highlight w:val="none"/>
        </w:rPr>
        <w:t>时，均须出示行程码、健康码，进行测温、登记并</w:t>
      </w:r>
      <w:r>
        <w:rPr>
          <w:rFonts w:hint="eastAsia" w:ascii="宋体" w:hAnsi="宋体" w:eastAsia="仿宋_GB2312" w:cs="仿宋_GB2312"/>
          <w:b w:val="0"/>
          <w:i w:val="0"/>
          <w:caps w:val="0"/>
          <w:color w:val="auto"/>
          <w:spacing w:val="0"/>
          <w:w w:val="100"/>
          <w:sz w:val="30"/>
          <w:szCs w:val="30"/>
          <w:highlight w:val="none"/>
          <w:lang w:val="en-US" w:eastAsia="zh-CN"/>
        </w:rPr>
        <w:t>现场</w:t>
      </w:r>
      <w:r>
        <w:rPr>
          <w:rFonts w:hint="eastAsia" w:ascii="宋体" w:hAnsi="宋体" w:eastAsia="仿宋_GB2312" w:cs="仿宋_GB2312"/>
          <w:b w:val="0"/>
          <w:i w:val="0"/>
          <w:caps w:val="0"/>
          <w:color w:val="auto"/>
          <w:spacing w:val="0"/>
          <w:w w:val="100"/>
          <w:sz w:val="30"/>
          <w:szCs w:val="30"/>
          <w:highlight w:val="none"/>
        </w:rPr>
        <w:t>提交开标人员健康</w:t>
      </w:r>
      <w:r>
        <w:rPr>
          <w:rFonts w:hint="eastAsia" w:ascii="宋体" w:hAnsi="宋体" w:eastAsia="仿宋_GB2312" w:cs="仿宋_GB2312"/>
          <w:b w:val="0"/>
          <w:i w:val="0"/>
          <w:caps w:val="0"/>
          <w:color w:val="auto"/>
          <w:spacing w:val="0"/>
          <w:w w:val="100"/>
          <w:sz w:val="30"/>
          <w:szCs w:val="30"/>
          <w:highlight w:val="none"/>
          <w:lang w:val="en-US" w:eastAsia="zh-CN"/>
        </w:rPr>
        <w:t>登记</w:t>
      </w:r>
      <w:r>
        <w:rPr>
          <w:rFonts w:hint="eastAsia" w:ascii="宋体" w:hAnsi="宋体" w:eastAsia="仿宋_GB2312" w:cs="仿宋_GB2312"/>
          <w:b w:val="0"/>
          <w:i w:val="0"/>
          <w:caps w:val="0"/>
          <w:color w:val="auto"/>
          <w:spacing w:val="0"/>
          <w:w w:val="100"/>
          <w:sz w:val="30"/>
          <w:szCs w:val="30"/>
          <w:highlight w:val="none"/>
        </w:rPr>
        <w:t>表；健康码为黄码、红码的人员一律不得进入；所有进入</w:t>
      </w:r>
      <w:r>
        <w:rPr>
          <w:rFonts w:hint="eastAsia" w:ascii="宋体" w:hAnsi="宋体" w:eastAsia="仿宋_GB2312" w:cs="仿宋_GB2312"/>
          <w:b w:val="0"/>
          <w:i w:val="0"/>
          <w:caps w:val="0"/>
          <w:color w:val="auto"/>
          <w:spacing w:val="0"/>
          <w:w w:val="100"/>
          <w:sz w:val="30"/>
          <w:szCs w:val="30"/>
          <w:highlight w:val="none"/>
          <w:lang w:val="en-US" w:eastAsia="zh-CN"/>
        </w:rPr>
        <w:t>询价</w:t>
      </w:r>
      <w:r>
        <w:rPr>
          <w:rFonts w:hint="eastAsia" w:ascii="宋体" w:hAnsi="宋体" w:eastAsia="仿宋_GB2312" w:cs="仿宋_GB2312"/>
          <w:b w:val="0"/>
          <w:i w:val="0"/>
          <w:caps w:val="0"/>
          <w:color w:val="auto"/>
          <w:spacing w:val="0"/>
          <w:w w:val="100"/>
          <w:sz w:val="30"/>
          <w:szCs w:val="30"/>
          <w:highlight w:val="none"/>
        </w:rPr>
        <w:t>现场的</w:t>
      </w:r>
      <w:r>
        <w:rPr>
          <w:rFonts w:hint="eastAsia" w:ascii="宋体" w:hAnsi="宋体" w:eastAsia="仿宋_GB2312" w:cs="仿宋_GB2312"/>
          <w:b w:val="0"/>
          <w:i w:val="0"/>
          <w:caps w:val="0"/>
          <w:color w:val="auto"/>
          <w:spacing w:val="0"/>
          <w:w w:val="100"/>
          <w:sz w:val="30"/>
          <w:szCs w:val="30"/>
          <w:highlight w:val="none"/>
          <w:lang w:val="en-US" w:eastAsia="zh-CN"/>
        </w:rPr>
        <w:t>报价人</w:t>
      </w:r>
      <w:r>
        <w:rPr>
          <w:rFonts w:hint="eastAsia" w:ascii="宋体" w:hAnsi="宋体" w:eastAsia="仿宋_GB2312" w:cs="仿宋_GB2312"/>
          <w:b w:val="0"/>
          <w:i w:val="0"/>
          <w:caps w:val="0"/>
          <w:color w:val="auto"/>
          <w:spacing w:val="0"/>
          <w:w w:val="100"/>
          <w:sz w:val="30"/>
          <w:szCs w:val="30"/>
          <w:highlight w:val="none"/>
        </w:rPr>
        <w:t>应事先自行查询</w:t>
      </w:r>
      <w:r>
        <w:rPr>
          <w:rFonts w:hint="eastAsia" w:ascii="宋体" w:hAnsi="宋体" w:eastAsia="仿宋_GB2312" w:cs="仿宋_GB2312"/>
          <w:b w:val="0"/>
          <w:i w:val="0"/>
          <w:caps w:val="0"/>
          <w:color w:val="auto"/>
          <w:spacing w:val="0"/>
          <w:w w:val="100"/>
          <w:sz w:val="30"/>
          <w:szCs w:val="30"/>
          <w:highlight w:val="none"/>
          <w:lang w:val="en-US" w:eastAsia="zh-CN"/>
        </w:rPr>
        <w:t>当地</w:t>
      </w:r>
      <w:r>
        <w:rPr>
          <w:rFonts w:hint="eastAsia" w:ascii="宋体" w:hAnsi="宋体" w:eastAsia="仿宋_GB2312" w:cs="仿宋_GB2312"/>
          <w:b w:val="0"/>
          <w:i w:val="0"/>
          <w:caps w:val="0"/>
          <w:color w:val="auto"/>
          <w:spacing w:val="0"/>
          <w:w w:val="100"/>
          <w:sz w:val="30"/>
          <w:szCs w:val="30"/>
          <w:highlight w:val="none"/>
        </w:rPr>
        <w:t>疫情防控指挥部</w:t>
      </w:r>
      <w:r>
        <w:rPr>
          <w:rFonts w:hint="eastAsia" w:ascii="宋体" w:hAnsi="宋体" w:eastAsia="仿宋_GB2312" w:cs="仿宋_GB2312"/>
          <w:b w:val="0"/>
          <w:i w:val="0"/>
          <w:caps w:val="0"/>
          <w:color w:val="auto"/>
          <w:spacing w:val="0"/>
          <w:w w:val="100"/>
          <w:sz w:val="30"/>
          <w:szCs w:val="30"/>
          <w:highlight w:val="none"/>
          <w:lang w:val="en-US" w:eastAsia="zh-CN"/>
        </w:rPr>
        <w:t>发布的</w:t>
      </w:r>
      <w:r>
        <w:rPr>
          <w:rFonts w:hint="eastAsia" w:ascii="宋体" w:hAnsi="宋体" w:eastAsia="仿宋_GB2312" w:cs="仿宋_GB2312"/>
          <w:b w:val="0"/>
          <w:i w:val="0"/>
          <w:caps w:val="0"/>
          <w:color w:val="auto"/>
          <w:spacing w:val="0"/>
          <w:w w:val="100"/>
          <w:sz w:val="30"/>
          <w:szCs w:val="30"/>
          <w:highlight w:val="none"/>
        </w:rPr>
        <w:t>最新要求并遵照执行，否则须承担一切后果及相关法律责任。</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十</w:t>
      </w:r>
      <w:r>
        <w:rPr>
          <w:rFonts w:hint="eastAsia" w:ascii="宋体" w:hAnsi="宋体" w:eastAsia="仿宋_GB2312" w:cs="仿宋_GB2312"/>
          <w:b/>
          <w:i w:val="0"/>
          <w:caps w:val="0"/>
          <w:color w:val="auto"/>
          <w:spacing w:val="0"/>
          <w:w w:val="100"/>
          <w:sz w:val="30"/>
          <w:szCs w:val="30"/>
          <w:highlight w:val="none"/>
        </w:rPr>
        <w:t>二、报价文件的开启程序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公布在截止时间前递交报价文件的报价人数量。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报价人代表现场检查报价文件密封情况。</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3</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开启报价文件，公布报价人名称、报价等信息，结束后报价人及</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小组签字确认。</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十三、公示</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询价结束后3日内，在江西省招标投标网（http://www.jxtb.org.cn）、赣州交通控股集团有限公司网站（http://www.gzjtkgjt.com）上对候选人进行公示。</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十</w:t>
      </w:r>
      <w:r>
        <w:rPr>
          <w:rFonts w:hint="eastAsia" w:ascii="宋体" w:hAnsi="宋体" w:eastAsia="仿宋_GB2312" w:cs="仿宋_GB2312"/>
          <w:b/>
          <w:i w:val="0"/>
          <w:caps w:val="0"/>
          <w:color w:val="auto"/>
          <w:spacing w:val="0"/>
          <w:w w:val="100"/>
          <w:sz w:val="30"/>
          <w:szCs w:val="30"/>
          <w:highlight w:val="none"/>
          <w:lang w:val="en-US" w:eastAsia="zh-CN"/>
        </w:rPr>
        <w:t>四</w:t>
      </w:r>
      <w:r>
        <w:rPr>
          <w:rFonts w:hint="eastAsia" w:ascii="宋体" w:hAnsi="宋体" w:eastAsia="仿宋_GB2312" w:cs="仿宋_GB2312"/>
          <w:b/>
          <w:i w:val="0"/>
          <w:caps w:val="0"/>
          <w:color w:val="auto"/>
          <w:spacing w:val="0"/>
          <w:w w:val="100"/>
          <w:sz w:val="30"/>
          <w:szCs w:val="30"/>
          <w:highlight w:val="none"/>
        </w:rPr>
        <w:t>、联系方式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eastAsia="zh-CN"/>
        </w:rPr>
      </w:pP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人名称：</w:t>
      </w: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人地址：江西省赣州市章贡区绵江路8号</w:t>
      </w:r>
      <w:r>
        <w:rPr>
          <w:rFonts w:hint="eastAsia" w:ascii="宋体" w:hAnsi="宋体" w:eastAsia="仿宋_GB2312" w:cs="仿宋_GB2312"/>
          <w:b w:val="0"/>
          <w:i w:val="0"/>
          <w:caps w:val="0"/>
          <w:color w:val="auto"/>
          <w:spacing w:val="0"/>
          <w:w w:val="100"/>
          <w:sz w:val="30"/>
          <w:szCs w:val="30"/>
          <w:highlight w:val="none"/>
          <w:lang w:val="en-US" w:eastAsia="zh-CN"/>
        </w:rPr>
        <w:t>11楼</w:t>
      </w:r>
      <w:r>
        <w:rPr>
          <w:rFonts w:hint="eastAsia" w:ascii="宋体" w:hAnsi="宋体" w:eastAsia="仿宋_GB2312" w:cs="仿宋_GB2312"/>
          <w:b w:val="0"/>
          <w:i w:val="0"/>
          <w:caps w:val="0"/>
          <w:color w:val="auto"/>
          <w:spacing w:val="0"/>
          <w:w w:val="100"/>
          <w:sz w:val="30"/>
          <w:szCs w:val="30"/>
          <w:highlight w:val="none"/>
        </w:rPr>
        <w:t>（</w:t>
      </w: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w:t>
      </w:r>
      <w:r>
        <w:rPr>
          <w:rFonts w:hint="eastAsia" w:ascii="宋体" w:hAnsi="宋体" w:eastAsia="仿宋_GB2312" w:cs="仿宋_GB2312"/>
          <w:b w:val="0"/>
          <w:i w:val="0"/>
          <w:caps w:val="0"/>
          <w:color w:val="auto"/>
          <w:spacing w:val="0"/>
          <w:w w:val="100"/>
          <w:sz w:val="30"/>
          <w:szCs w:val="30"/>
          <w:highlight w:val="none"/>
        </w:rPr>
        <w:t>）</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联系人：</w:t>
      </w:r>
      <w:r>
        <w:rPr>
          <w:rFonts w:hint="eastAsia" w:ascii="宋体" w:hAnsi="宋体" w:eastAsia="仿宋_GB2312" w:cs="仿宋_GB2312"/>
          <w:b w:val="0"/>
          <w:i w:val="0"/>
          <w:caps w:val="0"/>
          <w:color w:val="auto"/>
          <w:spacing w:val="0"/>
          <w:w w:val="100"/>
          <w:sz w:val="30"/>
          <w:szCs w:val="30"/>
          <w:highlight w:val="none"/>
          <w:lang w:val="en-US" w:eastAsia="zh-CN"/>
        </w:rPr>
        <w:t>徐先生</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电  话：</w:t>
      </w:r>
      <w:r>
        <w:rPr>
          <w:rFonts w:hint="eastAsia" w:ascii="宋体" w:hAnsi="宋体" w:eastAsia="仿宋_GB2312" w:cs="仿宋_GB2312"/>
          <w:b w:val="0"/>
          <w:bCs/>
          <w:i w:val="0"/>
          <w:caps w:val="0"/>
          <w:color w:val="auto"/>
          <w:spacing w:val="0"/>
          <w:w w:val="100"/>
          <w:sz w:val="30"/>
          <w:szCs w:val="30"/>
          <w:highlight w:val="none"/>
          <w:lang w:val="en-US" w:eastAsia="zh-CN"/>
        </w:rPr>
        <w:t>15879733332</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十</w:t>
      </w:r>
      <w:r>
        <w:rPr>
          <w:rFonts w:hint="eastAsia" w:ascii="宋体" w:hAnsi="宋体" w:eastAsia="仿宋_GB2312" w:cs="仿宋_GB2312"/>
          <w:b/>
          <w:i w:val="0"/>
          <w:caps w:val="0"/>
          <w:color w:val="auto"/>
          <w:spacing w:val="0"/>
          <w:w w:val="100"/>
          <w:sz w:val="30"/>
          <w:szCs w:val="30"/>
          <w:highlight w:val="none"/>
          <w:lang w:val="en-US" w:eastAsia="zh-CN"/>
        </w:rPr>
        <w:t>五</w:t>
      </w:r>
      <w:r>
        <w:rPr>
          <w:rFonts w:hint="eastAsia" w:ascii="宋体" w:hAnsi="宋体" w:eastAsia="仿宋_GB2312" w:cs="仿宋_GB2312"/>
          <w:b/>
          <w:i w:val="0"/>
          <w:caps w:val="0"/>
          <w:color w:val="auto"/>
          <w:spacing w:val="0"/>
          <w:w w:val="100"/>
          <w:sz w:val="30"/>
          <w:szCs w:val="30"/>
          <w:highlight w:val="none"/>
        </w:rPr>
        <w:t>、监督部门及联系方式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监督部门：赣州交通控股集团有限公司风控审计部、纪检监察室</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地    址：江西省赣州市章贡区沙河镇赣州东收费站出口右侧（赣州交通控股集团有限公司）</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电    话：0797-8289879、0797-8282685</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邮政编码：341000</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监督部门：赣州交通控股集团有限公司风控审计部、纪检监察室</w:t>
      </w:r>
    </w:p>
    <w:p>
      <w:pPr>
        <w:snapToGrid/>
        <w:spacing w:before="0" w:beforeAutospacing="0" w:after="0" w:afterAutospacing="0" w:line="560" w:lineRule="exact"/>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 xml:space="preserve">    地    址：赣州市章贡区沙河镇赣州东收费站出口右侧</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电    话：0797-8287879、0797-8282685</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邮政编码：341000</w:t>
      </w:r>
    </w:p>
    <w:p>
      <w:pPr>
        <w:keepLines w:val="0"/>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right"/>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w:t>
      </w:r>
    </w:p>
    <w:p>
      <w:pPr>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2022年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16</w:t>
      </w:r>
      <w:r>
        <w:rPr>
          <w:rFonts w:hint="eastAsia" w:ascii="宋体" w:hAnsi="宋体" w:eastAsia="仿宋_GB2312" w:cs="仿宋_GB2312"/>
          <w:b w:val="0"/>
          <w:i w:val="0"/>
          <w:caps w:val="0"/>
          <w:color w:val="auto"/>
          <w:spacing w:val="0"/>
          <w:w w:val="100"/>
          <w:sz w:val="30"/>
          <w:szCs w:val="30"/>
          <w:highlight w:val="none"/>
        </w:rPr>
        <w:t>日</w:t>
      </w:r>
    </w:p>
    <w:p>
      <w:pPr>
        <w:pStyle w:val="2"/>
        <w:snapToGrid/>
        <w:spacing w:before="260" w:beforeAutospacing="0" w:after="260" w:afterAutospacing="0" w:line="560" w:lineRule="exact"/>
        <w:jc w:val="both"/>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pStyle w:val="14"/>
        <w:ind w:left="0" w:leftChars="0" w:firstLine="0" w:firstLineChars="0"/>
        <w:rPr>
          <w:rFonts w:hint="eastAsia" w:ascii="方正小标宋简体" w:hAnsi="方正小标宋简体" w:eastAsia="方正小标宋简体" w:cs="方正小标宋简体"/>
          <w:b w:val="0"/>
          <w:bCs/>
          <w:i w:val="0"/>
          <w:caps w:val="0"/>
          <w:color w:val="auto"/>
          <w:spacing w:val="0"/>
          <w:w w:val="100"/>
          <w:sz w:val="36"/>
          <w:szCs w:val="36"/>
          <w:highlight w:val="none"/>
          <w:lang w:eastAsia="zh-CN"/>
        </w:rPr>
      </w:pPr>
    </w:p>
    <w:p>
      <w:pPr>
        <w:pStyle w:val="14"/>
        <w:ind w:left="0" w:leftChars="0" w:firstLine="0" w:firstLineChars="0"/>
        <w:rPr>
          <w:rFonts w:hint="eastAsia" w:ascii="方正小标宋简体" w:hAnsi="方正小标宋简体" w:eastAsia="方正小标宋简体" w:cs="方正小标宋简体"/>
          <w:b w:val="0"/>
          <w:bCs/>
          <w:i w:val="0"/>
          <w:caps w:val="0"/>
          <w:color w:val="auto"/>
          <w:spacing w:val="0"/>
          <w:w w:val="100"/>
          <w:sz w:val="36"/>
          <w:szCs w:val="36"/>
          <w:highlight w:val="none"/>
          <w:lang w:eastAsia="zh-CN"/>
        </w:rPr>
      </w:pPr>
      <w:bookmarkStart w:id="11" w:name="_GoBack"/>
      <w:bookmarkEnd w:id="11"/>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rPr>
      </w:pPr>
      <w:r>
        <w:rPr>
          <w:rFonts w:hint="eastAsia" w:ascii="方正小标宋简体" w:hAnsi="方正小标宋简体" w:eastAsia="方正小标宋简体" w:cs="方正小标宋简体"/>
          <w:b w:val="0"/>
          <w:bCs/>
          <w:i w:val="0"/>
          <w:caps w:val="0"/>
          <w:color w:val="auto"/>
          <w:spacing w:val="0"/>
          <w:w w:val="100"/>
          <w:sz w:val="36"/>
          <w:szCs w:val="36"/>
          <w:highlight w:val="none"/>
        </w:rPr>
        <w:t>第二章</w:t>
      </w:r>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rPr>
      </w:pPr>
      <w:r>
        <w:rPr>
          <w:rFonts w:hint="eastAsia" w:ascii="方正小标宋简体" w:hAnsi="方正小标宋简体" w:eastAsia="方正小标宋简体" w:cs="方正小标宋简体"/>
          <w:b w:val="0"/>
          <w:bCs/>
          <w:i w:val="0"/>
          <w:caps w:val="0"/>
          <w:color w:val="auto"/>
          <w:spacing w:val="0"/>
          <w:w w:val="100"/>
          <w:sz w:val="36"/>
          <w:szCs w:val="36"/>
          <w:highlight w:val="none"/>
        </w:rPr>
        <w:t>评审办法</w:t>
      </w:r>
    </w:p>
    <w:p>
      <w:pPr>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一、评审方法</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本次询价采用经评审的二次报价最低价法。</w:t>
      </w:r>
    </w:p>
    <w:p>
      <w:pPr>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二、形式、响应及资格评审标准</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报价文件按询价文件规定的格式、内容填写，字迹清晰可辨；</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报价文件上法定代表人、单位负责人或其委托代理人的签字、单位章盖章齐全，符合询价文件规定；</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3</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报价文件对询价文件的实质性要求和条件作出响应；</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4</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权利义务符合询价文件规定；</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5</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营业执照、业绩等资格条件符合报价文件规定；</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6.</w:t>
      </w:r>
      <w:r>
        <w:rPr>
          <w:rFonts w:hint="eastAsia" w:ascii="宋体" w:hAnsi="宋体" w:eastAsia="仿宋_GB2312" w:cs="仿宋_GB2312"/>
          <w:b w:val="0"/>
          <w:i w:val="0"/>
          <w:caps w:val="0"/>
          <w:color w:val="auto"/>
          <w:spacing w:val="0"/>
          <w:w w:val="100"/>
          <w:sz w:val="30"/>
          <w:szCs w:val="30"/>
          <w:highlight w:val="none"/>
        </w:rPr>
        <w:t>信誉符合报价文件规定。</w:t>
      </w:r>
    </w:p>
    <w:p>
      <w:pPr>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三、评审程序</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本次询价采取二轮报价。</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（一）第一轮报价：</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二）第二轮报价：在第一轮报价的基础上进行二次报价。报价单位现场填写《最终报价函》当众报价，第二轮报价不得高于第一轮报价，经法人代表、单位负责人或委托代理人签字生效，第二轮报价为最终报价，询价小组按第二轮报价由低到高的顺序推荐候选人。</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如有2个及以上单位的报价一致且均为最低价时，询价小组将采用逐个谈判的方式确定第一候选人。逐个谈判后仍有2个及以上单位的报价一致且均为最低价时，将采用现场抽签的方式确定第一候选人。</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（三）评审结果</w:t>
      </w: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按照最终报价由低到高的顺序推荐候选人 3 名。</w:t>
      </w: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pStyle w:val="14"/>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rPr>
      </w:pPr>
      <w:r>
        <w:rPr>
          <w:rFonts w:hint="eastAsia" w:ascii="方正小标宋简体" w:hAnsi="方正小标宋简体" w:eastAsia="方正小标宋简体" w:cs="方正小标宋简体"/>
          <w:b w:val="0"/>
          <w:bCs/>
          <w:i w:val="0"/>
          <w:caps w:val="0"/>
          <w:color w:val="auto"/>
          <w:spacing w:val="0"/>
          <w:w w:val="100"/>
          <w:sz w:val="36"/>
          <w:szCs w:val="36"/>
          <w:highlight w:val="none"/>
        </w:rPr>
        <w:t>第三章  报价文件格式</w:t>
      </w:r>
    </w:p>
    <w:p>
      <w:pPr>
        <w:snapToGrid/>
        <w:spacing w:before="0" w:beforeAutospacing="0" w:after="0" w:afterAutospacing="0" w:line="560" w:lineRule="exact"/>
        <w:ind w:firstLine="480"/>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rPr>
      </w:pPr>
      <w:r>
        <w:rPr>
          <w:rFonts w:hint="eastAsia" w:ascii="方正小标宋简体" w:hAnsi="方正小标宋简体" w:eastAsia="方正小标宋简体" w:cs="方正小标宋简体"/>
          <w:b w:val="0"/>
          <w:bCs/>
          <w:i w:val="0"/>
          <w:caps w:val="0"/>
          <w:color w:val="auto"/>
          <w:spacing w:val="0"/>
          <w:w w:val="100"/>
          <w:sz w:val="36"/>
          <w:szCs w:val="36"/>
          <w:highlight w:val="none"/>
        </w:rPr>
        <w:t>授权委托书、报价函、信誉承诺表、其它资料格式</w:t>
      </w:r>
    </w:p>
    <w:p>
      <w:pPr>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bookmarkStart w:id="4" w:name="_Toc16453"/>
      <w:bookmarkStart w:id="5" w:name="_Toc29517"/>
      <w:bookmarkStart w:id="6" w:name="_Toc13370"/>
      <w:bookmarkStart w:id="7" w:name="_Toc24167"/>
      <w:r>
        <w:rPr>
          <w:rFonts w:hint="eastAsia" w:ascii="宋体" w:hAnsi="宋体" w:eastAsia="仿宋_GB2312" w:cs="仿宋_GB2312"/>
          <w:b/>
          <w:i w:val="0"/>
          <w:caps w:val="0"/>
          <w:color w:val="auto"/>
          <w:spacing w:val="0"/>
          <w:w w:val="100"/>
          <w:sz w:val="30"/>
          <w:szCs w:val="30"/>
          <w:highlight w:val="none"/>
        </w:rPr>
        <w:t>授权委托书</w:t>
      </w:r>
      <w:bookmarkEnd w:id="4"/>
      <w:bookmarkEnd w:id="5"/>
      <w:bookmarkEnd w:id="6"/>
      <w:bookmarkEnd w:id="7"/>
    </w:p>
    <w:p>
      <w:pPr>
        <w:pStyle w:val="4"/>
        <w:snapToGrid w:val="0"/>
        <w:spacing w:before="0" w:beforeAutospacing="0" w:after="0" w:afterAutospacing="0" w:line="560" w:lineRule="exact"/>
        <w:ind w:firstLine="0" w:firstLineChars="0"/>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本人</w:t>
      </w:r>
      <w:r>
        <w:rPr>
          <w:rFonts w:hint="eastAsia" w:ascii="宋体" w:hAnsi="宋体" w:eastAsia="仿宋_GB2312" w:cs="仿宋_GB2312"/>
          <w:b w:val="0"/>
          <w:i w:val="0"/>
          <w:caps w:val="0"/>
          <w:color w:val="auto"/>
          <w:spacing w:val="0"/>
          <w:w w:val="100"/>
          <w:sz w:val="30"/>
          <w:szCs w:val="30"/>
          <w:highlight w:val="none"/>
          <w:u w:val="single" w:color="000000"/>
        </w:rPr>
        <w:t>（姓名）</w:t>
      </w:r>
      <w:r>
        <w:rPr>
          <w:rFonts w:hint="eastAsia" w:ascii="宋体" w:hAnsi="宋体" w:eastAsia="仿宋_GB2312" w:cs="仿宋_GB2312"/>
          <w:b w:val="0"/>
          <w:i w:val="0"/>
          <w:caps w:val="0"/>
          <w:color w:val="auto"/>
          <w:spacing w:val="0"/>
          <w:w w:val="100"/>
          <w:sz w:val="30"/>
          <w:szCs w:val="30"/>
          <w:highlight w:val="none"/>
        </w:rPr>
        <w:t>系</w:t>
      </w:r>
      <w:r>
        <w:rPr>
          <w:rFonts w:hint="eastAsia" w:ascii="宋体" w:hAnsi="宋体" w:eastAsia="仿宋_GB2312" w:cs="仿宋_GB2312"/>
          <w:b w:val="0"/>
          <w:i w:val="0"/>
          <w:caps w:val="0"/>
          <w:color w:val="auto"/>
          <w:spacing w:val="0"/>
          <w:w w:val="100"/>
          <w:sz w:val="30"/>
          <w:szCs w:val="30"/>
          <w:highlight w:val="none"/>
          <w:u w:val="single" w:color="000000"/>
        </w:rPr>
        <w:t>（报价人名称）</w:t>
      </w:r>
      <w:r>
        <w:rPr>
          <w:rFonts w:hint="eastAsia" w:ascii="宋体" w:hAnsi="宋体" w:eastAsia="仿宋_GB2312" w:cs="仿宋_GB2312"/>
          <w:b w:val="0"/>
          <w:i w:val="0"/>
          <w:caps w:val="0"/>
          <w:color w:val="auto"/>
          <w:spacing w:val="0"/>
          <w:w w:val="100"/>
          <w:sz w:val="30"/>
          <w:szCs w:val="30"/>
          <w:highlight w:val="none"/>
        </w:rPr>
        <w:t>的法定代表人/单位负责人，现委托</w:t>
      </w:r>
      <w:r>
        <w:rPr>
          <w:rFonts w:hint="eastAsia" w:ascii="宋体" w:hAnsi="宋体" w:eastAsia="仿宋_GB2312" w:cs="仿宋_GB2312"/>
          <w:b w:val="0"/>
          <w:i w:val="0"/>
          <w:caps w:val="0"/>
          <w:color w:val="auto"/>
          <w:spacing w:val="0"/>
          <w:w w:val="100"/>
          <w:sz w:val="30"/>
          <w:szCs w:val="30"/>
          <w:highlight w:val="none"/>
          <w:u w:val="single" w:color="000000"/>
        </w:rPr>
        <w:t>（姓名）</w:t>
      </w:r>
      <w:r>
        <w:rPr>
          <w:rFonts w:hint="eastAsia" w:ascii="宋体" w:hAnsi="宋体" w:eastAsia="仿宋_GB2312" w:cs="仿宋_GB2312"/>
          <w:b w:val="0"/>
          <w:i w:val="0"/>
          <w:caps w:val="0"/>
          <w:color w:val="auto"/>
          <w:spacing w:val="0"/>
          <w:w w:val="100"/>
          <w:sz w:val="30"/>
          <w:szCs w:val="30"/>
          <w:highlight w:val="none"/>
        </w:rPr>
        <w:t>为我方代理人。代理人根据授权，以我方名义签署、澄清、确认、递交、撤回、修改</w:t>
      </w:r>
      <w:r>
        <w:rPr>
          <w:rFonts w:hint="eastAsia" w:ascii="宋体" w:hAnsi="宋体" w:eastAsia="仿宋_GB2312" w:cs="仿宋_GB2312"/>
          <w:b w:val="0"/>
          <w:i w:val="0"/>
          <w:caps w:val="0"/>
          <w:color w:val="auto"/>
          <w:spacing w:val="0"/>
          <w:w w:val="100"/>
          <w:sz w:val="30"/>
          <w:szCs w:val="30"/>
          <w:highlight w:val="none"/>
          <w:u w:val="single" w:color="000000"/>
        </w:rPr>
        <w:t>（项目名称）</w:t>
      </w:r>
      <w:r>
        <w:rPr>
          <w:rFonts w:hint="eastAsia" w:ascii="宋体" w:hAnsi="宋体" w:eastAsia="仿宋_GB2312" w:cs="仿宋_GB2312"/>
          <w:b w:val="0"/>
          <w:i w:val="0"/>
          <w:caps w:val="0"/>
          <w:color w:val="auto"/>
          <w:spacing w:val="0"/>
          <w:w w:val="100"/>
          <w:sz w:val="30"/>
          <w:szCs w:val="30"/>
          <w:highlight w:val="none"/>
        </w:rPr>
        <w:t>报价文件、签订合同和处理有关事宜，其法律后果由我方承担。</w:t>
      </w: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委托期限：</w:t>
      </w:r>
      <w:r>
        <w:rPr>
          <w:rFonts w:hint="eastAsia" w:ascii="宋体" w:hAnsi="宋体" w:eastAsia="仿宋_GB2312" w:cs="仿宋_GB2312"/>
          <w:b w:val="0"/>
          <w:i w:val="0"/>
          <w:caps w:val="0"/>
          <w:color w:val="auto"/>
          <w:spacing w:val="0"/>
          <w:w w:val="100"/>
          <w:sz w:val="30"/>
          <w:szCs w:val="30"/>
          <w:highlight w:val="none"/>
          <w:u w:val="single" w:color="000000"/>
        </w:rPr>
        <w:t xml:space="preserve">202 </w:t>
      </w:r>
      <w:r>
        <w:rPr>
          <w:rFonts w:hint="eastAsia" w:ascii="宋体" w:hAnsi="宋体" w:eastAsia="仿宋_GB2312" w:cs="仿宋_GB2312"/>
          <w:b w:val="0"/>
          <w:i w:val="0"/>
          <w:caps w:val="0"/>
          <w:color w:val="auto"/>
          <w:spacing w:val="0"/>
          <w:w w:val="100"/>
          <w:sz w:val="30"/>
          <w:szCs w:val="30"/>
          <w:highlight w:val="none"/>
        </w:rPr>
        <w:t>年月日至</w:t>
      </w:r>
      <w:r>
        <w:rPr>
          <w:rFonts w:hint="eastAsia" w:ascii="宋体" w:hAnsi="宋体" w:eastAsia="仿宋_GB2312" w:cs="仿宋_GB2312"/>
          <w:b w:val="0"/>
          <w:i w:val="0"/>
          <w:caps w:val="0"/>
          <w:color w:val="auto"/>
          <w:spacing w:val="0"/>
          <w:w w:val="100"/>
          <w:sz w:val="30"/>
          <w:szCs w:val="30"/>
          <w:highlight w:val="none"/>
          <w:u w:val="single" w:color="000000"/>
        </w:rPr>
        <w:t xml:space="preserve">202 </w:t>
      </w:r>
      <w:r>
        <w:rPr>
          <w:rFonts w:hint="eastAsia" w:ascii="宋体" w:hAnsi="宋体" w:eastAsia="仿宋_GB2312" w:cs="仿宋_GB2312"/>
          <w:b w:val="0"/>
          <w:i w:val="0"/>
          <w:caps w:val="0"/>
          <w:color w:val="auto"/>
          <w:spacing w:val="0"/>
          <w:w w:val="100"/>
          <w:sz w:val="30"/>
          <w:szCs w:val="30"/>
          <w:highlight w:val="none"/>
        </w:rPr>
        <w:t>年月日。</w:t>
      </w: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代理人无转委托权。</w:t>
      </w: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附：法定代表人/单位负责人身份证复印件及委托代理人身份证复印件，并加盖公章。</w:t>
      </w: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注：本授权委托书需由报价人加盖单位公章并由其法定代表人/单位负责人签字。</w:t>
      </w: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3846" w:firstLineChars="1282"/>
        <w:jc w:val="both"/>
        <w:textAlignment w:val="baseline"/>
        <w:rPr>
          <w:rFonts w:hint="eastAsia" w:ascii="宋体" w:hAnsi="宋体" w:eastAsia="仿宋_GB2312" w:cs="仿宋_GB2312"/>
          <w:b w:val="0"/>
          <w:i w:val="0"/>
          <w:caps w:val="0"/>
          <w:color w:val="auto"/>
          <w:spacing w:val="0"/>
          <w:w w:val="100"/>
          <w:sz w:val="30"/>
          <w:szCs w:val="30"/>
          <w:highlight w:val="none"/>
          <w:u w:val="single"/>
        </w:rPr>
      </w:pPr>
      <w:r>
        <w:rPr>
          <w:rFonts w:hint="eastAsia" w:ascii="宋体" w:hAnsi="宋体" w:eastAsia="仿宋_GB2312" w:cs="仿宋_GB2312"/>
          <w:b w:val="0"/>
          <w:i w:val="0"/>
          <w:caps w:val="0"/>
          <w:color w:val="auto"/>
          <w:spacing w:val="0"/>
          <w:w w:val="100"/>
          <w:sz w:val="30"/>
          <w:szCs w:val="30"/>
          <w:highlight w:val="none"/>
        </w:rPr>
        <w:t>报价人（单位公章）：</w:t>
      </w:r>
    </w:p>
    <w:p>
      <w:pPr>
        <w:snapToGrid/>
        <w:spacing w:before="0" w:beforeAutospacing="0" w:after="0" w:afterAutospacing="0" w:line="560" w:lineRule="exact"/>
        <w:ind w:firstLine="3843" w:firstLineChars="1281"/>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法定代表人（签字）：</w:t>
      </w:r>
    </w:p>
    <w:p>
      <w:pPr>
        <w:snapToGrid/>
        <w:spacing w:before="0" w:beforeAutospacing="0" w:after="0" w:afterAutospacing="0" w:line="560" w:lineRule="exact"/>
        <w:ind w:firstLine="3846" w:firstLineChars="1282"/>
        <w:jc w:val="both"/>
        <w:textAlignment w:val="baseline"/>
        <w:rPr>
          <w:rFonts w:hint="eastAsia" w:ascii="宋体" w:hAnsi="宋体" w:eastAsia="仿宋_GB2312" w:cs="仿宋_GB2312"/>
          <w:b w:val="0"/>
          <w:i w:val="0"/>
          <w:caps w:val="0"/>
          <w:color w:val="auto"/>
          <w:spacing w:val="0"/>
          <w:w w:val="100"/>
          <w:sz w:val="30"/>
          <w:szCs w:val="30"/>
          <w:highlight w:val="none"/>
          <w:u w:val="single"/>
        </w:rPr>
      </w:pPr>
      <w:r>
        <w:rPr>
          <w:rFonts w:hint="eastAsia" w:ascii="宋体" w:hAnsi="宋体" w:eastAsia="仿宋_GB2312" w:cs="仿宋_GB2312"/>
          <w:b w:val="0"/>
          <w:i w:val="0"/>
          <w:caps w:val="0"/>
          <w:color w:val="auto"/>
          <w:spacing w:val="0"/>
          <w:w w:val="100"/>
          <w:sz w:val="30"/>
          <w:szCs w:val="30"/>
          <w:highlight w:val="none"/>
        </w:rPr>
        <w:t>委托代理人（签字）：</w:t>
      </w:r>
    </w:p>
    <w:p>
      <w:pPr>
        <w:snapToGrid/>
        <w:spacing w:before="0" w:beforeAutospacing="0" w:after="0" w:afterAutospacing="0" w:line="560" w:lineRule="exact"/>
        <w:ind w:firstLine="6900" w:firstLineChars="2300"/>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6900" w:firstLineChars="23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年</w:t>
      </w: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日</w:t>
      </w: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48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注：如报价人法定代表人/单位负责人参加采购行为，只需附其身份证复印件、法人代表相关证明等复印件并加盖公章。</w:t>
      </w: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br w:type="page"/>
      </w: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highlight w:val="none"/>
        </w:rPr>
      </w:pPr>
      <w:bookmarkStart w:id="8" w:name="_Toc25209"/>
      <w:bookmarkStart w:id="9" w:name="_Toc23623"/>
      <w:r>
        <w:rPr>
          <w:rFonts w:hint="eastAsia" w:ascii="宋体" w:hAnsi="宋体" w:eastAsia="仿宋_GB2312" w:cs="仿宋_GB2312"/>
          <w:b/>
          <w:i w:val="0"/>
          <w:caps w:val="0"/>
          <w:color w:val="auto"/>
          <w:spacing w:val="0"/>
          <w:w w:val="100"/>
          <w:sz w:val="30"/>
          <w:szCs w:val="30"/>
          <w:highlight w:val="none"/>
        </w:rPr>
        <w:t>报价函</w:t>
      </w:r>
      <w:bookmarkEnd w:id="8"/>
      <w:bookmarkEnd w:id="9"/>
    </w:p>
    <w:p>
      <w:pPr>
        <w:tabs>
          <w:tab w:val="left" w:pos="2500"/>
        </w:tabs>
        <w:snapToGrid/>
        <w:spacing w:before="0" w:beforeAutospacing="0" w:after="0" w:afterAutospacing="0" w:line="560" w:lineRule="exact"/>
        <w:jc w:val="both"/>
        <w:textAlignment w:val="baseline"/>
        <w:rPr>
          <w:rFonts w:hint="eastAsia" w:ascii="宋体" w:hAnsi="宋体" w:eastAsia="仿宋_GB2312" w:cs="仿宋_GB2312"/>
          <w:b/>
          <w:i w:val="0"/>
          <w:caps w:val="0"/>
          <w:color w:val="auto"/>
          <w:spacing w:val="0"/>
          <w:w w:val="100"/>
          <w:position w:val="-4"/>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i w:val="0"/>
          <w:caps w:val="0"/>
          <w:color w:val="auto"/>
          <w:spacing w:val="0"/>
          <w:w w:val="100"/>
          <w:position w:val="-4"/>
          <w:sz w:val="30"/>
          <w:szCs w:val="30"/>
          <w:highlight w:val="none"/>
        </w:rPr>
      </w:pPr>
      <w:bookmarkStart w:id="10" w:name="_Toc12147"/>
      <w:r>
        <w:rPr>
          <w:rFonts w:hint="eastAsia" w:ascii="宋体" w:hAnsi="宋体" w:eastAsia="仿宋_GB2312" w:cs="仿宋_GB2312"/>
          <w:b/>
          <w:i w:val="0"/>
          <w:caps w:val="0"/>
          <w:color w:val="auto"/>
          <w:spacing w:val="0"/>
          <w:w w:val="100"/>
          <w:position w:val="-4"/>
          <w:sz w:val="30"/>
          <w:szCs w:val="30"/>
          <w:highlight w:val="none"/>
        </w:rPr>
        <w:t>致：</w:t>
      </w:r>
      <w:bookmarkEnd w:id="10"/>
      <w:r>
        <w:rPr>
          <w:rFonts w:hint="eastAsia" w:ascii="宋体" w:hAnsi="宋体" w:eastAsia="仿宋_GB2312" w:cs="仿宋_GB2312"/>
          <w:b/>
          <w:i w:val="0"/>
          <w:caps w:val="0"/>
          <w:color w:val="auto"/>
          <w:spacing w:val="0"/>
          <w:w w:val="100"/>
          <w:position w:val="-4"/>
          <w:sz w:val="30"/>
          <w:szCs w:val="30"/>
          <w:highlight w:val="none"/>
          <w:lang w:val="en-US" w:eastAsia="zh-CN"/>
        </w:rPr>
        <w:t>赣州市地方铁路建设投资有限公司</w:t>
      </w: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600"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经研究，我方同意《赣州稀土下属3家公司屋顶光伏发电项目施工图设计及预算编制询价文件》的所有内容及条款并就上述内容进行报价，完成贵公司规定的所有工作内容。</w:t>
      </w:r>
    </w:p>
    <w:p>
      <w:pPr>
        <w:snapToGrid/>
        <w:spacing w:before="0" w:beforeAutospacing="0" w:after="0" w:afterAutospacing="0" w:line="560" w:lineRule="exact"/>
        <w:ind w:firstLine="600" w:firstLineChars="200"/>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根据分析计算，我方愿以人民币（大写）元（￥），完成贵公司规定的所有工作内容。</w:t>
      </w:r>
    </w:p>
    <w:p>
      <w:pPr>
        <w:snapToGrid/>
        <w:spacing w:before="1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tabs>
          <w:tab w:val="left" w:pos="7460"/>
          <w:tab w:val="left" w:pos="8080"/>
          <w:tab w:val="left" w:pos="8800"/>
        </w:tabs>
        <w:snapToGrid/>
        <w:spacing w:before="0" w:beforeAutospacing="0" w:after="0" w:afterAutospacing="0" w:line="560" w:lineRule="exact"/>
        <w:ind w:left="3641" w:leftChars="1734" w:right="61" w:firstLine="150" w:firstLineChars="5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报价人：(盖</w:t>
      </w:r>
      <w:r>
        <w:rPr>
          <w:rFonts w:hint="eastAsia" w:ascii="宋体" w:hAnsi="宋体" w:eastAsia="仿宋_GB2312" w:cs="仿宋_GB2312"/>
          <w:b w:val="0"/>
          <w:i w:val="0"/>
          <w:caps w:val="0"/>
          <w:color w:val="auto"/>
          <w:spacing w:val="-1"/>
          <w:w w:val="100"/>
          <w:sz w:val="30"/>
          <w:szCs w:val="30"/>
          <w:highlight w:val="none"/>
        </w:rPr>
        <w:t>单</w:t>
      </w:r>
      <w:r>
        <w:rPr>
          <w:rFonts w:hint="eastAsia" w:ascii="宋体" w:hAnsi="宋体" w:eastAsia="仿宋_GB2312" w:cs="仿宋_GB2312"/>
          <w:b w:val="0"/>
          <w:i w:val="0"/>
          <w:caps w:val="0"/>
          <w:color w:val="auto"/>
          <w:spacing w:val="0"/>
          <w:w w:val="100"/>
          <w:sz w:val="30"/>
          <w:szCs w:val="30"/>
          <w:highlight w:val="none"/>
        </w:rPr>
        <w:t xml:space="preserve">位章) </w:t>
      </w:r>
    </w:p>
    <w:p>
      <w:pPr>
        <w:tabs>
          <w:tab w:val="left" w:pos="7455"/>
          <w:tab w:val="left" w:pos="8080"/>
          <w:tab w:val="left" w:pos="8800"/>
        </w:tabs>
        <w:snapToGrid/>
        <w:spacing w:before="0" w:beforeAutospacing="0" w:after="0" w:afterAutospacing="0" w:line="560" w:lineRule="exact"/>
        <w:ind w:left="3641" w:leftChars="1734" w:right="61" w:firstLine="150" w:firstLineChars="5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法定代表人或其委托代理人：</w:t>
      </w:r>
      <w:r>
        <w:rPr>
          <w:rFonts w:hint="eastAsia" w:ascii="宋体" w:hAnsi="宋体" w:eastAsia="仿宋_GB2312" w:cs="仿宋_GB2312"/>
          <w:b w:val="0"/>
          <w:i w:val="0"/>
          <w:caps w:val="0"/>
          <w:color w:val="auto"/>
          <w:spacing w:val="0"/>
          <w:w w:val="100"/>
          <w:sz w:val="30"/>
          <w:szCs w:val="30"/>
          <w:highlight w:val="none"/>
          <w:u w:val="single" w:color="000000"/>
        </w:rPr>
        <w:tab/>
      </w:r>
      <w:r>
        <w:rPr>
          <w:rFonts w:hint="eastAsia" w:ascii="宋体" w:hAnsi="宋体" w:eastAsia="仿宋_GB2312" w:cs="仿宋_GB2312"/>
          <w:b w:val="0"/>
          <w:i w:val="0"/>
          <w:caps w:val="0"/>
          <w:color w:val="auto"/>
          <w:spacing w:val="0"/>
          <w:w w:val="100"/>
          <w:sz w:val="30"/>
          <w:szCs w:val="30"/>
          <w:highlight w:val="none"/>
        </w:rPr>
        <w:t>(</w:t>
      </w:r>
      <w:r>
        <w:rPr>
          <w:rFonts w:hint="eastAsia" w:ascii="宋体" w:hAnsi="宋体" w:eastAsia="仿宋_GB2312" w:cs="仿宋_GB2312"/>
          <w:b w:val="0"/>
          <w:i w:val="0"/>
          <w:caps w:val="0"/>
          <w:color w:val="auto"/>
          <w:spacing w:val="-1"/>
          <w:w w:val="100"/>
          <w:sz w:val="30"/>
          <w:szCs w:val="30"/>
          <w:highlight w:val="none"/>
        </w:rPr>
        <w:t>签</w:t>
      </w:r>
      <w:r>
        <w:rPr>
          <w:rFonts w:hint="eastAsia" w:ascii="宋体" w:hAnsi="宋体" w:eastAsia="仿宋_GB2312" w:cs="仿宋_GB2312"/>
          <w:b w:val="0"/>
          <w:i w:val="0"/>
          <w:caps w:val="0"/>
          <w:color w:val="auto"/>
          <w:spacing w:val="0"/>
          <w:w w:val="100"/>
          <w:sz w:val="30"/>
          <w:szCs w:val="30"/>
          <w:highlight w:val="none"/>
        </w:rPr>
        <w:t>字)</w:t>
      </w:r>
    </w:p>
    <w:p>
      <w:pPr>
        <w:snapToGrid/>
        <w:spacing w:before="0" w:beforeAutospacing="0" w:after="0" w:afterAutospacing="0" w:line="560" w:lineRule="exact"/>
        <w:ind w:firstLine="4650" w:firstLineChars="155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报价时间：</w:t>
      </w: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年</w:t>
      </w: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日</w:t>
      </w:r>
    </w:p>
    <w:p>
      <w:pPr>
        <w:snapToGrid/>
        <w:spacing w:before="0" w:beforeAutospacing="0" w:after="0" w:afterAutospacing="0" w:line="560" w:lineRule="exact"/>
        <w:ind w:firstLine="4650" w:firstLineChars="1550"/>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4650" w:firstLineChars="1550"/>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left"/>
        <w:textAlignment w:val="baseline"/>
        <w:rPr>
          <w:rFonts w:hint="eastAsia" w:ascii="宋体" w:hAnsi="宋体" w:eastAsia="仿宋_GB2312" w:cs="仿宋_GB2312"/>
          <w:b/>
          <w:bCs/>
          <w:i w:val="0"/>
          <w:caps w:val="0"/>
          <w:color w:val="auto"/>
          <w:spacing w:val="0"/>
          <w:w w:val="100"/>
          <w:sz w:val="24"/>
          <w:szCs w:val="24"/>
          <w:highlight w:val="none"/>
        </w:rPr>
      </w:pPr>
      <w:r>
        <w:rPr>
          <w:rFonts w:hint="eastAsia" w:ascii="宋体" w:hAnsi="宋体" w:eastAsia="仿宋_GB2312" w:cs="仿宋_GB2312"/>
          <w:b/>
          <w:bCs/>
          <w:i w:val="0"/>
          <w:caps w:val="0"/>
          <w:color w:val="auto"/>
          <w:spacing w:val="0"/>
          <w:w w:val="100"/>
          <w:sz w:val="24"/>
          <w:szCs w:val="24"/>
          <w:highlight w:val="none"/>
        </w:rPr>
        <w:t>注：1、</w:t>
      </w:r>
      <w:r>
        <w:rPr>
          <w:rFonts w:hint="eastAsia" w:ascii="宋体" w:hAnsi="宋体" w:eastAsia="仿宋_GB2312" w:cs="仿宋_GB2312"/>
          <w:b/>
          <w:bCs/>
          <w:i w:val="0"/>
          <w:caps w:val="0"/>
          <w:color w:val="auto"/>
          <w:spacing w:val="0"/>
          <w:w w:val="100"/>
          <w:sz w:val="24"/>
          <w:szCs w:val="24"/>
          <w:highlight w:val="none"/>
          <w:lang w:eastAsia="zh-CN"/>
        </w:rPr>
        <w:t>本报价包含实施和完成项目所需的劳务、咨询、交通、</w:t>
      </w:r>
      <w:r>
        <w:rPr>
          <w:rFonts w:hint="eastAsia" w:ascii="宋体" w:hAnsi="宋体" w:eastAsia="仿宋_GB2312" w:cs="仿宋_GB2312"/>
          <w:b/>
          <w:bCs/>
          <w:i w:val="0"/>
          <w:caps w:val="0"/>
          <w:color w:val="auto"/>
          <w:spacing w:val="0"/>
          <w:w w:val="100"/>
          <w:sz w:val="24"/>
          <w:szCs w:val="24"/>
          <w:highlight w:val="none"/>
          <w:lang w:val="en-US" w:eastAsia="zh-CN"/>
        </w:rPr>
        <w:t>专家、会务、</w:t>
      </w:r>
      <w:r>
        <w:rPr>
          <w:rFonts w:hint="eastAsia" w:ascii="宋体" w:hAnsi="宋体" w:eastAsia="仿宋_GB2312" w:cs="仿宋_GB2312"/>
          <w:b/>
          <w:bCs/>
          <w:i w:val="0"/>
          <w:caps w:val="0"/>
          <w:color w:val="auto"/>
          <w:spacing w:val="0"/>
          <w:w w:val="100"/>
          <w:sz w:val="24"/>
          <w:szCs w:val="24"/>
          <w:highlight w:val="none"/>
          <w:lang w:eastAsia="zh-CN"/>
        </w:rPr>
        <w:t>管理、保险、税费、利润等所有费用，询价人不再另行支付其他费用。</w:t>
      </w:r>
      <w:r>
        <w:rPr>
          <w:rFonts w:hint="eastAsia" w:ascii="宋体" w:hAnsi="宋体" w:eastAsia="仿宋_GB2312" w:cs="仿宋_GB2312"/>
          <w:b/>
          <w:bCs/>
          <w:i w:val="0"/>
          <w:caps w:val="0"/>
          <w:color w:val="auto"/>
          <w:spacing w:val="0"/>
          <w:w w:val="100"/>
          <w:sz w:val="24"/>
          <w:szCs w:val="24"/>
          <w:highlight w:val="none"/>
        </w:rPr>
        <w:t>2、总价人民币大写金额与小写金额应当一致，不一致时以大写金额为准；总价应与清单中的合计金额一致，不一致时</w:t>
      </w:r>
      <w:r>
        <w:rPr>
          <w:rFonts w:hint="eastAsia" w:ascii="宋体" w:hAnsi="宋体" w:eastAsia="仿宋_GB2312" w:cs="仿宋_GB2312"/>
          <w:b/>
          <w:bCs/>
          <w:i w:val="0"/>
          <w:caps w:val="0"/>
          <w:color w:val="auto"/>
          <w:spacing w:val="0"/>
          <w:w w:val="100"/>
          <w:sz w:val="24"/>
          <w:szCs w:val="24"/>
          <w:highlight w:val="none"/>
          <w:lang w:val="en-US" w:eastAsia="zh-CN"/>
        </w:rPr>
        <w:t>询价</w:t>
      </w:r>
      <w:r>
        <w:rPr>
          <w:rFonts w:hint="eastAsia" w:ascii="宋体" w:hAnsi="宋体" w:eastAsia="仿宋_GB2312" w:cs="仿宋_GB2312"/>
          <w:b/>
          <w:bCs/>
          <w:i w:val="0"/>
          <w:caps w:val="0"/>
          <w:color w:val="auto"/>
          <w:spacing w:val="0"/>
          <w:w w:val="100"/>
          <w:sz w:val="24"/>
          <w:szCs w:val="24"/>
          <w:highlight w:val="none"/>
        </w:rPr>
        <w:t>人有权否决报价人的报价文件。3、本工程量清单中所列工程量数量是估算的预计数量，仅作为报价的共同基础，不能作为最终结算与支付的依据。实际支付按实际完成的工程量，以本工程量清单的单价按最终报价下浮比例下浮后计算支付金额。</w:t>
      </w:r>
    </w:p>
    <w:p>
      <w:pPr>
        <w:snapToGrid/>
        <w:spacing w:before="312" w:beforeAutospacing="0" w:after="312" w:afterAutospacing="0" w:line="360" w:lineRule="auto"/>
        <w:ind w:firstLine="600"/>
        <w:jc w:val="center"/>
        <w:textAlignment w:val="baseline"/>
        <w:rPr>
          <w:rFonts w:ascii="宋体" w:hAnsi="宋体" w:eastAsia="黑体"/>
          <w:b w:val="0"/>
          <w:bCs/>
          <w:i w:val="0"/>
          <w:caps w:val="0"/>
          <w:color w:val="auto"/>
          <w:spacing w:val="0"/>
          <w:w w:val="100"/>
          <w:sz w:val="30"/>
          <w:szCs w:val="30"/>
          <w:highlight w:val="none"/>
        </w:rPr>
      </w:pPr>
      <w:r>
        <w:rPr>
          <w:rFonts w:hint="eastAsia" w:ascii="宋体" w:hAnsi="宋体"/>
          <w:b w:val="0"/>
          <w:i w:val="0"/>
          <w:caps w:val="0"/>
          <w:color w:val="auto"/>
          <w:spacing w:val="0"/>
          <w:w w:val="100"/>
          <w:sz w:val="22"/>
          <w:highlight w:val="none"/>
        </w:rPr>
        <w:br w:type="page"/>
      </w:r>
    </w:p>
    <w:p>
      <w:pPr>
        <w:snapToGrid/>
        <w:spacing w:before="312" w:beforeAutospacing="0" w:after="312" w:afterAutospacing="0" w:line="360" w:lineRule="auto"/>
        <w:ind w:firstLine="600"/>
        <w:jc w:val="center"/>
        <w:textAlignment w:val="baseline"/>
        <w:rPr>
          <w:rFonts w:ascii="宋体" w:hAnsi="宋体" w:eastAsia="黑体"/>
          <w:b w:val="0"/>
          <w:i w:val="0"/>
          <w:caps w:val="0"/>
          <w:color w:val="auto"/>
          <w:spacing w:val="0"/>
          <w:w w:val="100"/>
          <w:sz w:val="30"/>
          <w:highlight w:val="none"/>
        </w:rPr>
      </w:pPr>
      <w:r>
        <w:rPr>
          <w:rFonts w:hint="eastAsia" w:ascii="宋体" w:hAnsi="宋体" w:eastAsia="黑体"/>
          <w:b w:val="0"/>
          <w:bCs/>
          <w:i w:val="0"/>
          <w:caps w:val="0"/>
          <w:color w:val="auto"/>
          <w:spacing w:val="0"/>
          <w:w w:val="100"/>
          <w:sz w:val="30"/>
          <w:szCs w:val="30"/>
          <w:highlight w:val="none"/>
        </w:rPr>
        <w:t>信誉承诺表</w:t>
      </w:r>
    </w:p>
    <w:p>
      <w:pPr>
        <w:snapToGrid/>
        <w:spacing w:before="0" w:beforeAutospacing="0" w:after="0" w:afterAutospacing="0" w:line="240" w:lineRule="auto"/>
        <w:ind w:firstLine="480"/>
        <w:jc w:val="both"/>
        <w:textAlignment w:val="baseline"/>
        <w:rPr>
          <w:rFonts w:ascii="宋体" w:hAnsi="宋体"/>
          <w:b w:val="0"/>
          <w:i w:val="0"/>
          <w:caps w:val="0"/>
          <w:color w:val="auto"/>
          <w:spacing w:val="0"/>
          <w:w w:val="100"/>
          <w:sz w:val="20"/>
          <w:highlight w:val="none"/>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ascii="宋体" w:hAnsi="宋体"/>
                <w:b w:val="0"/>
                <w:i w:val="0"/>
                <w:caps w:val="0"/>
                <w:color w:val="auto"/>
                <w:spacing w:val="0"/>
                <w:w w:val="100"/>
                <w:sz w:val="21"/>
                <w:szCs w:val="21"/>
                <w:highlight w:val="none"/>
              </w:rPr>
              <w:t>1</w:t>
            </w:r>
          </w:p>
        </w:tc>
        <w:tc>
          <w:tcPr>
            <w:tcW w:w="6219"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240" w:lineRule="auto"/>
              <w:jc w:val="both"/>
              <w:textAlignment w:val="baseline"/>
              <w:rPr>
                <w:rFonts w:ascii="宋体" w:hAnsi="宋体"/>
                <w:b w:val="0"/>
                <w:i w:val="0"/>
                <w:caps w:val="0"/>
                <w:color w:val="auto"/>
                <w:spacing w:val="0"/>
                <w:w w:val="100"/>
                <w:sz w:val="24"/>
                <w:szCs w:val="26"/>
                <w:highlight w:val="none"/>
              </w:rPr>
            </w:pPr>
            <w:r>
              <w:rPr>
                <w:rFonts w:hint="eastAsia" w:ascii="宋体" w:hAnsi="宋体"/>
                <w:b w:val="0"/>
                <w:i w:val="0"/>
                <w:caps w:val="0"/>
                <w:color w:val="auto"/>
                <w:spacing w:val="0"/>
                <w:w w:val="100"/>
                <w:sz w:val="24"/>
                <w:szCs w:val="26"/>
                <w:highlight w:val="none"/>
              </w:rPr>
              <w:t>是否被责令停业，暂扣或吊销执照，或吊销资质证书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snapToGrid w:val="0"/>
              <w:spacing w:before="0" w:beforeAutospacing="0" w:after="0" w:afterAutospacing="0" w:line="360" w:lineRule="auto"/>
              <w:jc w:val="both"/>
              <w:textAlignment w:val="baseline"/>
              <w:rPr>
                <w:rFonts w:ascii="宋体" w:hAnsi="宋体"/>
                <w:b w:val="0"/>
                <w:i w:val="0"/>
                <w:caps w:val="0"/>
                <w:color w:val="auto"/>
                <w:spacing w:val="0"/>
                <w:w w:val="100"/>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ascii="宋体" w:hAnsi="宋体"/>
                <w:b w:val="0"/>
                <w:i w:val="0"/>
                <w:caps w:val="0"/>
                <w:color w:val="auto"/>
                <w:spacing w:val="0"/>
                <w:w w:val="100"/>
                <w:sz w:val="21"/>
                <w:szCs w:val="21"/>
                <w:highlight w:val="none"/>
              </w:rPr>
              <w:t>2</w:t>
            </w:r>
          </w:p>
        </w:tc>
        <w:tc>
          <w:tcPr>
            <w:tcW w:w="6219"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240" w:lineRule="auto"/>
              <w:jc w:val="both"/>
              <w:textAlignment w:val="baseline"/>
              <w:rPr>
                <w:rFonts w:ascii="宋体" w:hAnsi="宋体"/>
                <w:b w:val="0"/>
                <w:i w:val="0"/>
                <w:caps w:val="0"/>
                <w:color w:val="auto"/>
                <w:spacing w:val="0"/>
                <w:w w:val="100"/>
                <w:sz w:val="24"/>
                <w:szCs w:val="26"/>
                <w:highlight w:val="none"/>
              </w:rPr>
            </w:pPr>
            <w:r>
              <w:rPr>
                <w:rFonts w:hint="eastAsia" w:ascii="宋体" w:hAnsi="宋体"/>
                <w:b w:val="0"/>
                <w:i w:val="0"/>
                <w:caps w:val="0"/>
                <w:color w:val="auto"/>
                <w:spacing w:val="0"/>
                <w:w w:val="100"/>
                <w:sz w:val="21"/>
                <w:szCs w:val="26"/>
                <w:highlight w:val="none"/>
              </w:rPr>
              <w:t>是否</w:t>
            </w:r>
            <w:r>
              <w:rPr>
                <w:rFonts w:hint="eastAsia" w:ascii="宋体" w:hAnsi="宋体"/>
                <w:b w:val="0"/>
                <w:i w:val="0"/>
                <w:caps w:val="0"/>
                <w:color w:val="auto"/>
                <w:spacing w:val="0"/>
                <w:w w:val="100"/>
                <w:sz w:val="24"/>
                <w:szCs w:val="26"/>
                <w:highlight w:val="none"/>
              </w:rPr>
              <w:t>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snapToGrid w:val="0"/>
              <w:spacing w:before="0" w:beforeAutospacing="0" w:after="0" w:afterAutospacing="0" w:line="360" w:lineRule="auto"/>
              <w:jc w:val="both"/>
              <w:textAlignment w:val="baseline"/>
              <w:rPr>
                <w:rFonts w:ascii="宋体" w:hAnsi="宋体"/>
                <w:b w:val="0"/>
                <w:i w:val="0"/>
                <w:caps w:val="0"/>
                <w:color w:val="auto"/>
                <w:spacing w:val="0"/>
                <w:w w:val="100"/>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ascii="宋体" w:hAnsi="宋体"/>
                <w:b w:val="0"/>
                <w:i w:val="0"/>
                <w:caps w:val="0"/>
                <w:color w:val="auto"/>
                <w:spacing w:val="0"/>
                <w:w w:val="100"/>
                <w:sz w:val="21"/>
                <w:szCs w:val="21"/>
                <w:highlight w:val="none"/>
              </w:rPr>
              <w:t>3</w:t>
            </w:r>
          </w:p>
        </w:tc>
        <w:tc>
          <w:tcPr>
            <w:tcW w:w="6219" w:type="dxa"/>
            <w:tcBorders>
              <w:top w:val="single" w:color="auto" w:sz="6" w:space="0"/>
              <w:left w:val="single" w:color="auto" w:sz="6" w:space="0"/>
              <w:bottom w:val="single" w:color="auto" w:sz="6" w:space="0"/>
              <w:right w:val="single" w:color="auto" w:sz="6" w:space="0"/>
            </w:tcBorders>
            <w:vAlign w:val="center"/>
          </w:tcPr>
          <w:p>
            <w:pPr>
              <w:snapToGrid w:val="0"/>
              <w:spacing w:before="0" w:beforeAutospacing="0" w:after="0" w:afterAutospacing="0" w:line="240" w:lineRule="auto"/>
              <w:jc w:val="both"/>
              <w:textAlignment w:val="baseline"/>
              <w:rPr>
                <w:rFonts w:ascii="宋体" w:hAnsi="宋体"/>
                <w:b w:val="0"/>
                <w:i w:val="0"/>
                <w:caps w:val="0"/>
                <w:color w:val="auto"/>
                <w:spacing w:val="0"/>
                <w:w w:val="100"/>
                <w:sz w:val="24"/>
                <w:szCs w:val="26"/>
                <w:highlight w:val="none"/>
              </w:rPr>
            </w:pPr>
            <w:r>
              <w:rPr>
                <w:rFonts w:hint="eastAsia" w:ascii="宋体" w:hAnsi="宋体"/>
                <w:b w:val="0"/>
                <w:i w:val="0"/>
                <w:caps w:val="0"/>
                <w:color w:val="auto"/>
                <w:spacing w:val="0"/>
                <w:w w:val="100"/>
                <w:sz w:val="21"/>
                <w:szCs w:val="26"/>
                <w:highlight w:val="none"/>
              </w:rPr>
              <w:t>是否</w:t>
            </w:r>
            <w:r>
              <w:rPr>
                <w:rFonts w:hint="eastAsia" w:ascii="宋体" w:hAnsi="宋体"/>
                <w:b w:val="0"/>
                <w:i w:val="0"/>
                <w:caps w:val="0"/>
                <w:color w:val="auto"/>
                <w:spacing w:val="0"/>
                <w:w w:val="100"/>
                <w:sz w:val="24"/>
                <w:szCs w:val="26"/>
                <w:highlight w:val="none"/>
              </w:rPr>
              <w:t>在国家企业信用信息公示系统</w:t>
            </w:r>
            <w:r>
              <w:rPr>
                <w:rFonts w:ascii="宋体" w:hAnsi="宋体"/>
                <w:b w:val="0"/>
                <w:i w:val="0"/>
                <w:caps w:val="0"/>
                <w:color w:val="auto"/>
                <w:spacing w:val="0"/>
                <w:w w:val="100"/>
                <w:sz w:val="20"/>
                <w:highlight w:val="none"/>
              </w:rPr>
              <w:fldChar w:fldCharType="begin"/>
            </w:r>
            <w:r>
              <w:rPr>
                <w:rFonts w:ascii="宋体" w:hAnsi="宋体"/>
                <w:b w:val="0"/>
                <w:i w:val="0"/>
                <w:caps w:val="0"/>
                <w:color w:val="auto"/>
                <w:spacing w:val="0"/>
                <w:w w:val="100"/>
                <w:sz w:val="20"/>
                <w:highlight w:val="none"/>
              </w:rPr>
              <w:instrText xml:space="preserve"> HYPERLINK "http://www.gsxt.gov.cn/" </w:instrText>
            </w:r>
            <w:r>
              <w:rPr>
                <w:rFonts w:ascii="宋体" w:hAnsi="宋体"/>
                <w:b w:val="0"/>
                <w:i w:val="0"/>
                <w:caps w:val="0"/>
                <w:color w:val="auto"/>
                <w:spacing w:val="0"/>
                <w:w w:val="100"/>
                <w:sz w:val="20"/>
                <w:highlight w:val="none"/>
              </w:rPr>
              <w:fldChar w:fldCharType="separate"/>
            </w:r>
            <w:r>
              <w:rPr>
                <w:rStyle w:val="20"/>
                <w:rFonts w:hint="eastAsia" w:ascii="宋体" w:hAnsi="宋体"/>
                <w:b w:val="0"/>
                <w:i w:val="0"/>
                <w:caps w:val="0"/>
                <w:color w:val="auto"/>
                <w:spacing w:val="0"/>
                <w:w w:val="100"/>
                <w:sz w:val="24"/>
                <w:szCs w:val="26"/>
                <w:highlight w:val="none"/>
                <w:u w:val="single" w:color="0000FF"/>
              </w:rPr>
              <w:t>（http://www.gsxt.gov.cn</w:t>
            </w:r>
            <w:r>
              <w:rPr>
                <w:rStyle w:val="20"/>
                <w:rFonts w:hint="eastAsia" w:ascii="宋体" w:hAnsi="宋体"/>
                <w:b w:val="0"/>
                <w:i w:val="0"/>
                <w:caps w:val="0"/>
                <w:color w:val="auto"/>
                <w:spacing w:val="0"/>
                <w:w w:val="100"/>
                <w:sz w:val="24"/>
                <w:szCs w:val="26"/>
                <w:highlight w:val="none"/>
                <w:u w:val="single" w:color="0000FF"/>
              </w:rPr>
              <w:fldChar w:fldCharType="end"/>
            </w:r>
            <w:r>
              <w:rPr>
                <w:rFonts w:hint="eastAsia" w:ascii="宋体" w:hAnsi="宋体"/>
                <w:b w:val="0"/>
                <w:i w:val="0"/>
                <w:caps w:val="0"/>
                <w:color w:val="auto"/>
                <w:spacing w:val="0"/>
                <w:w w:val="100"/>
                <w:sz w:val="24"/>
                <w:szCs w:val="26"/>
                <w:highlight w:val="none"/>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snapToGrid w:val="0"/>
              <w:spacing w:before="0" w:beforeAutospacing="0" w:after="0" w:afterAutospacing="0" w:line="360" w:lineRule="auto"/>
              <w:jc w:val="both"/>
              <w:textAlignment w:val="baseline"/>
              <w:rPr>
                <w:rFonts w:ascii="宋体" w:hAnsi="宋体"/>
                <w:b w:val="0"/>
                <w:i w:val="0"/>
                <w:caps w:val="0"/>
                <w:color w:val="auto"/>
                <w:spacing w:val="0"/>
                <w:w w:val="100"/>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snapToGrid w:val="0"/>
              <w:spacing w:before="0" w:beforeAutospacing="0" w:after="0" w:afterAutospacing="0" w:line="360" w:lineRule="auto"/>
              <w:jc w:val="center"/>
              <w:textAlignment w:val="baseline"/>
              <w:rPr>
                <w:rFonts w:ascii="宋体" w:hAnsi="宋体"/>
                <w:b w:val="0"/>
                <w:i w:val="0"/>
                <w:caps w:val="0"/>
                <w:color w:val="auto"/>
                <w:spacing w:val="0"/>
                <w:w w:val="100"/>
                <w:sz w:val="20"/>
                <w:szCs w:val="21"/>
                <w:highlight w:val="none"/>
              </w:rPr>
            </w:pPr>
            <w:r>
              <w:rPr>
                <w:rFonts w:ascii="宋体" w:hAnsi="宋体"/>
                <w:b w:val="0"/>
                <w:i w:val="0"/>
                <w:caps w:val="0"/>
                <w:color w:val="auto"/>
                <w:spacing w:val="0"/>
                <w:w w:val="100"/>
                <w:sz w:val="21"/>
                <w:szCs w:val="21"/>
                <w:highlight w:val="none"/>
              </w:rPr>
              <w:t>4</w:t>
            </w:r>
          </w:p>
        </w:tc>
        <w:tc>
          <w:tcPr>
            <w:tcW w:w="6219" w:type="dxa"/>
            <w:tcBorders>
              <w:top w:val="single" w:color="auto" w:sz="6" w:space="0"/>
              <w:left w:val="single" w:color="auto" w:sz="6" w:space="0"/>
              <w:bottom w:val="single" w:color="auto" w:sz="12" w:space="0"/>
              <w:right w:val="single" w:color="auto" w:sz="6" w:space="0"/>
            </w:tcBorders>
            <w:vAlign w:val="center"/>
          </w:tcPr>
          <w:p>
            <w:pPr>
              <w:snapToGrid w:val="0"/>
              <w:spacing w:before="0" w:beforeAutospacing="0" w:after="0" w:afterAutospacing="0" w:line="240" w:lineRule="auto"/>
              <w:jc w:val="both"/>
              <w:textAlignment w:val="baseline"/>
              <w:rPr>
                <w:rFonts w:ascii="宋体" w:hAnsi="宋体"/>
                <w:b w:val="0"/>
                <w:i w:val="0"/>
                <w:caps w:val="0"/>
                <w:color w:val="auto"/>
                <w:spacing w:val="0"/>
                <w:w w:val="100"/>
                <w:sz w:val="24"/>
                <w:szCs w:val="26"/>
                <w:highlight w:val="none"/>
              </w:rPr>
            </w:pPr>
            <w:r>
              <w:rPr>
                <w:rFonts w:hint="eastAsia" w:ascii="宋体" w:hAnsi="宋体"/>
                <w:b w:val="0"/>
                <w:i w:val="0"/>
                <w:caps w:val="0"/>
                <w:color w:val="auto"/>
                <w:spacing w:val="0"/>
                <w:w w:val="100"/>
                <w:sz w:val="21"/>
                <w:szCs w:val="26"/>
                <w:highlight w:val="none"/>
              </w:rPr>
              <w:t>是否</w:t>
            </w:r>
            <w:r>
              <w:rPr>
                <w:rFonts w:hint="eastAsia" w:ascii="宋体" w:hAnsi="宋体"/>
                <w:b w:val="0"/>
                <w:i w:val="0"/>
                <w:caps w:val="0"/>
                <w:color w:val="auto"/>
                <w:spacing w:val="0"/>
                <w:w w:val="100"/>
                <w:sz w:val="24"/>
                <w:szCs w:val="26"/>
                <w:highlight w:val="none"/>
              </w:rPr>
              <w:t>在“信用中国”网站（</w:t>
            </w:r>
            <w:r>
              <w:rPr>
                <w:rFonts w:ascii="宋体" w:hAnsi="宋体"/>
                <w:b w:val="0"/>
                <w:i w:val="0"/>
                <w:caps w:val="0"/>
                <w:color w:val="auto"/>
                <w:spacing w:val="0"/>
                <w:w w:val="100"/>
                <w:sz w:val="20"/>
                <w:highlight w:val="none"/>
              </w:rPr>
              <w:fldChar w:fldCharType="begin"/>
            </w:r>
            <w:r>
              <w:rPr>
                <w:rFonts w:ascii="宋体" w:hAnsi="宋体"/>
                <w:b w:val="0"/>
                <w:i w:val="0"/>
                <w:caps w:val="0"/>
                <w:color w:val="auto"/>
                <w:spacing w:val="0"/>
                <w:w w:val="100"/>
                <w:sz w:val="20"/>
                <w:highlight w:val="none"/>
              </w:rPr>
              <w:instrText xml:space="preserve"> HYPERLINK "http://www.creditchina.gov.cn/" </w:instrText>
            </w:r>
            <w:r>
              <w:rPr>
                <w:rFonts w:ascii="宋体" w:hAnsi="宋体"/>
                <w:b w:val="0"/>
                <w:i w:val="0"/>
                <w:caps w:val="0"/>
                <w:color w:val="auto"/>
                <w:spacing w:val="0"/>
                <w:w w:val="100"/>
                <w:sz w:val="20"/>
                <w:highlight w:val="none"/>
              </w:rPr>
              <w:fldChar w:fldCharType="separate"/>
            </w:r>
            <w:r>
              <w:rPr>
                <w:rStyle w:val="20"/>
                <w:rFonts w:hint="eastAsia" w:ascii="宋体" w:hAnsi="宋体"/>
                <w:b w:val="0"/>
                <w:i w:val="0"/>
                <w:caps w:val="0"/>
                <w:color w:val="auto"/>
                <w:spacing w:val="0"/>
                <w:w w:val="100"/>
                <w:sz w:val="24"/>
                <w:szCs w:val="26"/>
                <w:highlight w:val="none"/>
                <w:u w:val="single" w:color="0000FF"/>
              </w:rPr>
              <w:t>http://www.creditchina.gov.cn</w:t>
            </w:r>
            <w:r>
              <w:rPr>
                <w:rStyle w:val="20"/>
                <w:rFonts w:hint="eastAsia" w:ascii="宋体" w:hAnsi="宋体"/>
                <w:b w:val="0"/>
                <w:i w:val="0"/>
                <w:caps w:val="0"/>
                <w:color w:val="auto"/>
                <w:spacing w:val="0"/>
                <w:w w:val="100"/>
                <w:sz w:val="24"/>
                <w:szCs w:val="26"/>
                <w:highlight w:val="none"/>
                <w:u w:val="single" w:color="0000FF"/>
              </w:rPr>
              <w:fldChar w:fldCharType="end"/>
            </w:r>
            <w:r>
              <w:rPr>
                <w:rFonts w:hint="eastAsia" w:ascii="宋体" w:hAnsi="宋体"/>
                <w:b w:val="0"/>
                <w:i w:val="0"/>
                <w:caps w:val="0"/>
                <w:color w:val="auto"/>
                <w:spacing w:val="0"/>
                <w:w w:val="100"/>
                <w:sz w:val="24"/>
                <w:szCs w:val="26"/>
                <w:highlight w:val="none"/>
              </w:rPr>
              <w:t>）中被列入失信被执行人名单</w:t>
            </w:r>
          </w:p>
        </w:tc>
        <w:tc>
          <w:tcPr>
            <w:tcW w:w="2257" w:type="dxa"/>
            <w:tcBorders>
              <w:top w:val="single" w:color="auto" w:sz="6" w:space="0"/>
              <w:left w:val="single" w:color="auto" w:sz="6" w:space="0"/>
              <w:bottom w:val="single" w:color="auto" w:sz="12" w:space="0"/>
              <w:right w:val="single" w:color="auto" w:sz="12" w:space="0"/>
            </w:tcBorders>
            <w:vAlign w:val="center"/>
          </w:tcPr>
          <w:p>
            <w:pPr>
              <w:snapToGrid w:val="0"/>
              <w:spacing w:before="0" w:beforeAutospacing="0" w:after="0" w:afterAutospacing="0" w:line="360" w:lineRule="auto"/>
              <w:jc w:val="both"/>
              <w:textAlignment w:val="baseline"/>
              <w:rPr>
                <w:rFonts w:ascii="宋体" w:hAnsi="宋体"/>
                <w:b w:val="0"/>
                <w:i w:val="0"/>
                <w:caps w:val="0"/>
                <w:color w:val="auto"/>
                <w:spacing w:val="0"/>
                <w:w w:val="100"/>
                <w:sz w:val="20"/>
                <w:szCs w:val="21"/>
                <w:highlight w:val="none"/>
              </w:rPr>
            </w:pPr>
          </w:p>
        </w:tc>
      </w:tr>
    </w:tbl>
    <w:p>
      <w:pPr>
        <w:snapToGrid/>
        <w:spacing w:before="0" w:beforeAutospacing="0" w:after="0" w:afterAutospacing="0" w:line="320" w:lineRule="exact"/>
        <w:jc w:val="left"/>
        <w:textAlignment w:val="baseline"/>
        <w:rPr>
          <w:rFonts w:hint="eastAsia" w:ascii="宋体" w:hAnsi="宋体"/>
          <w:b w:val="0"/>
          <w:i w:val="0"/>
          <w:caps w:val="0"/>
          <w:color w:val="auto"/>
          <w:spacing w:val="0"/>
          <w:w w:val="100"/>
          <w:sz w:val="20"/>
          <w:szCs w:val="21"/>
          <w:highlight w:val="none"/>
        </w:rPr>
      </w:pPr>
    </w:p>
    <w:p>
      <w:pPr>
        <w:snapToGrid/>
        <w:spacing w:before="0" w:beforeAutospacing="0" w:after="0" w:afterAutospacing="0" w:line="320" w:lineRule="exact"/>
        <w:jc w:val="left"/>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注：</w:t>
      </w:r>
    </w:p>
    <w:p>
      <w:pPr>
        <w:snapToGrid/>
        <w:spacing w:before="0" w:beforeAutospacing="0" w:after="0" w:afterAutospacing="0" w:line="320" w:lineRule="exact"/>
        <w:jc w:val="left"/>
        <w:textAlignment w:val="baseline"/>
        <w:rPr>
          <w:rFonts w:ascii="宋体" w:hAnsi="宋体"/>
          <w:b w:val="0"/>
          <w:i w:val="0"/>
          <w:caps w:val="0"/>
          <w:color w:val="auto"/>
          <w:spacing w:val="0"/>
          <w:w w:val="100"/>
          <w:sz w:val="20"/>
          <w:szCs w:val="21"/>
          <w:highlight w:val="none"/>
        </w:rPr>
      </w:pPr>
      <w:r>
        <w:rPr>
          <w:rFonts w:ascii="宋体" w:hAnsi="宋体"/>
          <w:b w:val="0"/>
          <w:i w:val="0"/>
          <w:caps w:val="0"/>
          <w:color w:val="auto"/>
          <w:spacing w:val="0"/>
          <w:w w:val="100"/>
          <w:sz w:val="21"/>
          <w:szCs w:val="21"/>
          <w:highlight w:val="none"/>
        </w:rPr>
        <w:t>1.</w:t>
      </w:r>
      <w:r>
        <w:rPr>
          <w:rFonts w:hint="eastAsia" w:ascii="宋体" w:hAnsi="宋体"/>
          <w:b w:val="0"/>
          <w:i w:val="0"/>
          <w:caps w:val="0"/>
          <w:color w:val="auto"/>
          <w:spacing w:val="0"/>
          <w:w w:val="100"/>
          <w:sz w:val="21"/>
          <w:szCs w:val="21"/>
          <w:highlight w:val="none"/>
        </w:rPr>
        <w:t>报价人情况说明请填写“是”或“否”。</w:t>
      </w:r>
    </w:p>
    <w:p>
      <w:pPr>
        <w:snapToGrid/>
        <w:spacing w:before="0" w:beforeAutospacing="0" w:after="0" w:afterAutospacing="0" w:line="240" w:lineRule="auto"/>
        <w:jc w:val="both"/>
        <w:textAlignment w:val="baseline"/>
        <w:rPr>
          <w:rFonts w:ascii="宋体" w:hAnsi="宋体"/>
          <w:b w:val="0"/>
          <w:i w:val="0"/>
          <w:caps w:val="0"/>
          <w:color w:val="auto"/>
          <w:spacing w:val="0"/>
          <w:w w:val="100"/>
          <w:sz w:val="20"/>
          <w:szCs w:val="21"/>
          <w:highlight w:val="none"/>
        </w:rPr>
      </w:pPr>
      <w:r>
        <w:rPr>
          <w:rFonts w:ascii="宋体" w:hAnsi="宋体"/>
          <w:b w:val="0"/>
          <w:i w:val="0"/>
          <w:caps w:val="0"/>
          <w:color w:val="auto"/>
          <w:spacing w:val="0"/>
          <w:w w:val="100"/>
          <w:sz w:val="21"/>
          <w:szCs w:val="21"/>
          <w:highlight w:val="none"/>
        </w:rPr>
        <w:t>2.</w:t>
      </w:r>
      <w:r>
        <w:rPr>
          <w:rFonts w:hint="eastAsia" w:ascii="宋体" w:hAnsi="宋体"/>
          <w:b w:val="0"/>
          <w:i w:val="0"/>
          <w:caps w:val="0"/>
          <w:color w:val="auto"/>
          <w:spacing w:val="0"/>
          <w:w w:val="100"/>
          <w:sz w:val="21"/>
          <w:szCs w:val="21"/>
          <w:highlight w:val="none"/>
        </w:rPr>
        <w:t>报价人应如实填写本表，如隐瞒真实情况，一旦发现将取消其签约资格。</w:t>
      </w:r>
    </w:p>
    <w:p>
      <w:pPr>
        <w:snapToGrid/>
        <w:spacing w:before="0" w:beforeAutospacing="0" w:after="0" w:afterAutospacing="0" w:line="240" w:lineRule="auto"/>
        <w:jc w:val="both"/>
        <w:textAlignment w:val="baseline"/>
        <w:rPr>
          <w:rFonts w:ascii="宋体" w:hAnsi="宋体"/>
          <w:b w:val="0"/>
          <w:i w:val="0"/>
          <w:caps w:val="0"/>
          <w:color w:val="auto"/>
          <w:spacing w:val="0"/>
          <w:w w:val="100"/>
          <w:sz w:val="20"/>
          <w:szCs w:val="21"/>
          <w:highlight w:val="none"/>
        </w:rPr>
      </w:pPr>
    </w:p>
    <w:p>
      <w:pPr>
        <w:tabs>
          <w:tab w:val="left" w:pos="7460"/>
          <w:tab w:val="left" w:pos="8080"/>
          <w:tab w:val="left" w:pos="8800"/>
        </w:tabs>
        <w:snapToGrid/>
        <w:spacing w:before="0" w:beforeAutospacing="0" w:after="0" w:afterAutospacing="0" w:line="360" w:lineRule="auto"/>
        <w:ind w:left="3641" w:right="61"/>
        <w:jc w:val="both"/>
        <w:textAlignment w:val="baseline"/>
        <w:rPr>
          <w:rFonts w:ascii="宋体" w:hAnsi="宋体"/>
          <w:b w:val="0"/>
          <w:i w:val="0"/>
          <w:caps w:val="0"/>
          <w:color w:val="auto"/>
          <w:spacing w:val="0"/>
          <w:w w:val="100"/>
          <w:sz w:val="24"/>
          <w:highlight w:val="none"/>
        </w:rPr>
      </w:pPr>
    </w:p>
    <w:p>
      <w:pPr>
        <w:tabs>
          <w:tab w:val="left" w:pos="7460"/>
          <w:tab w:val="left" w:pos="8080"/>
          <w:tab w:val="left" w:pos="8800"/>
        </w:tabs>
        <w:snapToGrid/>
        <w:spacing w:before="0" w:beforeAutospacing="0" w:after="0" w:afterAutospacing="0" w:line="360" w:lineRule="auto"/>
        <w:ind w:left="3641" w:right="61"/>
        <w:jc w:val="both"/>
        <w:textAlignment w:val="baseline"/>
        <w:rPr>
          <w:rFonts w:ascii="宋体" w:hAnsi="宋体"/>
          <w:b w:val="0"/>
          <w:i w:val="0"/>
          <w:caps w:val="0"/>
          <w:color w:val="auto"/>
          <w:spacing w:val="0"/>
          <w:w w:val="100"/>
          <w:sz w:val="24"/>
          <w:highlight w:val="none"/>
        </w:rPr>
      </w:pPr>
    </w:p>
    <w:p>
      <w:pPr>
        <w:tabs>
          <w:tab w:val="left" w:pos="7460"/>
          <w:tab w:val="left" w:pos="8080"/>
          <w:tab w:val="left" w:pos="8800"/>
        </w:tabs>
        <w:snapToGrid/>
        <w:spacing w:before="0" w:beforeAutospacing="0" w:after="0" w:afterAutospacing="0" w:line="360" w:lineRule="auto"/>
        <w:ind w:left="3641" w:right="61"/>
        <w:jc w:val="both"/>
        <w:textAlignment w:val="baseline"/>
        <w:rPr>
          <w:rFonts w:ascii="宋体" w:hAnsi="宋体"/>
          <w:b w:val="0"/>
          <w:i w:val="0"/>
          <w:caps w:val="0"/>
          <w:color w:val="auto"/>
          <w:spacing w:val="0"/>
          <w:w w:val="100"/>
          <w:sz w:val="24"/>
          <w:highlight w:val="none"/>
        </w:rPr>
      </w:pPr>
    </w:p>
    <w:p>
      <w:pPr>
        <w:tabs>
          <w:tab w:val="left" w:pos="7460"/>
          <w:tab w:val="left" w:pos="8080"/>
          <w:tab w:val="left" w:pos="8800"/>
        </w:tabs>
        <w:snapToGrid/>
        <w:spacing w:before="0" w:beforeAutospacing="0" w:after="0" w:afterAutospacing="0" w:line="360" w:lineRule="auto"/>
        <w:ind w:left="3641" w:leftChars="1734" w:right="61" w:firstLine="120" w:firstLineChars="50"/>
        <w:jc w:val="both"/>
        <w:textAlignment w:val="baseline"/>
        <w:rPr>
          <w:rFonts w:hint="eastAsia"/>
          <w:b w:val="0"/>
          <w:i w:val="0"/>
          <w:caps w:val="0"/>
          <w:color w:val="auto"/>
          <w:spacing w:val="0"/>
          <w:w w:val="100"/>
          <w:sz w:val="20"/>
          <w:highlight w:val="none"/>
        </w:rPr>
      </w:pPr>
      <w:r>
        <w:rPr>
          <w:rFonts w:hint="eastAsia" w:ascii="宋体" w:hAnsi="宋体"/>
          <w:b w:val="0"/>
          <w:i w:val="0"/>
          <w:caps w:val="0"/>
          <w:color w:val="auto"/>
          <w:spacing w:val="0"/>
          <w:w w:val="100"/>
          <w:sz w:val="24"/>
          <w:highlight w:val="none"/>
        </w:rPr>
        <w:t>承诺人：(盖</w:t>
      </w:r>
      <w:r>
        <w:rPr>
          <w:rFonts w:hint="eastAsia" w:ascii="宋体" w:hAnsi="宋体"/>
          <w:b w:val="0"/>
          <w:i w:val="0"/>
          <w:caps w:val="0"/>
          <w:color w:val="auto"/>
          <w:spacing w:val="-1"/>
          <w:w w:val="100"/>
          <w:sz w:val="24"/>
          <w:highlight w:val="none"/>
        </w:rPr>
        <w:t>单</w:t>
      </w:r>
      <w:r>
        <w:rPr>
          <w:rFonts w:hint="eastAsia" w:ascii="宋体" w:hAnsi="宋体"/>
          <w:b w:val="0"/>
          <w:i w:val="0"/>
          <w:caps w:val="0"/>
          <w:color w:val="auto"/>
          <w:spacing w:val="0"/>
          <w:w w:val="100"/>
          <w:sz w:val="24"/>
          <w:highlight w:val="none"/>
        </w:rPr>
        <w:t xml:space="preserve">位章) </w:t>
      </w:r>
    </w:p>
    <w:p>
      <w:pPr>
        <w:tabs>
          <w:tab w:val="left" w:pos="7460"/>
          <w:tab w:val="left" w:pos="8080"/>
          <w:tab w:val="left" w:pos="8800"/>
        </w:tabs>
        <w:snapToGrid/>
        <w:spacing w:before="0" w:beforeAutospacing="0" w:after="0" w:afterAutospacing="0" w:line="360" w:lineRule="auto"/>
        <w:ind w:left="3641" w:leftChars="1734" w:right="61" w:firstLine="120" w:firstLineChars="50"/>
        <w:jc w:val="both"/>
        <w:textAlignment w:val="baseline"/>
        <w:rPr>
          <w:rFonts w:hint="eastAsia" w:ascii="宋体" w:hAnsi="宋体"/>
          <w:b w:val="0"/>
          <w:i w:val="0"/>
          <w:caps w:val="0"/>
          <w:color w:val="auto"/>
          <w:spacing w:val="0"/>
          <w:w w:val="100"/>
          <w:sz w:val="24"/>
          <w:highlight w:val="none"/>
        </w:rPr>
      </w:pPr>
      <w:r>
        <w:rPr>
          <w:rFonts w:hint="eastAsia" w:ascii="宋体" w:hAnsi="宋体"/>
          <w:b w:val="0"/>
          <w:i w:val="0"/>
          <w:caps w:val="0"/>
          <w:color w:val="auto"/>
          <w:spacing w:val="0"/>
          <w:w w:val="100"/>
          <w:sz w:val="24"/>
          <w:highlight w:val="none"/>
        </w:rPr>
        <w:t>法定代表人或其委托代理人：</w:t>
      </w:r>
      <w:r>
        <w:rPr>
          <w:rFonts w:hint="eastAsia" w:ascii="宋体" w:hAnsi="宋体"/>
          <w:b w:val="0"/>
          <w:i w:val="0"/>
          <w:caps w:val="0"/>
          <w:color w:val="auto"/>
          <w:spacing w:val="0"/>
          <w:w w:val="100"/>
          <w:sz w:val="24"/>
          <w:highlight w:val="none"/>
          <w:u w:val="single" w:color="000000"/>
        </w:rPr>
        <w:tab/>
      </w:r>
      <w:r>
        <w:rPr>
          <w:rFonts w:hint="eastAsia" w:ascii="宋体" w:hAnsi="宋体"/>
          <w:b w:val="0"/>
          <w:i w:val="0"/>
          <w:caps w:val="0"/>
          <w:color w:val="auto"/>
          <w:spacing w:val="0"/>
          <w:w w:val="100"/>
          <w:sz w:val="24"/>
          <w:highlight w:val="none"/>
          <w:u w:val="single" w:color="000000"/>
        </w:rPr>
        <w:tab/>
      </w:r>
      <w:r>
        <w:rPr>
          <w:rFonts w:hint="eastAsia" w:ascii="宋体" w:hAnsi="宋体"/>
          <w:b w:val="0"/>
          <w:i w:val="0"/>
          <w:caps w:val="0"/>
          <w:color w:val="auto"/>
          <w:spacing w:val="0"/>
          <w:w w:val="100"/>
          <w:sz w:val="24"/>
          <w:highlight w:val="none"/>
        </w:rPr>
        <w:t>(</w:t>
      </w:r>
      <w:r>
        <w:rPr>
          <w:rFonts w:hint="eastAsia" w:ascii="宋体" w:hAnsi="宋体"/>
          <w:b w:val="0"/>
          <w:i w:val="0"/>
          <w:caps w:val="0"/>
          <w:color w:val="auto"/>
          <w:spacing w:val="-1"/>
          <w:w w:val="100"/>
          <w:sz w:val="24"/>
          <w:highlight w:val="none"/>
        </w:rPr>
        <w:t>签</w:t>
      </w:r>
      <w:r>
        <w:rPr>
          <w:rFonts w:hint="eastAsia" w:ascii="宋体" w:hAnsi="宋体"/>
          <w:b w:val="0"/>
          <w:i w:val="0"/>
          <w:caps w:val="0"/>
          <w:color w:val="auto"/>
          <w:spacing w:val="0"/>
          <w:w w:val="100"/>
          <w:sz w:val="24"/>
          <w:highlight w:val="none"/>
        </w:rPr>
        <w:t xml:space="preserve">字) </w:t>
      </w:r>
    </w:p>
    <w:p>
      <w:pPr>
        <w:snapToGrid/>
        <w:spacing w:before="0" w:beforeAutospacing="0" w:after="0" w:afterAutospacing="0" w:line="240" w:lineRule="auto"/>
        <w:ind w:firstLine="3720" w:firstLineChars="1550"/>
        <w:jc w:val="both"/>
        <w:textAlignment w:val="baseline"/>
        <w:rPr>
          <w:rFonts w:ascii="宋体" w:hAnsi="宋体"/>
          <w:b w:val="0"/>
          <w:i w:val="0"/>
          <w:caps w:val="0"/>
          <w:color w:val="auto"/>
          <w:spacing w:val="0"/>
          <w:w w:val="100"/>
          <w:sz w:val="24"/>
          <w:highlight w:val="none"/>
        </w:rPr>
      </w:pPr>
      <w:r>
        <w:rPr>
          <w:rFonts w:hint="eastAsia" w:ascii="宋体" w:hAnsi="宋体"/>
          <w:b w:val="0"/>
          <w:i w:val="0"/>
          <w:caps w:val="0"/>
          <w:color w:val="auto"/>
          <w:spacing w:val="0"/>
          <w:w w:val="100"/>
          <w:sz w:val="24"/>
          <w:highlight w:val="none"/>
        </w:rPr>
        <w:t>承诺时间：</w:t>
      </w:r>
      <w:r>
        <w:rPr>
          <w:rFonts w:hint="eastAsia" w:ascii="宋体" w:hAnsi="宋体"/>
          <w:b w:val="0"/>
          <w:i w:val="0"/>
          <w:caps w:val="0"/>
          <w:color w:val="auto"/>
          <w:spacing w:val="0"/>
          <w:w w:val="100"/>
          <w:sz w:val="24"/>
          <w:highlight w:val="none"/>
          <w:lang w:val="en-US" w:eastAsia="zh-CN"/>
        </w:rPr>
        <w:t xml:space="preserve">   </w:t>
      </w:r>
      <w:r>
        <w:rPr>
          <w:rFonts w:hint="eastAsia" w:ascii="宋体" w:hAnsi="宋体"/>
          <w:b w:val="0"/>
          <w:i w:val="0"/>
          <w:caps w:val="0"/>
          <w:color w:val="auto"/>
          <w:spacing w:val="0"/>
          <w:w w:val="100"/>
          <w:sz w:val="24"/>
          <w:highlight w:val="none"/>
        </w:rPr>
        <w:t>年</w:t>
      </w:r>
      <w:r>
        <w:rPr>
          <w:rFonts w:hint="eastAsia" w:ascii="宋体" w:hAnsi="宋体"/>
          <w:b w:val="0"/>
          <w:i w:val="0"/>
          <w:caps w:val="0"/>
          <w:color w:val="auto"/>
          <w:spacing w:val="0"/>
          <w:w w:val="100"/>
          <w:sz w:val="24"/>
          <w:highlight w:val="none"/>
          <w:lang w:val="en-US" w:eastAsia="zh-CN"/>
        </w:rPr>
        <w:t xml:space="preserve">   </w:t>
      </w:r>
      <w:r>
        <w:rPr>
          <w:rFonts w:hint="eastAsia" w:ascii="宋体" w:hAnsi="宋体"/>
          <w:b w:val="0"/>
          <w:i w:val="0"/>
          <w:caps w:val="0"/>
          <w:color w:val="auto"/>
          <w:spacing w:val="0"/>
          <w:w w:val="100"/>
          <w:sz w:val="24"/>
          <w:highlight w:val="none"/>
        </w:rPr>
        <w:t>月</w:t>
      </w:r>
      <w:r>
        <w:rPr>
          <w:rFonts w:hint="eastAsia" w:ascii="宋体" w:hAnsi="宋体"/>
          <w:b w:val="0"/>
          <w:i w:val="0"/>
          <w:caps w:val="0"/>
          <w:color w:val="auto"/>
          <w:spacing w:val="0"/>
          <w:w w:val="100"/>
          <w:sz w:val="24"/>
          <w:highlight w:val="none"/>
          <w:lang w:val="en-US" w:eastAsia="zh-CN"/>
        </w:rPr>
        <w:t xml:space="preserve">   </w:t>
      </w:r>
      <w:r>
        <w:rPr>
          <w:rFonts w:hint="eastAsia" w:ascii="宋体" w:hAnsi="宋体"/>
          <w:b w:val="0"/>
          <w:i w:val="0"/>
          <w:caps w:val="0"/>
          <w:color w:val="auto"/>
          <w:spacing w:val="0"/>
          <w:w w:val="100"/>
          <w:sz w:val="24"/>
          <w:highlight w:val="none"/>
        </w:rPr>
        <w:t>日</w:t>
      </w: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0"/>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0"/>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312" w:beforeAutospacing="0" w:after="312" w:afterAutospacing="0" w:line="360" w:lineRule="auto"/>
        <w:jc w:val="center"/>
        <w:textAlignment w:val="baseline"/>
        <w:rPr>
          <w:rFonts w:ascii="宋体" w:hAnsi="宋体" w:eastAsia="黑体"/>
          <w:b w:val="0"/>
          <w:bCs/>
          <w:i w:val="0"/>
          <w:caps w:val="0"/>
          <w:color w:val="auto"/>
          <w:spacing w:val="0"/>
          <w:w w:val="100"/>
          <w:sz w:val="30"/>
          <w:szCs w:val="30"/>
          <w:highlight w:val="none"/>
        </w:rPr>
      </w:pPr>
      <w:r>
        <w:rPr>
          <w:rFonts w:hint="eastAsia" w:ascii="宋体" w:hAnsi="宋体"/>
          <w:b w:val="0"/>
          <w:i w:val="0"/>
          <w:caps w:val="0"/>
          <w:color w:val="auto"/>
          <w:spacing w:val="0"/>
          <w:w w:val="100"/>
          <w:sz w:val="24"/>
          <w:highlight w:val="none"/>
        </w:rPr>
        <w:br w:type="page"/>
      </w:r>
    </w:p>
    <w:p>
      <w:pPr>
        <w:snapToGrid/>
        <w:spacing w:before="312" w:beforeAutospacing="0" w:after="312" w:afterAutospacing="0" w:line="360" w:lineRule="auto"/>
        <w:jc w:val="center"/>
        <w:textAlignment w:val="baseline"/>
        <w:rPr>
          <w:rFonts w:ascii="宋体" w:hAnsi="宋体" w:eastAsia="黑体"/>
          <w:b w:val="0"/>
          <w:i w:val="0"/>
          <w:caps w:val="0"/>
          <w:color w:val="auto"/>
          <w:spacing w:val="0"/>
          <w:w w:val="100"/>
          <w:sz w:val="30"/>
          <w:highlight w:val="none"/>
        </w:rPr>
      </w:pPr>
      <w:r>
        <w:rPr>
          <w:rFonts w:hint="eastAsia" w:ascii="宋体" w:hAnsi="宋体" w:eastAsia="黑体"/>
          <w:b w:val="0"/>
          <w:bCs/>
          <w:i w:val="0"/>
          <w:caps w:val="0"/>
          <w:color w:val="auto"/>
          <w:spacing w:val="0"/>
          <w:w w:val="100"/>
          <w:sz w:val="30"/>
          <w:szCs w:val="30"/>
          <w:highlight w:val="none"/>
        </w:rPr>
        <w:t>其它资料</w:t>
      </w: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snapToGrid/>
        <w:spacing w:before="0" w:beforeAutospacing="0" w:after="0" w:afterAutospacing="0" w:line="240" w:lineRule="auto"/>
        <w:ind w:firstLine="480" w:firstLineChars="200"/>
        <w:jc w:val="both"/>
        <w:textAlignment w:val="baseline"/>
        <w:rPr>
          <w:rFonts w:ascii="宋体" w:hAnsi="宋体"/>
          <w:b w:val="0"/>
          <w:i w:val="0"/>
          <w:caps w:val="0"/>
          <w:color w:val="auto"/>
          <w:spacing w:val="0"/>
          <w:w w:val="100"/>
          <w:sz w:val="24"/>
          <w:highlight w:val="none"/>
        </w:rPr>
      </w:pPr>
      <w:r>
        <w:rPr>
          <w:rFonts w:hint="eastAsia" w:ascii="宋体" w:hAnsi="宋体"/>
          <w:b w:val="0"/>
          <w:i w:val="0"/>
          <w:caps w:val="0"/>
          <w:color w:val="auto"/>
          <w:spacing w:val="0"/>
          <w:w w:val="100"/>
          <w:sz w:val="24"/>
          <w:highlight w:val="none"/>
        </w:rPr>
        <w:t>营业执照、业绩证明材料等</w:t>
      </w: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2"/>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2"/>
          <w:highlight w:val="none"/>
        </w:rPr>
      </w:pPr>
    </w:p>
    <w:p>
      <w:pPr>
        <w:snapToGrid/>
        <w:spacing w:before="0" w:beforeAutospacing="0" w:after="0" w:afterAutospacing="0" w:line="240" w:lineRule="auto"/>
        <w:ind w:firstLine="420" w:firstLineChars="200"/>
        <w:jc w:val="both"/>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注：</w:t>
      </w:r>
    </w:p>
    <w:p>
      <w:pPr>
        <w:numPr>
          <w:ilvl w:val="0"/>
          <w:numId w:val="2"/>
        </w:numPr>
        <w:snapToGrid/>
        <w:spacing w:before="0" w:beforeAutospacing="0" w:after="0" w:afterAutospacing="0" w:line="240" w:lineRule="auto"/>
        <w:ind w:firstLine="420" w:firstLineChars="200"/>
        <w:jc w:val="both"/>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营业执照、业绩证明材料等提供复印件，并加盖公章；</w:t>
      </w:r>
    </w:p>
    <w:p>
      <w:pPr>
        <w:snapToGrid/>
        <w:spacing w:before="0" w:beforeAutospacing="0" w:after="0" w:afterAutospacing="0" w:line="240" w:lineRule="auto"/>
        <w:ind w:firstLine="420" w:firstLineChars="200"/>
        <w:jc w:val="both"/>
        <w:textAlignment w:val="baseline"/>
        <w:rPr>
          <w:rFonts w:ascii="宋体" w:hAnsi="宋体"/>
          <w:b w:val="0"/>
          <w:i w:val="0"/>
          <w:caps w:val="0"/>
          <w:color w:val="auto"/>
          <w:spacing w:val="0"/>
          <w:w w:val="100"/>
          <w:sz w:val="20"/>
          <w:szCs w:val="21"/>
          <w:highlight w:val="none"/>
        </w:rPr>
      </w:pPr>
      <w:r>
        <w:rPr>
          <w:rFonts w:hint="eastAsia" w:ascii="宋体" w:hAnsi="宋体"/>
          <w:b w:val="0"/>
          <w:i w:val="0"/>
          <w:caps w:val="0"/>
          <w:color w:val="auto"/>
          <w:spacing w:val="0"/>
          <w:w w:val="100"/>
          <w:sz w:val="21"/>
          <w:szCs w:val="21"/>
          <w:highlight w:val="none"/>
        </w:rPr>
        <w:t>2、业绩证明材料提供合同扫描件，如合同不能体现本项目业绩要求的相关工作内容，可额外提供合同方出具的业绩证明材料，并逐页加盖公章。</w:t>
      </w: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32"/>
          <w:highlight w:val="none"/>
        </w:rPr>
      </w:pPr>
    </w:p>
    <w:p>
      <w:pPr>
        <w:snapToGrid/>
        <w:spacing w:before="0" w:beforeAutospacing="0" w:after="0" w:afterAutospacing="0" w:line="240" w:lineRule="auto"/>
        <w:jc w:val="left"/>
        <w:textAlignment w:val="baseline"/>
        <w:rPr>
          <w:rFonts w:ascii="宋体" w:hAnsi="宋体"/>
          <w:b w:val="0"/>
          <w:i w:val="0"/>
          <w:caps w:val="0"/>
          <w:color w:val="auto"/>
          <w:spacing w:val="0"/>
          <w:w w:val="100"/>
          <w:sz w:val="24"/>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24"/>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24"/>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24"/>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24"/>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pStyle w:val="2"/>
        <w:snapToGrid/>
        <w:spacing w:before="260" w:beforeAutospacing="0" w:after="260" w:afterAutospacing="0" w:line="413" w:lineRule="auto"/>
        <w:jc w:val="both"/>
        <w:textAlignment w:val="baseline"/>
        <w:rPr>
          <w:rFonts w:ascii="宋体" w:hAnsi="宋体"/>
          <w:b/>
          <w:i w:val="0"/>
          <w:caps w:val="0"/>
          <w:color w:val="auto"/>
          <w:spacing w:val="0"/>
          <w:w w:val="100"/>
          <w:sz w:val="24"/>
          <w:highlight w:val="none"/>
        </w:rPr>
      </w:pPr>
    </w:p>
    <w:p>
      <w:pPr>
        <w:snapToGrid/>
        <w:spacing w:before="0" w:beforeAutospacing="0" w:after="0" w:afterAutospacing="0" w:line="240" w:lineRule="auto"/>
        <w:jc w:val="both"/>
        <w:textAlignment w:val="baseline"/>
        <w:rPr>
          <w:rFonts w:ascii="宋体" w:hAnsi="宋体"/>
          <w:b w:val="0"/>
          <w:i w:val="0"/>
          <w:caps w:val="0"/>
          <w:color w:val="auto"/>
          <w:spacing w:val="0"/>
          <w:w w:val="100"/>
          <w:sz w:val="24"/>
          <w:highlight w:val="none"/>
        </w:rPr>
      </w:pPr>
    </w:p>
    <w:p>
      <w:pPr>
        <w:pStyle w:val="2"/>
        <w:snapToGrid/>
        <w:spacing w:before="260" w:beforeAutospacing="0" w:after="260" w:afterAutospacing="0" w:line="413" w:lineRule="auto"/>
        <w:jc w:val="both"/>
        <w:textAlignment w:val="baseline"/>
        <w:rPr>
          <w:rFonts w:hint="default" w:ascii="宋体" w:hAnsi="宋体"/>
          <w:b/>
          <w:i w:val="0"/>
          <w:caps w:val="0"/>
          <w:color w:val="auto"/>
          <w:spacing w:val="0"/>
          <w:w w:val="100"/>
          <w:sz w:val="32"/>
          <w:highlight w:val="none"/>
          <w:lang w:val="en-US" w:eastAsia="zh-CN"/>
        </w:rPr>
      </w:pPr>
    </w:p>
    <w:p>
      <w:pPr>
        <w:snapToGrid/>
        <w:spacing w:before="0" w:beforeAutospacing="0" w:after="0" w:afterAutospacing="0" w:line="420" w:lineRule="exact"/>
        <w:ind w:firstLine="723" w:firstLineChars="200"/>
        <w:jc w:val="center"/>
        <w:textAlignment w:val="baseline"/>
        <w:rPr>
          <w:rFonts w:hint="eastAsia" w:ascii="宋体" w:hAnsi="宋体" w:eastAsia="宋体" w:cs="Times New Roman"/>
          <w:b/>
          <w:i w:val="0"/>
          <w:caps w:val="0"/>
          <w:color w:val="auto"/>
          <w:spacing w:val="0"/>
          <w:w w:val="100"/>
          <w:sz w:val="36"/>
          <w:szCs w:val="36"/>
          <w:highlight w:val="none"/>
          <w:lang w:val="en-US" w:eastAsia="zh-CN"/>
        </w:rPr>
      </w:pPr>
    </w:p>
    <w:p>
      <w:pPr>
        <w:snapToGrid/>
        <w:spacing w:before="0" w:beforeAutospacing="0" w:after="0" w:afterAutospacing="0" w:line="420" w:lineRule="exact"/>
        <w:ind w:firstLine="723" w:firstLineChars="200"/>
        <w:jc w:val="center"/>
        <w:textAlignment w:val="baseline"/>
        <w:rPr>
          <w:rFonts w:hint="eastAsia" w:ascii="宋体" w:hAnsi="宋体" w:eastAsia="宋体" w:cs="Times New Roman"/>
          <w:b/>
          <w:i w:val="0"/>
          <w:caps w:val="0"/>
          <w:color w:val="auto"/>
          <w:spacing w:val="0"/>
          <w:w w:val="100"/>
          <w:sz w:val="36"/>
          <w:szCs w:val="36"/>
          <w:highlight w:val="none"/>
          <w:lang w:val="en-US" w:eastAsia="zh-CN"/>
        </w:rPr>
      </w:pPr>
    </w:p>
    <w:p>
      <w:pPr>
        <w:snapToGrid/>
        <w:spacing w:before="0" w:beforeAutospacing="0" w:after="0" w:afterAutospacing="0" w:line="420" w:lineRule="exact"/>
        <w:ind w:firstLine="723" w:firstLineChars="200"/>
        <w:jc w:val="center"/>
        <w:textAlignment w:val="baseline"/>
        <w:rPr>
          <w:rFonts w:hint="eastAsia" w:ascii="宋体" w:hAnsi="宋体" w:eastAsia="宋体" w:cs="Times New Roman"/>
          <w:b/>
          <w:i w:val="0"/>
          <w:caps w:val="0"/>
          <w:color w:val="auto"/>
          <w:spacing w:val="0"/>
          <w:w w:val="100"/>
          <w:sz w:val="36"/>
          <w:szCs w:val="36"/>
          <w:highlight w:val="none"/>
          <w:lang w:val="en-US" w:eastAsia="zh-CN"/>
        </w:rPr>
      </w:pPr>
      <w:r>
        <w:rPr>
          <w:rFonts w:hint="eastAsia" w:ascii="宋体" w:hAnsi="宋体" w:eastAsia="宋体" w:cs="Times New Roman"/>
          <w:b/>
          <w:i w:val="0"/>
          <w:caps w:val="0"/>
          <w:color w:val="auto"/>
          <w:spacing w:val="0"/>
          <w:w w:val="100"/>
          <w:sz w:val="36"/>
          <w:szCs w:val="36"/>
          <w:highlight w:val="none"/>
          <w:lang w:val="en-US" w:eastAsia="zh-CN"/>
        </w:rPr>
        <w:t>开标人员健康信息登记表</w:t>
      </w:r>
    </w:p>
    <w:tbl>
      <w:tblPr>
        <w:tblStyle w:val="15"/>
        <w:tblpPr w:leftFromText="180" w:rightFromText="180" w:vertAnchor="text" w:horzAnchor="page" w:tblpXSpec="center" w:tblpY="14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903"/>
        <w:gridCol w:w="338"/>
        <w:gridCol w:w="1147"/>
        <w:gridCol w:w="160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姓名</w:t>
            </w:r>
          </w:p>
        </w:tc>
        <w:tc>
          <w:tcPr>
            <w:tcW w:w="1903"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c>
          <w:tcPr>
            <w:tcW w:w="1485"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身份证号码</w:t>
            </w:r>
          </w:p>
        </w:tc>
        <w:tc>
          <w:tcPr>
            <w:tcW w:w="3856"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现场测量体温</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单位名称</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单位地址</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个人住址</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单位电话</w:t>
            </w:r>
          </w:p>
        </w:tc>
        <w:tc>
          <w:tcPr>
            <w:tcW w:w="2241"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c>
          <w:tcPr>
            <w:tcW w:w="2747"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个人手机</w:t>
            </w:r>
          </w:p>
        </w:tc>
        <w:tc>
          <w:tcPr>
            <w:tcW w:w="2256"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人员身份</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项目名称</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bCs/>
                <w:i w:val="0"/>
                <w:caps w:val="0"/>
                <w:color w:val="auto"/>
                <w:spacing w:val="0"/>
                <w:w w:val="100"/>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最近14天是否来自（或途径）疫情重点地区？</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 xml:space="preserve">最近14天是否有与来自疫情重点地区人员接触？           </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本人承诺以上信息真实准确。如有不实，愿承担由此引发的一切后果及法律责任。</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 xml:space="preserve">申报人（签名）：           日期： </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 xml:space="preserve">所在单位（公章）   </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sz w:val="20"/>
                <w:highlight w:val="none"/>
              </w:rPr>
            </w:pPr>
            <w:r>
              <w:rPr>
                <w:rFonts w:hint="eastAsia" w:ascii="宋体" w:hAnsi="宋体" w:eastAsia="宋体" w:cs="宋体"/>
                <w:b w:val="0"/>
                <w:i w:val="0"/>
                <w:caps w:val="0"/>
                <w:color w:val="auto"/>
                <w:spacing w:val="0"/>
                <w:w w:val="100"/>
                <w:sz w:val="21"/>
                <w:highlight w:val="none"/>
              </w:rPr>
              <w:t>所在单位（公章）</w:t>
            </w:r>
          </w:p>
        </w:tc>
      </w:tr>
    </w:tbl>
    <w:p>
      <w:pPr>
        <w:pStyle w:val="2"/>
        <w:snapToGrid/>
        <w:spacing w:before="260" w:beforeAutospacing="0" w:after="260" w:afterAutospacing="0" w:line="413" w:lineRule="auto"/>
        <w:jc w:val="both"/>
        <w:textAlignment w:val="baseline"/>
        <w:rPr>
          <w:rFonts w:hint="eastAsia" w:ascii="宋体" w:hAnsi="宋体"/>
          <w:b w:val="0"/>
          <w:bCs/>
          <w:i w:val="0"/>
          <w:caps w:val="0"/>
          <w:color w:val="auto"/>
          <w:spacing w:val="0"/>
          <w:w w:val="100"/>
          <w:sz w:val="18"/>
          <w:szCs w:val="18"/>
          <w:highlight w:val="none"/>
        </w:rPr>
      </w:pPr>
      <w:r>
        <w:rPr>
          <w:rFonts w:hint="eastAsia" w:ascii="宋体" w:hAnsi="宋体"/>
          <w:b w:val="0"/>
          <w:bCs/>
          <w:i w:val="0"/>
          <w:caps w:val="0"/>
          <w:color w:val="auto"/>
          <w:spacing w:val="0"/>
          <w:w w:val="100"/>
          <w:sz w:val="18"/>
          <w:szCs w:val="18"/>
          <w:highlight w:val="none"/>
        </w:rPr>
        <w:t>因新冠疫情防控等相关要求，各</w:t>
      </w:r>
      <w:r>
        <w:rPr>
          <w:rFonts w:hint="eastAsia" w:ascii="宋体" w:hAnsi="宋体"/>
          <w:b w:val="0"/>
          <w:bCs/>
          <w:i w:val="0"/>
          <w:caps w:val="0"/>
          <w:color w:val="auto"/>
          <w:spacing w:val="0"/>
          <w:w w:val="100"/>
          <w:sz w:val="18"/>
          <w:szCs w:val="18"/>
          <w:highlight w:val="none"/>
          <w:lang w:val="en-US" w:eastAsia="zh-CN"/>
        </w:rPr>
        <w:t>报价人</w:t>
      </w:r>
      <w:r>
        <w:rPr>
          <w:rFonts w:hint="eastAsia" w:ascii="宋体" w:hAnsi="宋体"/>
          <w:b w:val="0"/>
          <w:bCs/>
          <w:i w:val="0"/>
          <w:caps w:val="0"/>
          <w:color w:val="auto"/>
          <w:spacing w:val="0"/>
          <w:w w:val="100"/>
          <w:sz w:val="18"/>
          <w:szCs w:val="18"/>
          <w:highlight w:val="none"/>
        </w:rPr>
        <w:t>法定代表人或授权代理人在</w:t>
      </w:r>
      <w:r>
        <w:rPr>
          <w:rFonts w:hint="eastAsia" w:ascii="宋体" w:hAnsi="宋体"/>
          <w:b w:val="0"/>
          <w:bCs/>
          <w:i w:val="0"/>
          <w:caps w:val="0"/>
          <w:color w:val="auto"/>
          <w:spacing w:val="0"/>
          <w:w w:val="100"/>
          <w:sz w:val="18"/>
          <w:szCs w:val="18"/>
          <w:highlight w:val="none"/>
          <w:lang w:val="en-US" w:eastAsia="zh-CN"/>
        </w:rPr>
        <w:t>参加询价</w:t>
      </w:r>
      <w:r>
        <w:rPr>
          <w:rFonts w:hint="eastAsia" w:ascii="宋体" w:hAnsi="宋体"/>
          <w:b w:val="0"/>
          <w:bCs/>
          <w:i w:val="0"/>
          <w:caps w:val="0"/>
          <w:color w:val="auto"/>
          <w:spacing w:val="0"/>
          <w:w w:val="100"/>
          <w:sz w:val="18"/>
          <w:szCs w:val="18"/>
          <w:highlight w:val="none"/>
        </w:rPr>
        <w:t>时，均须出示行程码、健康码，进行测温、登记并</w:t>
      </w:r>
      <w:r>
        <w:rPr>
          <w:rFonts w:hint="eastAsia" w:ascii="宋体" w:hAnsi="宋体"/>
          <w:b/>
          <w:bCs w:val="0"/>
          <w:i w:val="0"/>
          <w:caps w:val="0"/>
          <w:color w:val="auto"/>
          <w:spacing w:val="0"/>
          <w:w w:val="100"/>
          <w:sz w:val="18"/>
          <w:szCs w:val="18"/>
          <w:highlight w:val="none"/>
          <w:lang w:val="en-US" w:eastAsia="zh-CN"/>
        </w:rPr>
        <w:t>现场</w:t>
      </w:r>
      <w:r>
        <w:rPr>
          <w:rFonts w:hint="eastAsia" w:ascii="宋体" w:hAnsi="宋体"/>
          <w:b/>
          <w:bCs w:val="0"/>
          <w:i w:val="0"/>
          <w:caps w:val="0"/>
          <w:color w:val="auto"/>
          <w:spacing w:val="0"/>
          <w:w w:val="100"/>
          <w:sz w:val="18"/>
          <w:szCs w:val="18"/>
          <w:highlight w:val="none"/>
        </w:rPr>
        <w:t>提交开标人员健康</w:t>
      </w:r>
      <w:r>
        <w:rPr>
          <w:rFonts w:hint="eastAsia" w:ascii="宋体" w:hAnsi="宋体"/>
          <w:b/>
          <w:bCs w:val="0"/>
          <w:i w:val="0"/>
          <w:caps w:val="0"/>
          <w:color w:val="auto"/>
          <w:spacing w:val="0"/>
          <w:w w:val="100"/>
          <w:sz w:val="18"/>
          <w:szCs w:val="18"/>
          <w:highlight w:val="none"/>
          <w:lang w:val="en-US" w:eastAsia="zh-CN"/>
        </w:rPr>
        <w:t>登记</w:t>
      </w:r>
      <w:r>
        <w:rPr>
          <w:rFonts w:hint="eastAsia" w:ascii="宋体" w:hAnsi="宋体"/>
          <w:b/>
          <w:bCs w:val="0"/>
          <w:i w:val="0"/>
          <w:caps w:val="0"/>
          <w:color w:val="auto"/>
          <w:spacing w:val="0"/>
          <w:w w:val="100"/>
          <w:sz w:val="18"/>
          <w:szCs w:val="18"/>
          <w:highlight w:val="none"/>
        </w:rPr>
        <w:t>表</w:t>
      </w:r>
      <w:r>
        <w:rPr>
          <w:rFonts w:hint="eastAsia" w:ascii="宋体" w:hAnsi="宋体"/>
          <w:b w:val="0"/>
          <w:bCs/>
          <w:i w:val="0"/>
          <w:caps w:val="0"/>
          <w:color w:val="auto"/>
          <w:spacing w:val="0"/>
          <w:w w:val="100"/>
          <w:sz w:val="18"/>
          <w:szCs w:val="18"/>
          <w:highlight w:val="none"/>
        </w:rPr>
        <w:t>；健康码为黄码、红码的人员一律不得进入；所有进入</w:t>
      </w:r>
      <w:r>
        <w:rPr>
          <w:rFonts w:hint="eastAsia" w:ascii="宋体" w:hAnsi="宋体"/>
          <w:b w:val="0"/>
          <w:bCs/>
          <w:i w:val="0"/>
          <w:caps w:val="0"/>
          <w:color w:val="auto"/>
          <w:spacing w:val="0"/>
          <w:w w:val="100"/>
          <w:sz w:val="18"/>
          <w:szCs w:val="18"/>
          <w:highlight w:val="none"/>
          <w:lang w:val="en-US" w:eastAsia="zh-CN"/>
        </w:rPr>
        <w:t>询价</w:t>
      </w:r>
      <w:r>
        <w:rPr>
          <w:rFonts w:hint="eastAsia" w:ascii="宋体" w:hAnsi="宋体"/>
          <w:b w:val="0"/>
          <w:bCs/>
          <w:i w:val="0"/>
          <w:caps w:val="0"/>
          <w:color w:val="auto"/>
          <w:spacing w:val="0"/>
          <w:w w:val="100"/>
          <w:sz w:val="18"/>
          <w:szCs w:val="18"/>
          <w:highlight w:val="none"/>
        </w:rPr>
        <w:t>现场的</w:t>
      </w:r>
      <w:r>
        <w:rPr>
          <w:rFonts w:hint="eastAsia" w:ascii="宋体" w:hAnsi="宋体"/>
          <w:b w:val="0"/>
          <w:bCs/>
          <w:i w:val="0"/>
          <w:caps w:val="0"/>
          <w:color w:val="auto"/>
          <w:spacing w:val="0"/>
          <w:w w:val="100"/>
          <w:sz w:val="18"/>
          <w:szCs w:val="18"/>
          <w:highlight w:val="none"/>
          <w:lang w:val="en-US" w:eastAsia="zh-CN"/>
        </w:rPr>
        <w:t>报价人</w:t>
      </w:r>
      <w:r>
        <w:rPr>
          <w:rFonts w:hint="eastAsia" w:ascii="宋体" w:hAnsi="宋体"/>
          <w:b w:val="0"/>
          <w:bCs/>
          <w:i w:val="0"/>
          <w:caps w:val="0"/>
          <w:color w:val="auto"/>
          <w:spacing w:val="0"/>
          <w:w w:val="100"/>
          <w:sz w:val="18"/>
          <w:szCs w:val="18"/>
          <w:highlight w:val="none"/>
        </w:rPr>
        <w:t>应事先自行查询</w:t>
      </w:r>
      <w:r>
        <w:rPr>
          <w:rFonts w:hint="eastAsia" w:ascii="宋体" w:hAnsi="宋体"/>
          <w:b w:val="0"/>
          <w:bCs/>
          <w:i w:val="0"/>
          <w:caps w:val="0"/>
          <w:color w:val="auto"/>
          <w:spacing w:val="0"/>
          <w:w w:val="100"/>
          <w:sz w:val="18"/>
          <w:szCs w:val="18"/>
          <w:highlight w:val="none"/>
          <w:lang w:val="en-US" w:eastAsia="zh-CN"/>
        </w:rPr>
        <w:t>当地</w:t>
      </w:r>
      <w:r>
        <w:rPr>
          <w:rFonts w:hint="eastAsia" w:ascii="宋体" w:hAnsi="宋体"/>
          <w:b w:val="0"/>
          <w:bCs/>
          <w:i w:val="0"/>
          <w:caps w:val="0"/>
          <w:color w:val="auto"/>
          <w:spacing w:val="0"/>
          <w:w w:val="100"/>
          <w:sz w:val="18"/>
          <w:szCs w:val="18"/>
          <w:highlight w:val="none"/>
        </w:rPr>
        <w:t>疫情防控指挥部</w:t>
      </w:r>
      <w:r>
        <w:rPr>
          <w:rFonts w:hint="eastAsia" w:ascii="宋体" w:hAnsi="宋体"/>
          <w:b w:val="0"/>
          <w:bCs/>
          <w:i w:val="0"/>
          <w:caps w:val="0"/>
          <w:color w:val="auto"/>
          <w:spacing w:val="0"/>
          <w:w w:val="100"/>
          <w:sz w:val="18"/>
          <w:szCs w:val="18"/>
          <w:highlight w:val="none"/>
          <w:lang w:val="en-US" w:eastAsia="zh-CN"/>
        </w:rPr>
        <w:t>发布的</w:t>
      </w:r>
      <w:r>
        <w:rPr>
          <w:rFonts w:hint="eastAsia" w:ascii="宋体" w:hAnsi="宋体"/>
          <w:b w:val="0"/>
          <w:bCs/>
          <w:i w:val="0"/>
          <w:caps w:val="0"/>
          <w:color w:val="auto"/>
          <w:spacing w:val="0"/>
          <w:w w:val="100"/>
          <w:sz w:val="18"/>
          <w:szCs w:val="18"/>
          <w:highlight w:val="none"/>
        </w:rPr>
        <w:t>最新要求并遵照执行，否则须承担一切后果及相关法律责任。</w:t>
      </w:r>
    </w:p>
    <w:p>
      <w:pPr>
        <w:snapToGrid/>
        <w:spacing w:before="0" w:beforeAutospacing="0" w:after="0" w:afterAutospacing="0" w:line="240" w:lineRule="auto"/>
        <w:jc w:val="right"/>
        <w:textAlignment w:val="baseline"/>
        <w:rPr>
          <w:rFonts w:ascii="宋体" w:hAnsi="宋体" w:eastAsia="仿宋"/>
          <w:b w:val="0"/>
          <w:i w:val="0"/>
          <w:caps w:val="0"/>
          <w:color w:val="auto"/>
          <w:spacing w:val="0"/>
          <w:w w:val="100"/>
          <w:sz w:val="32"/>
          <w:szCs w:val="32"/>
          <w:highlight w:val="none"/>
        </w:rPr>
      </w:pPr>
    </w:p>
    <w:sectPr>
      <w:footerReference r:id="rId8" w:type="first"/>
      <w:footerReference r:id="rId7" w:type="default"/>
      <w:pgSz w:w="11906" w:h="16838"/>
      <w:pgMar w:top="1418" w:right="1418" w:bottom="1021"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HXUs0BAACnAwAADgAAAGRycy9lMm9Eb2MueG1srVPNjtMwEL4j8Q6W&#10;7zRpD6hE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9ibJ&#10;0wesqOohUF0c7vyQSqc4UjCxHlqw6Ut8GOVJ3PNVXDVEJtOl9Wq9LiklKTc7hFM8Xg+A8a3yliWj&#10;5kCvl0UVp/cYx9K5JHVz/l4bQ3FRGfdXgDDHiMorMN1OTMaJkxWH/TDR2P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cHXUs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G2aXa/TAQAApQMAAA4AAAAAAAAAAQAgAAAAHwEA&#10;AGRycy9lMm9Eb2MueG1sUEsFBgAAAAAGAAYAWQEAAGQ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9F2CE"/>
    <w:multiLevelType w:val="singleLevel"/>
    <w:tmpl w:val="C339F2CE"/>
    <w:lvl w:ilvl="0" w:tentative="0">
      <w:start w:val="9"/>
      <w:numFmt w:val="chineseCounting"/>
      <w:suff w:val="nothing"/>
      <w:lvlText w:val="%1、"/>
      <w:lvlJc w:val="left"/>
      <w:rPr>
        <w:rFonts w:hint="eastAsia"/>
      </w:rPr>
    </w:lvl>
  </w:abstractNum>
  <w:abstractNum w:abstractNumId="1">
    <w:nsid w:val="E1D56439"/>
    <w:multiLevelType w:val="singleLevel"/>
    <w:tmpl w:val="E1D5643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OGNjZDdjOGM2ZjNlNmZiZjdhNGQ2ZGU0MTM3OTgifQ=="/>
  </w:docVars>
  <w:rsids>
    <w:rsidRoot w:val="00724915"/>
    <w:rsid w:val="000003A6"/>
    <w:rsid w:val="00003366"/>
    <w:rsid w:val="00010298"/>
    <w:rsid w:val="0001354B"/>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7AB4"/>
    <w:rsid w:val="000A1C74"/>
    <w:rsid w:val="000A3865"/>
    <w:rsid w:val="000A68C2"/>
    <w:rsid w:val="000B0959"/>
    <w:rsid w:val="000B1AD1"/>
    <w:rsid w:val="000B2D80"/>
    <w:rsid w:val="000B46BA"/>
    <w:rsid w:val="000B48FA"/>
    <w:rsid w:val="000B5720"/>
    <w:rsid w:val="000B5B92"/>
    <w:rsid w:val="000B5E50"/>
    <w:rsid w:val="000B6593"/>
    <w:rsid w:val="000B6D3F"/>
    <w:rsid w:val="000C0989"/>
    <w:rsid w:val="000C139A"/>
    <w:rsid w:val="000C220A"/>
    <w:rsid w:val="000C48E2"/>
    <w:rsid w:val="000D4172"/>
    <w:rsid w:val="000D4DE5"/>
    <w:rsid w:val="000D7360"/>
    <w:rsid w:val="000E003F"/>
    <w:rsid w:val="000E0076"/>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17F"/>
    <w:rsid w:val="00132972"/>
    <w:rsid w:val="0013711D"/>
    <w:rsid w:val="00141071"/>
    <w:rsid w:val="001456F5"/>
    <w:rsid w:val="00151F7D"/>
    <w:rsid w:val="00154834"/>
    <w:rsid w:val="001552C4"/>
    <w:rsid w:val="00156423"/>
    <w:rsid w:val="00161A52"/>
    <w:rsid w:val="0016449D"/>
    <w:rsid w:val="00165E72"/>
    <w:rsid w:val="00166928"/>
    <w:rsid w:val="00172B5D"/>
    <w:rsid w:val="00173EEC"/>
    <w:rsid w:val="00174184"/>
    <w:rsid w:val="00180006"/>
    <w:rsid w:val="001804F7"/>
    <w:rsid w:val="00180FCA"/>
    <w:rsid w:val="00181FA3"/>
    <w:rsid w:val="00184C52"/>
    <w:rsid w:val="00185BEA"/>
    <w:rsid w:val="001909C5"/>
    <w:rsid w:val="00193AAA"/>
    <w:rsid w:val="00193F77"/>
    <w:rsid w:val="0019460D"/>
    <w:rsid w:val="001958B6"/>
    <w:rsid w:val="00196A47"/>
    <w:rsid w:val="001A2256"/>
    <w:rsid w:val="001A23F5"/>
    <w:rsid w:val="001A4329"/>
    <w:rsid w:val="001B0D9C"/>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2C2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2682"/>
    <w:rsid w:val="00327E84"/>
    <w:rsid w:val="00332D27"/>
    <w:rsid w:val="0033363B"/>
    <w:rsid w:val="00335FD1"/>
    <w:rsid w:val="003372E1"/>
    <w:rsid w:val="0033794C"/>
    <w:rsid w:val="00345F34"/>
    <w:rsid w:val="00346DFE"/>
    <w:rsid w:val="00350C47"/>
    <w:rsid w:val="0035523F"/>
    <w:rsid w:val="00360A96"/>
    <w:rsid w:val="00360CCB"/>
    <w:rsid w:val="00361D68"/>
    <w:rsid w:val="00363280"/>
    <w:rsid w:val="00367146"/>
    <w:rsid w:val="003726CE"/>
    <w:rsid w:val="003729BD"/>
    <w:rsid w:val="003738FA"/>
    <w:rsid w:val="003779BA"/>
    <w:rsid w:val="00377A3E"/>
    <w:rsid w:val="00382CDF"/>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7430"/>
    <w:rsid w:val="0041176C"/>
    <w:rsid w:val="004200D0"/>
    <w:rsid w:val="00430953"/>
    <w:rsid w:val="00431C98"/>
    <w:rsid w:val="0043621E"/>
    <w:rsid w:val="00440784"/>
    <w:rsid w:val="00440CDB"/>
    <w:rsid w:val="0044481B"/>
    <w:rsid w:val="004467BE"/>
    <w:rsid w:val="00462FC7"/>
    <w:rsid w:val="004633F1"/>
    <w:rsid w:val="00464DD6"/>
    <w:rsid w:val="00465A2B"/>
    <w:rsid w:val="0047390D"/>
    <w:rsid w:val="00476067"/>
    <w:rsid w:val="00477615"/>
    <w:rsid w:val="004908F8"/>
    <w:rsid w:val="00493B85"/>
    <w:rsid w:val="00493CF3"/>
    <w:rsid w:val="00497078"/>
    <w:rsid w:val="004A038D"/>
    <w:rsid w:val="004A0DB2"/>
    <w:rsid w:val="004A263F"/>
    <w:rsid w:val="004A4EE1"/>
    <w:rsid w:val="004A571A"/>
    <w:rsid w:val="004A755F"/>
    <w:rsid w:val="004B08FF"/>
    <w:rsid w:val="004B1253"/>
    <w:rsid w:val="004B1B05"/>
    <w:rsid w:val="004B3075"/>
    <w:rsid w:val="004B32F6"/>
    <w:rsid w:val="004C03D4"/>
    <w:rsid w:val="004C03F8"/>
    <w:rsid w:val="004C0590"/>
    <w:rsid w:val="004C2A0E"/>
    <w:rsid w:val="004D24D0"/>
    <w:rsid w:val="004D6155"/>
    <w:rsid w:val="004E21F9"/>
    <w:rsid w:val="004E2B93"/>
    <w:rsid w:val="004E57D1"/>
    <w:rsid w:val="004E6643"/>
    <w:rsid w:val="004F0BEF"/>
    <w:rsid w:val="004F68BF"/>
    <w:rsid w:val="004F7804"/>
    <w:rsid w:val="00500B62"/>
    <w:rsid w:val="00500C71"/>
    <w:rsid w:val="00501C1F"/>
    <w:rsid w:val="00503F00"/>
    <w:rsid w:val="00504FEE"/>
    <w:rsid w:val="005051D5"/>
    <w:rsid w:val="005146C2"/>
    <w:rsid w:val="005165DD"/>
    <w:rsid w:val="00516601"/>
    <w:rsid w:val="005231F9"/>
    <w:rsid w:val="00527DEE"/>
    <w:rsid w:val="00530E1B"/>
    <w:rsid w:val="005324CD"/>
    <w:rsid w:val="005419D4"/>
    <w:rsid w:val="00542150"/>
    <w:rsid w:val="005438FF"/>
    <w:rsid w:val="00547506"/>
    <w:rsid w:val="00553645"/>
    <w:rsid w:val="00554F08"/>
    <w:rsid w:val="0055610F"/>
    <w:rsid w:val="005565CE"/>
    <w:rsid w:val="00561508"/>
    <w:rsid w:val="00562A6B"/>
    <w:rsid w:val="00563F2D"/>
    <w:rsid w:val="00567F3C"/>
    <w:rsid w:val="005719FA"/>
    <w:rsid w:val="005748F4"/>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4F65"/>
    <w:rsid w:val="006570BA"/>
    <w:rsid w:val="00657A4B"/>
    <w:rsid w:val="00661648"/>
    <w:rsid w:val="00664BD5"/>
    <w:rsid w:val="00667FEC"/>
    <w:rsid w:val="00672A62"/>
    <w:rsid w:val="00674510"/>
    <w:rsid w:val="0067606E"/>
    <w:rsid w:val="00680906"/>
    <w:rsid w:val="006827FF"/>
    <w:rsid w:val="006838E9"/>
    <w:rsid w:val="006863B1"/>
    <w:rsid w:val="00691C89"/>
    <w:rsid w:val="006962E1"/>
    <w:rsid w:val="006A1A05"/>
    <w:rsid w:val="006A23C2"/>
    <w:rsid w:val="006A3713"/>
    <w:rsid w:val="006A3EA3"/>
    <w:rsid w:val="006A6C2A"/>
    <w:rsid w:val="006B2E32"/>
    <w:rsid w:val="006B4320"/>
    <w:rsid w:val="006B4685"/>
    <w:rsid w:val="006B536C"/>
    <w:rsid w:val="006C3F80"/>
    <w:rsid w:val="006C468B"/>
    <w:rsid w:val="006C57E8"/>
    <w:rsid w:val="006C6EC2"/>
    <w:rsid w:val="006C79BB"/>
    <w:rsid w:val="006D1303"/>
    <w:rsid w:val="006D7382"/>
    <w:rsid w:val="006E078A"/>
    <w:rsid w:val="006E4584"/>
    <w:rsid w:val="006E76D1"/>
    <w:rsid w:val="006E7B43"/>
    <w:rsid w:val="006F0FBD"/>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5FB4"/>
    <w:rsid w:val="00786159"/>
    <w:rsid w:val="00786CB4"/>
    <w:rsid w:val="0079229E"/>
    <w:rsid w:val="00793F1C"/>
    <w:rsid w:val="007A3D13"/>
    <w:rsid w:val="007B228A"/>
    <w:rsid w:val="007B2EAD"/>
    <w:rsid w:val="007B4CD1"/>
    <w:rsid w:val="007C2DA3"/>
    <w:rsid w:val="007C2E8F"/>
    <w:rsid w:val="007C7FB6"/>
    <w:rsid w:val="007D18E5"/>
    <w:rsid w:val="007D30A6"/>
    <w:rsid w:val="007D7157"/>
    <w:rsid w:val="007D7D48"/>
    <w:rsid w:val="007E50AB"/>
    <w:rsid w:val="007E7B38"/>
    <w:rsid w:val="007F3188"/>
    <w:rsid w:val="007F494A"/>
    <w:rsid w:val="007F4DCE"/>
    <w:rsid w:val="007F50DB"/>
    <w:rsid w:val="007F5863"/>
    <w:rsid w:val="007F603B"/>
    <w:rsid w:val="00801DCC"/>
    <w:rsid w:val="008021D2"/>
    <w:rsid w:val="00806D6E"/>
    <w:rsid w:val="0080724B"/>
    <w:rsid w:val="008115B0"/>
    <w:rsid w:val="00817068"/>
    <w:rsid w:val="008210D2"/>
    <w:rsid w:val="008246FF"/>
    <w:rsid w:val="00825347"/>
    <w:rsid w:val="00834B5A"/>
    <w:rsid w:val="00835939"/>
    <w:rsid w:val="008418B8"/>
    <w:rsid w:val="00841EDE"/>
    <w:rsid w:val="00845A48"/>
    <w:rsid w:val="00845FF2"/>
    <w:rsid w:val="00846231"/>
    <w:rsid w:val="008504EC"/>
    <w:rsid w:val="00850DE3"/>
    <w:rsid w:val="00853509"/>
    <w:rsid w:val="00855605"/>
    <w:rsid w:val="0086369E"/>
    <w:rsid w:val="00865A67"/>
    <w:rsid w:val="00865D09"/>
    <w:rsid w:val="00867815"/>
    <w:rsid w:val="00870DBC"/>
    <w:rsid w:val="00871404"/>
    <w:rsid w:val="00872CC3"/>
    <w:rsid w:val="00874193"/>
    <w:rsid w:val="00875CDF"/>
    <w:rsid w:val="00876439"/>
    <w:rsid w:val="00876D55"/>
    <w:rsid w:val="00876E34"/>
    <w:rsid w:val="00877CB7"/>
    <w:rsid w:val="00881666"/>
    <w:rsid w:val="00882E9C"/>
    <w:rsid w:val="00883B60"/>
    <w:rsid w:val="00890814"/>
    <w:rsid w:val="008910E5"/>
    <w:rsid w:val="00891172"/>
    <w:rsid w:val="0089268F"/>
    <w:rsid w:val="00893616"/>
    <w:rsid w:val="00895941"/>
    <w:rsid w:val="00895DA9"/>
    <w:rsid w:val="008964F6"/>
    <w:rsid w:val="008A29B2"/>
    <w:rsid w:val="008A2A1F"/>
    <w:rsid w:val="008A325B"/>
    <w:rsid w:val="008A3506"/>
    <w:rsid w:val="008A5608"/>
    <w:rsid w:val="008B0575"/>
    <w:rsid w:val="008B3146"/>
    <w:rsid w:val="008B72F1"/>
    <w:rsid w:val="008B7AAD"/>
    <w:rsid w:val="008B7F9B"/>
    <w:rsid w:val="008C00AB"/>
    <w:rsid w:val="008D05DA"/>
    <w:rsid w:val="008D07F7"/>
    <w:rsid w:val="008D284B"/>
    <w:rsid w:val="008D351D"/>
    <w:rsid w:val="008D54A3"/>
    <w:rsid w:val="008E18A1"/>
    <w:rsid w:val="008E349D"/>
    <w:rsid w:val="008E57DE"/>
    <w:rsid w:val="008F0CCE"/>
    <w:rsid w:val="008F5961"/>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36DFE"/>
    <w:rsid w:val="009415A4"/>
    <w:rsid w:val="009465DA"/>
    <w:rsid w:val="00946F88"/>
    <w:rsid w:val="00952BF1"/>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24C"/>
    <w:rsid w:val="009B5947"/>
    <w:rsid w:val="009B68D8"/>
    <w:rsid w:val="009B75CC"/>
    <w:rsid w:val="009C08BD"/>
    <w:rsid w:val="009C555A"/>
    <w:rsid w:val="009D08C5"/>
    <w:rsid w:val="009D6E91"/>
    <w:rsid w:val="009E10C3"/>
    <w:rsid w:val="009E195B"/>
    <w:rsid w:val="009E41E6"/>
    <w:rsid w:val="009E4CD0"/>
    <w:rsid w:val="009E7D38"/>
    <w:rsid w:val="009F159C"/>
    <w:rsid w:val="009F5AA5"/>
    <w:rsid w:val="009F5B74"/>
    <w:rsid w:val="009F6E63"/>
    <w:rsid w:val="009F73F0"/>
    <w:rsid w:val="00A023A0"/>
    <w:rsid w:val="00A02A7A"/>
    <w:rsid w:val="00A0687B"/>
    <w:rsid w:val="00A15B76"/>
    <w:rsid w:val="00A20A46"/>
    <w:rsid w:val="00A22973"/>
    <w:rsid w:val="00A23EC8"/>
    <w:rsid w:val="00A26B05"/>
    <w:rsid w:val="00A3120F"/>
    <w:rsid w:val="00A32C66"/>
    <w:rsid w:val="00A3344B"/>
    <w:rsid w:val="00A33E46"/>
    <w:rsid w:val="00A35DEF"/>
    <w:rsid w:val="00A409F0"/>
    <w:rsid w:val="00A40DFC"/>
    <w:rsid w:val="00A4220A"/>
    <w:rsid w:val="00A423CA"/>
    <w:rsid w:val="00A42C74"/>
    <w:rsid w:val="00A44706"/>
    <w:rsid w:val="00A46881"/>
    <w:rsid w:val="00A4797D"/>
    <w:rsid w:val="00A47EC3"/>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D2870"/>
    <w:rsid w:val="00AD4E6A"/>
    <w:rsid w:val="00AD6E83"/>
    <w:rsid w:val="00AE4974"/>
    <w:rsid w:val="00AF0797"/>
    <w:rsid w:val="00AF22FB"/>
    <w:rsid w:val="00AF5AD3"/>
    <w:rsid w:val="00AF6705"/>
    <w:rsid w:val="00AF7D3E"/>
    <w:rsid w:val="00B01DE7"/>
    <w:rsid w:val="00B0263D"/>
    <w:rsid w:val="00B03A1A"/>
    <w:rsid w:val="00B1469E"/>
    <w:rsid w:val="00B14D09"/>
    <w:rsid w:val="00B16A6A"/>
    <w:rsid w:val="00B16D12"/>
    <w:rsid w:val="00B21170"/>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5747A"/>
    <w:rsid w:val="00B6032D"/>
    <w:rsid w:val="00B6400D"/>
    <w:rsid w:val="00B7015E"/>
    <w:rsid w:val="00B73915"/>
    <w:rsid w:val="00B82066"/>
    <w:rsid w:val="00B856F7"/>
    <w:rsid w:val="00B8738C"/>
    <w:rsid w:val="00B91858"/>
    <w:rsid w:val="00B92466"/>
    <w:rsid w:val="00B92667"/>
    <w:rsid w:val="00B93731"/>
    <w:rsid w:val="00B9375B"/>
    <w:rsid w:val="00B940AF"/>
    <w:rsid w:val="00B95DDD"/>
    <w:rsid w:val="00B970BF"/>
    <w:rsid w:val="00BA228A"/>
    <w:rsid w:val="00BA39A0"/>
    <w:rsid w:val="00BA7A09"/>
    <w:rsid w:val="00BB25D6"/>
    <w:rsid w:val="00BB337F"/>
    <w:rsid w:val="00BB40B4"/>
    <w:rsid w:val="00BB4370"/>
    <w:rsid w:val="00BC1C4C"/>
    <w:rsid w:val="00BC46B6"/>
    <w:rsid w:val="00BC7915"/>
    <w:rsid w:val="00BC7A2B"/>
    <w:rsid w:val="00BD39CF"/>
    <w:rsid w:val="00BD3E66"/>
    <w:rsid w:val="00BD527F"/>
    <w:rsid w:val="00BE3542"/>
    <w:rsid w:val="00BE7F68"/>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F9B"/>
    <w:rsid w:val="00CC578A"/>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3051"/>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902FE"/>
    <w:rsid w:val="00DA26B6"/>
    <w:rsid w:val="00DA32E1"/>
    <w:rsid w:val="00DA3A08"/>
    <w:rsid w:val="00DA51CD"/>
    <w:rsid w:val="00DA7279"/>
    <w:rsid w:val="00DA7399"/>
    <w:rsid w:val="00DA7D80"/>
    <w:rsid w:val="00DB13D8"/>
    <w:rsid w:val="00DB33BA"/>
    <w:rsid w:val="00DB58CE"/>
    <w:rsid w:val="00DC00D2"/>
    <w:rsid w:val="00DC5A9E"/>
    <w:rsid w:val="00DC7CC9"/>
    <w:rsid w:val="00DD3C5F"/>
    <w:rsid w:val="00DD5F80"/>
    <w:rsid w:val="00DE0602"/>
    <w:rsid w:val="00DE1A13"/>
    <w:rsid w:val="00DE4CA3"/>
    <w:rsid w:val="00DF0630"/>
    <w:rsid w:val="00DF0943"/>
    <w:rsid w:val="00DF1C81"/>
    <w:rsid w:val="00DF5303"/>
    <w:rsid w:val="00DF6EBF"/>
    <w:rsid w:val="00DF705B"/>
    <w:rsid w:val="00E0639B"/>
    <w:rsid w:val="00E100F7"/>
    <w:rsid w:val="00E10F58"/>
    <w:rsid w:val="00E11584"/>
    <w:rsid w:val="00E12CCA"/>
    <w:rsid w:val="00E14BA8"/>
    <w:rsid w:val="00E1550C"/>
    <w:rsid w:val="00E16738"/>
    <w:rsid w:val="00E16B5D"/>
    <w:rsid w:val="00E170CC"/>
    <w:rsid w:val="00E17841"/>
    <w:rsid w:val="00E17F97"/>
    <w:rsid w:val="00E236FC"/>
    <w:rsid w:val="00E23ACD"/>
    <w:rsid w:val="00E273E1"/>
    <w:rsid w:val="00E30530"/>
    <w:rsid w:val="00E31F60"/>
    <w:rsid w:val="00E325D0"/>
    <w:rsid w:val="00E33799"/>
    <w:rsid w:val="00E34B64"/>
    <w:rsid w:val="00E4060B"/>
    <w:rsid w:val="00E44045"/>
    <w:rsid w:val="00E47A23"/>
    <w:rsid w:val="00E52F4A"/>
    <w:rsid w:val="00E579EE"/>
    <w:rsid w:val="00E64994"/>
    <w:rsid w:val="00E64DED"/>
    <w:rsid w:val="00E67F3B"/>
    <w:rsid w:val="00E70C87"/>
    <w:rsid w:val="00E72E31"/>
    <w:rsid w:val="00E72E74"/>
    <w:rsid w:val="00E7466B"/>
    <w:rsid w:val="00E75F15"/>
    <w:rsid w:val="00E76A41"/>
    <w:rsid w:val="00E80121"/>
    <w:rsid w:val="00E832F2"/>
    <w:rsid w:val="00E92E51"/>
    <w:rsid w:val="00E93CA7"/>
    <w:rsid w:val="00E9569D"/>
    <w:rsid w:val="00E97678"/>
    <w:rsid w:val="00E979AC"/>
    <w:rsid w:val="00EA0546"/>
    <w:rsid w:val="00EA16B9"/>
    <w:rsid w:val="00EA44FE"/>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601A"/>
    <w:rsid w:val="00F17987"/>
    <w:rsid w:val="00F22EE1"/>
    <w:rsid w:val="00F23DF6"/>
    <w:rsid w:val="00F23E1D"/>
    <w:rsid w:val="00F23F9D"/>
    <w:rsid w:val="00F25A26"/>
    <w:rsid w:val="00F26C9B"/>
    <w:rsid w:val="00F327FB"/>
    <w:rsid w:val="00F354FB"/>
    <w:rsid w:val="00F35784"/>
    <w:rsid w:val="00F35919"/>
    <w:rsid w:val="00F35CE8"/>
    <w:rsid w:val="00F37145"/>
    <w:rsid w:val="00F375A2"/>
    <w:rsid w:val="00F37BE9"/>
    <w:rsid w:val="00F41057"/>
    <w:rsid w:val="00F46695"/>
    <w:rsid w:val="00F478D6"/>
    <w:rsid w:val="00F50895"/>
    <w:rsid w:val="00F53C53"/>
    <w:rsid w:val="00F54547"/>
    <w:rsid w:val="00F54ABF"/>
    <w:rsid w:val="00F55560"/>
    <w:rsid w:val="00F57D0E"/>
    <w:rsid w:val="00F604D4"/>
    <w:rsid w:val="00F67094"/>
    <w:rsid w:val="00F7078A"/>
    <w:rsid w:val="00F754D5"/>
    <w:rsid w:val="00F7556A"/>
    <w:rsid w:val="00F756B7"/>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E29AE"/>
    <w:rsid w:val="00FE55B9"/>
    <w:rsid w:val="00FE7127"/>
    <w:rsid w:val="00FE7537"/>
    <w:rsid w:val="00FE7E5E"/>
    <w:rsid w:val="00FF7322"/>
    <w:rsid w:val="00FF74DC"/>
    <w:rsid w:val="00FF773D"/>
    <w:rsid w:val="01283295"/>
    <w:rsid w:val="013F259C"/>
    <w:rsid w:val="02210C06"/>
    <w:rsid w:val="02293050"/>
    <w:rsid w:val="042233B1"/>
    <w:rsid w:val="04252E63"/>
    <w:rsid w:val="04E5664F"/>
    <w:rsid w:val="053D4D73"/>
    <w:rsid w:val="05514E3E"/>
    <w:rsid w:val="05E44808"/>
    <w:rsid w:val="062C58F9"/>
    <w:rsid w:val="06307187"/>
    <w:rsid w:val="07003C00"/>
    <w:rsid w:val="07687181"/>
    <w:rsid w:val="09236DC5"/>
    <w:rsid w:val="097F6FAE"/>
    <w:rsid w:val="0A765D15"/>
    <w:rsid w:val="0AD651A1"/>
    <w:rsid w:val="0AF949AE"/>
    <w:rsid w:val="0B2D2B37"/>
    <w:rsid w:val="0B922BD0"/>
    <w:rsid w:val="0BAF70CA"/>
    <w:rsid w:val="0BB93D26"/>
    <w:rsid w:val="0BEB57DF"/>
    <w:rsid w:val="0CD56730"/>
    <w:rsid w:val="0D0B4120"/>
    <w:rsid w:val="0D2164C5"/>
    <w:rsid w:val="0D3E2172"/>
    <w:rsid w:val="0D4151CC"/>
    <w:rsid w:val="0D6A287C"/>
    <w:rsid w:val="0D926985"/>
    <w:rsid w:val="0E112E0A"/>
    <w:rsid w:val="0E306C9E"/>
    <w:rsid w:val="0E9D70ED"/>
    <w:rsid w:val="0EBB7EDC"/>
    <w:rsid w:val="0EBC653B"/>
    <w:rsid w:val="0EDD15F6"/>
    <w:rsid w:val="0EED4F91"/>
    <w:rsid w:val="0F4E304F"/>
    <w:rsid w:val="0F9B1F41"/>
    <w:rsid w:val="10076A7F"/>
    <w:rsid w:val="10881212"/>
    <w:rsid w:val="10BC0215"/>
    <w:rsid w:val="10CE1CC4"/>
    <w:rsid w:val="125F31C5"/>
    <w:rsid w:val="12AB1520"/>
    <w:rsid w:val="12B42F20"/>
    <w:rsid w:val="12BB3FBA"/>
    <w:rsid w:val="137B08F6"/>
    <w:rsid w:val="14252234"/>
    <w:rsid w:val="142C39B8"/>
    <w:rsid w:val="14502A59"/>
    <w:rsid w:val="158C170B"/>
    <w:rsid w:val="15EB42F1"/>
    <w:rsid w:val="165A7973"/>
    <w:rsid w:val="1661096E"/>
    <w:rsid w:val="16996421"/>
    <w:rsid w:val="16F46D27"/>
    <w:rsid w:val="174A673C"/>
    <w:rsid w:val="184E3F65"/>
    <w:rsid w:val="19317882"/>
    <w:rsid w:val="19460B99"/>
    <w:rsid w:val="197C4DE5"/>
    <w:rsid w:val="1AFB7074"/>
    <w:rsid w:val="1B2E348B"/>
    <w:rsid w:val="1B5F00C5"/>
    <w:rsid w:val="1B6B022C"/>
    <w:rsid w:val="1BF81F4D"/>
    <w:rsid w:val="1C950D42"/>
    <w:rsid w:val="1CD30133"/>
    <w:rsid w:val="1D246E3D"/>
    <w:rsid w:val="1DFA7FB2"/>
    <w:rsid w:val="1E255266"/>
    <w:rsid w:val="1E7D51AC"/>
    <w:rsid w:val="1E88682D"/>
    <w:rsid w:val="1E906EE4"/>
    <w:rsid w:val="1ED34268"/>
    <w:rsid w:val="1EFE4140"/>
    <w:rsid w:val="1FB23CB9"/>
    <w:rsid w:val="1FF874DF"/>
    <w:rsid w:val="20820CAD"/>
    <w:rsid w:val="20964898"/>
    <w:rsid w:val="20F61030"/>
    <w:rsid w:val="210533A9"/>
    <w:rsid w:val="21232287"/>
    <w:rsid w:val="21E5041F"/>
    <w:rsid w:val="221140A1"/>
    <w:rsid w:val="224401DC"/>
    <w:rsid w:val="22704C39"/>
    <w:rsid w:val="22CB4246"/>
    <w:rsid w:val="23040255"/>
    <w:rsid w:val="23633E82"/>
    <w:rsid w:val="23690279"/>
    <w:rsid w:val="24322222"/>
    <w:rsid w:val="244E4916"/>
    <w:rsid w:val="24DD05AC"/>
    <w:rsid w:val="25AA496D"/>
    <w:rsid w:val="25D0095F"/>
    <w:rsid w:val="25F74B93"/>
    <w:rsid w:val="267023F7"/>
    <w:rsid w:val="26DD66EE"/>
    <w:rsid w:val="26FB532F"/>
    <w:rsid w:val="275A3337"/>
    <w:rsid w:val="275D3BB9"/>
    <w:rsid w:val="27893EC7"/>
    <w:rsid w:val="27941CFF"/>
    <w:rsid w:val="281B106D"/>
    <w:rsid w:val="28685513"/>
    <w:rsid w:val="294C7245"/>
    <w:rsid w:val="297E5E51"/>
    <w:rsid w:val="29ED35A2"/>
    <w:rsid w:val="2A0B113C"/>
    <w:rsid w:val="2AAA1BB0"/>
    <w:rsid w:val="2B3F7F48"/>
    <w:rsid w:val="2BAC504F"/>
    <w:rsid w:val="2BEF546E"/>
    <w:rsid w:val="2BF53250"/>
    <w:rsid w:val="2C2A2FF0"/>
    <w:rsid w:val="2CE916B2"/>
    <w:rsid w:val="2D2D43D2"/>
    <w:rsid w:val="2EB5240C"/>
    <w:rsid w:val="2F73680E"/>
    <w:rsid w:val="2F754015"/>
    <w:rsid w:val="2FF14CFB"/>
    <w:rsid w:val="304B2C99"/>
    <w:rsid w:val="30A51685"/>
    <w:rsid w:val="3170692B"/>
    <w:rsid w:val="319B2302"/>
    <w:rsid w:val="325C2E18"/>
    <w:rsid w:val="331F182B"/>
    <w:rsid w:val="33844C55"/>
    <w:rsid w:val="33B83654"/>
    <w:rsid w:val="33BB121F"/>
    <w:rsid w:val="355C3543"/>
    <w:rsid w:val="35714DC7"/>
    <w:rsid w:val="359750C8"/>
    <w:rsid w:val="35B31902"/>
    <w:rsid w:val="35C6684B"/>
    <w:rsid w:val="35F73B70"/>
    <w:rsid w:val="362E4A4C"/>
    <w:rsid w:val="36670BE6"/>
    <w:rsid w:val="36BB10C8"/>
    <w:rsid w:val="36BD22BD"/>
    <w:rsid w:val="36F4179F"/>
    <w:rsid w:val="371D0F29"/>
    <w:rsid w:val="38773CA6"/>
    <w:rsid w:val="38874FB3"/>
    <w:rsid w:val="388F2857"/>
    <w:rsid w:val="38B75167"/>
    <w:rsid w:val="3922613E"/>
    <w:rsid w:val="39C65ADF"/>
    <w:rsid w:val="39F37E96"/>
    <w:rsid w:val="39FE3121"/>
    <w:rsid w:val="3A5A54BA"/>
    <w:rsid w:val="3A966D07"/>
    <w:rsid w:val="3B1E08A3"/>
    <w:rsid w:val="3BA037CE"/>
    <w:rsid w:val="3C0A1DF7"/>
    <w:rsid w:val="3C417900"/>
    <w:rsid w:val="3C4B6C12"/>
    <w:rsid w:val="3D2D020D"/>
    <w:rsid w:val="3D6A0606"/>
    <w:rsid w:val="3E95711C"/>
    <w:rsid w:val="3EB9038A"/>
    <w:rsid w:val="3F145FAD"/>
    <w:rsid w:val="3F3161E4"/>
    <w:rsid w:val="3FD35325"/>
    <w:rsid w:val="40170C11"/>
    <w:rsid w:val="40370155"/>
    <w:rsid w:val="4076360E"/>
    <w:rsid w:val="408961BB"/>
    <w:rsid w:val="408D07A3"/>
    <w:rsid w:val="410D72A3"/>
    <w:rsid w:val="41167078"/>
    <w:rsid w:val="43006F6B"/>
    <w:rsid w:val="440320CC"/>
    <w:rsid w:val="4447075E"/>
    <w:rsid w:val="45CA7240"/>
    <w:rsid w:val="45F3785C"/>
    <w:rsid w:val="462A540D"/>
    <w:rsid w:val="46420762"/>
    <w:rsid w:val="47354FD7"/>
    <w:rsid w:val="474F0B36"/>
    <w:rsid w:val="47672263"/>
    <w:rsid w:val="47DC6CDE"/>
    <w:rsid w:val="488860F4"/>
    <w:rsid w:val="48C637F3"/>
    <w:rsid w:val="48DB338A"/>
    <w:rsid w:val="48E45F89"/>
    <w:rsid w:val="493872F8"/>
    <w:rsid w:val="49554490"/>
    <w:rsid w:val="498E6FFB"/>
    <w:rsid w:val="49C53482"/>
    <w:rsid w:val="49F94346"/>
    <w:rsid w:val="4A030100"/>
    <w:rsid w:val="4A225F83"/>
    <w:rsid w:val="4AA05F4A"/>
    <w:rsid w:val="4AC86DC2"/>
    <w:rsid w:val="4B4F2BC1"/>
    <w:rsid w:val="4C260A44"/>
    <w:rsid w:val="4D653E27"/>
    <w:rsid w:val="4DD001A6"/>
    <w:rsid w:val="4E222EA7"/>
    <w:rsid w:val="4EA11089"/>
    <w:rsid w:val="4EC82AC4"/>
    <w:rsid w:val="4EDC7213"/>
    <w:rsid w:val="4EE77D9B"/>
    <w:rsid w:val="4EFB5844"/>
    <w:rsid w:val="500D2F9E"/>
    <w:rsid w:val="50FE6815"/>
    <w:rsid w:val="51003F81"/>
    <w:rsid w:val="51351D15"/>
    <w:rsid w:val="51401043"/>
    <w:rsid w:val="514912BA"/>
    <w:rsid w:val="5258175C"/>
    <w:rsid w:val="52B539AF"/>
    <w:rsid w:val="52D446F0"/>
    <w:rsid w:val="531D7612"/>
    <w:rsid w:val="53A131A8"/>
    <w:rsid w:val="53D303E3"/>
    <w:rsid w:val="54084111"/>
    <w:rsid w:val="540938D5"/>
    <w:rsid w:val="542D0BD1"/>
    <w:rsid w:val="557776F2"/>
    <w:rsid w:val="55AF6532"/>
    <w:rsid w:val="55D03AA2"/>
    <w:rsid w:val="566956E2"/>
    <w:rsid w:val="570B7EC2"/>
    <w:rsid w:val="578F2598"/>
    <w:rsid w:val="579A6F61"/>
    <w:rsid w:val="58154BE7"/>
    <w:rsid w:val="58862B32"/>
    <w:rsid w:val="58C3085E"/>
    <w:rsid w:val="58C75EEC"/>
    <w:rsid w:val="590A2A4F"/>
    <w:rsid w:val="594004AA"/>
    <w:rsid w:val="59EA252B"/>
    <w:rsid w:val="5A163F42"/>
    <w:rsid w:val="5C350AEA"/>
    <w:rsid w:val="5CD81774"/>
    <w:rsid w:val="5D924DD9"/>
    <w:rsid w:val="5DBA018B"/>
    <w:rsid w:val="5E337BCE"/>
    <w:rsid w:val="5E8B5853"/>
    <w:rsid w:val="5F012D6B"/>
    <w:rsid w:val="5F033761"/>
    <w:rsid w:val="5F2A6F63"/>
    <w:rsid w:val="5F82235F"/>
    <w:rsid w:val="5F8F700F"/>
    <w:rsid w:val="5FAF5614"/>
    <w:rsid w:val="600430FE"/>
    <w:rsid w:val="606D5642"/>
    <w:rsid w:val="60901BA7"/>
    <w:rsid w:val="60A92D64"/>
    <w:rsid w:val="61293C2F"/>
    <w:rsid w:val="61CA3003"/>
    <w:rsid w:val="62EA7E57"/>
    <w:rsid w:val="633D2E0E"/>
    <w:rsid w:val="636A6DF3"/>
    <w:rsid w:val="638024DF"/>
    <w:rsid w:val="63C37195"/>
    <w:rsid w:val="63E57513"/>
    <w:rsid w:val="63F4054F"/>
    <w:rsid w:val="64A73D01"/>
    <w:rsid w:val="64EC1BDC"/>
    <w:rsid w:val="65B17511"/>
    <w:rsid w:val="663503D1"/>
    <w:rsid w:val="66801540"/>
    <w:rsid w:val="668D18E2"/>
    <w:rsid w:val="672079BE"/>
    <w:rsid w:val="675D5089"/>
    <w:rsid w:val="676E366B"/>
    <w:rsid w:val="677C3509"/>
    <w:rsid w:val="6799169C"/>
    <w:rsid w:val="679B4C51"/>
    <w:rsid w:val="67BB3D0D"/>
    <w:rsid w:val="68931942"/>
    <w:rsid w:val="69087373"/>
    <w:rsid w:val="69116EF4"/>
    <w:rsid w:val="69291120"/>
    <w:rsid w:val="6947234B"/>
    <w:rsid w:val="69897F70"/>
    <w:rsid w:val="6B4F4556"/>
    <w:rsid w:val="6B570461"/>
    <w:rsid w:val="6B755D3E"/>
    <w:rsid w:val="6BA2324F"/>
    <w:rsid w:val="6C191640"/>
    <w:rsid w:val="6C4B1942"/>
    <w:rsid w:val="6CB5787A"/>
    <w:rsid w:val="6D000B3A"/>
    <w:rsid w:val="6EBD3C73"/>
    <w:rsid w:val="6FA64F9D"/>
    <w:rsid w:val="701E6A64"/>
    <w:rsid w:val="707E1814"/>
    <w:rsid w:val="70F943CB"/>
    <w:rsid w:val="70FC1861"/>
    <w:rsid w:val="710339BF"/>
    <w:rsid w:val="71170DA2"/>
    <w:rsid w:val="71461D2D"/>
    <w:rsid w:val="71877BAC"/>
    <w:rsid w:val="71891325"/>
    <w:rsid w:val="71AB6C71"/>
    <w:rsid w:val="71FE4BEA"/>
    <w:rsid w:val="72050C3C"/>
    <w:rsid w:val="722B668F"/>
    <w:rsid w:val="737208E1"/>
    <w:rsid w:val="73C1212E"/>
    <w:rsid w:val="73D10977"/>
    <w:rsid w:val="741D6C0E"/>
    <w:rsid w:val="741F22E5"/>
    <w:rsid w:val="74C376E9"/>
    <w:rsid w:val="74FF39CA"/>
    <w:rsid w:val="75185A19"/>
    <w:rsid w:val="75CE6FD9"/>
    <w:rsid w:val="762124A6"/>
    <w:rsid w:val="763C2BE3"/>
    <w:rsid w:val="76563C0C"/>
    <w:rsid w:val="77397934"/>
    <w:rsid w:val="77C119D4"/>
    <w:rsid w:val="78142BA1"/>
    <w:rsid w:val="783058EB"/>
    <w:rsid w:val="78427C92"/>
    <w:rsid w:val="78E31489"/>
    <w:rsid w:val="792974C9"/>
    <w:rsid w:val="7950273F"/>
    <w:rsid w:val="797131C7"/>
    <w:rsid w:val="79DF4C29"/>
    <w:rsid w:val="7A0F730E"/>
    <w:rsid w:val="7A217312"/>
    <w:rsid w:val="7A3E5C57"/>
    <w:rsid w:val="7A6979A2"/>
    <w:rsid w:val="7A9114DA"/>
    <w:rsid w:val="7B387F12"/>
    <w:rsid w:val="7B550C69"/>
    <w:rsid w:val="7B645909"/>
    <w:rsid w:val="7C0D6705"/>
    <w:rsid w:val="7C7A6D1D"/>
    <w:rsid w:val="7CD246AB"/>
    <w:rsid w:val="7D0F6265"/>
    <w:rsid w:val="7D866AC8"/>
    <w:rsid w:val="7DB55D90"/>
    <w:rsid w:val="7E52504E"/>
    <w:rsid w:val="7E891A8F"/>
    <w:rsid w:val="7EC565E5"/>
    <w:rsid w:val="7EEF3B80"/>
    <w:rsid w:val="7EFC37C7"/>
    <w:rsid w:val="7F794D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2"/>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link w:val="33"/>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5"/>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page number"/>
    <w:basedOn w:val="17"/>
    <w:qFormat/>
    <w:uiPriority w:val="0"/>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customStyle="1" w:styleId="21">
    <w:name w:val="正文文本 Char1"/>
    <w:qFormat/>
    <w:uiPriority w:val="0"/>
    <w:rPr>
      <w:kern w:val="2"/>
      <w:sz w:val="21"/>
      <w:szCs w:val="24"/>
    </w:rPr>
  </w:style>
  <w:style w:type="character" w:customStyle="1" w:styleId="22">
    <w:name w:val="标题 2 Char"/>
    <w:link w:val="3"/>
    <w:qFormat/>
    <w:uiPriority w:val="0"/>
    <w:rPr>
      <w:rFonts w:ascii="Arial" w:hAnsi="Arial" w:eastAsia="黑体"/>
      <w:b/>
      <w:bCs/>
      <w:kern w:val="2"/>
      <w:sz w:val="32"/>
      <w:szCs w:val="32"/>
      <w:lang w:val="en-US" w:eastAsia="zh-CN" w:bidi="ar-SA"/>
    </w:rPr>
  </w:style>
  <w:style w:type="character" w:customStyle="1" w:styleId="23">
    <w:name w:val="标题 2 Char1"/>
    <w:qFormat/>
    <w:uiPriority w:val="0"/>
    <w:rPr>
      <w:rFonts w:ascii="Arial" w:hAnsi="Arial" w:eastAsia="黑体" w:cs="Times New Roman"/>
      <w:bCs/>
      <w:kern w:val="0"/>
      <w:sz w:val="28"/>
      <w:szCs w:val="32"/>
    </w:rPr>
  </w:style>
  <w:style w:type="character" w:customStyle="1" w:styleId="24">
    <w:name w:val="正文文本 Char"/>
    <w:link w:val="4"/>
    <w:qFormat/>
    <w:uiPriority w:val="0"/>
    <w:rPr>
      <w:rFonts w:ascii="Calibri" w:hAnsi="Calibri"/>
      <w:sz w:val="24"/>
    </w:rPr>
  </w:style>
  <w:style w:type="paragraph" w:customStyle="1" w:styleId="25">
    <w:name w:val="Char Char Char Char"/>
    <w:basedOn w:val="1"/>
    <w:qFormat/>
    <w:uiPriority w:val="0"/>
    <w:pPr>
      <w:spacing w:line="360" w:lineRule="auto"/>
      <w:ind w:firstLine="200" w:firstLineChars="200"/>
    </w:pPr>
    <w:rPr>
      <w:rFonts w:ascii="宋体" w:hAnsi="宋体" w:cs="宋体"/>
      <w:sz w:val="24"/>
    </w:rPr>
  </w:style>
  <w:style w:type="paragraph" w:customStyle="1" w:styleId="26">
    <w:name w:val="章、篇名"/>
    <w:basedOn w:val="1"/>
    <w:next w:val="1"/>
    <w:qFormat/>
    <w:uiPriority w:val="0"/>
    <w:pPr>
      <w:spacing w:before="480" w:after="360" w:line="560" w:lineRule="exact"/>
      <w:jc w:val="center"/>
    </w:pPr>
    <w:rPr>
      <w:rFonts w:eastAsia="文鼎大标宋简"/>
      <w:b/>
      <w:sz w:val="36"/>
      <w:szCs w:val="20"/>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styleId="29">
    <w:name w:val="List Paragraph"/>
    <w:basedOn w:val="1"/>
    <w:qFormat/>
    <w:uiPriority w:val="99"/>
    <w:pPr>
      <w:ind w:firstLine="420" w:firstLineChars="200"/>
    </w:pPr>
  </w:style>
  <w:style w:type="character" w:customStyle="1" w:styleId="30">
    <w:name w:val="页脚 Char"/>
    <w:basedOn w:val="17"/>
    <w:link w:val="9"/>
    <w:qFormat/>
    <w:uiPriority w:val="99"/>
    <w:rPr>
      <w:kern w:val="2"/>
      <w:sz w:val="18"/>
      <w:szCs w:val="18"/>
    </w:rPr>
  </w:style>
  <w:style w:type="paragraph" w:customStyle="1" w:styleId="31">
    <w:name w:val="p"/>
    <w:basedOn w:val="1"/>
    <w:qFormat/>
    <w:uiPriority w:val="0"/>
    <w:pPr>
      <w:widowControl/>
      <w:spacing w:before="100" w:beforeAutospacing="1" w:after="100" w:afterAutospacing="1"/>
      <w:jc w:val="left"/>
    </w:pPr>
    <w:rPr>
      <w:kern w:val="0"/>
      <w:sz w:val="24"/>
      <w:lang w:val="en-US" w:eastAsia="zh-CN" w:bidi="ar"/>
    </w:rPr>
  </w:style>
  <w:style w:type="paragraph" w:customStyle="1" w:styleId="32">
    <w:name w:val="正文内容"/>
    <w:basedOn w:val="1"/>
    <w:qFormat/>
    <w:uiPriority w:val="0"/>
    <w:pPr>
      <w:spacing w:line="600" w:lineRule="exact"/>
      <w:ind w:firstLine="580"/>
    </w:pPr>
    <w:rPr>
      <w:rFonts w:eastAsia="仿宋_GB2312" w:asciiTheme="minorHAnsi" w:hAnsiTheme="minorHAnsi" w:cstheme="minorBidi"/>
      <w:sz w:val="28"/>
      <w:szCs w:val="20"/>
    </w:rPr>
  </w:style>
  <w:style w:type="character" w:customStyle="1" w:styleId="33">
    <w:name w:val="正文文本缩进 Char"/>
    <w:basedOn w:val="17"/>
    <w:link w:val="5"/>
    <w:qFormat/>
    <w:uiPriority w:val="0"/>
    <w:rPr>
      <w:kern w:val="2"/>
      <w:sz w:val="21"/>
      <w:szCs w:val="24"/>
    </w:rPr>
  </w:style>
  <w:style w:type="paragraph" w:customStyle="1" w:styleId="3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5">
    <w:name w:val="Normal_6"/>
    <w:qFormat/>
    <w:uiPriority w:val="0"/>
    <w:rPr>
      <w:rFonts w:ascii="宋体" w:hAnsi="宋体" w:eastAsia="宋体" w:cs="宋体"/>
      <w:sz w:val="24"/>
      <w:szCs w:val="24"/>
      <w:lang w:val="en-US" w:eastAsia="zh-CN" w:bidi="ar-SA"/>
    </w:rPr>
  </w:style>
  <w:style w:type="paragraph" w:customStyle="1" w:styleId="36">
    <w:name w:val="Body text|1"/>
    <w:basedOn w:val="1"/>
    <w:qFormat/>
    <w:uiPriority w:val="0"/>
    <w:pPr>
      <w:spacing w:line="439" w:lineRule="auto"/>
      <w:ind w:firstLine="400"/>
    </w:pPr>
    <w:rPr>
      <w:rFonts w:ascii="宋体" w:hAnsi="宋体" w:cs="宋体"/>
      <w:sz w:val="22"/>
      <w:szCs w:val="22"/>
      <w:lang w:val="zh-TW" w:eastAsia="zh-TW" w:bidi="zh-TW"/>
    </w:rPr>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D73D1-EE18-4B11-AD4F-F8B8001A01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5284</Words>
  <Characters>5673</Characters>
  <Lines>29</Lines>
  <Paragraphs>8</Paragraphs>
  <TotalTime>0</TotalTime>
  <ScaleCrop>false</ScaleCrop>
  <LinksUpToDate>false</LinksUpToDate>
  <CharactersWithSpaces>5824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2022-03-30T07:38:00Z</dcterms:created>
  <dc:creator>User</dc:creator>
  <cp:lastModifiedBy>admin</cp:lastModifiedBy>
  <cp:lastPrinted>2022-03-17T02:21:00Z</cp:lastPrinted>
  <dcterms:modified xsi:type="dcterms:W3CDTF">2022-08-16T02:24:59Z</dcterms:modified>
  <dc:title>关于收费大棚铝塑板更换工程说明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39362467D766420580D76CE3361A277D</vt:lpwstr>
  </property>
</Properties>
</file>