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7114" w14:textId="77777777" w:rsidR="00000000" w:rsidRDefault="005101C4">
      <w:pPr>
        <w:jc w:val="center"/>
        <w:rPr>
          <w:rFonts w:hint="eastAsia"/>
          <w:b/>
          <w:sz w:val="36"/>
          <w:szCs w:val="36"/>
        </w:rPr>
      </w:pPr>
    </w:p>
    <w:p w14:paraId="1F44D912" w14:textId="77777777" w:rsidR="00000000" w:rsidRDefault="005101C4">
      <w:pPr>
        <w:jc w:val="center"/>
        <w:rPr>
          <w:rFonts w:hint="eastAsia"/>
          <w:b/>
          <w:sz w:val="36"/>
          <w:szCs w:val="36"/>
        </w:rPr>
      </w:pPr>
    </w:p>
    <w:p w14:paraId="2F4841FC" w14:textId="77777777" w:rsidR="00000000" w:rsidRDefault="005101C4">
      <w:pPr>
        <w:spacing w:line="420" w:lineRule="exact"/>
        <w:jc w:val="center"/>
        <w:rPr>
          <w:rFonts w:eastAsia="黑体" w:hAnsi="黑体" w:hint="eastAsia"/>
          <w:bCs/>
          <w:sz w:val="44"/>
          <w:szCs w:val="44"/>
        </w:rPr>
      </w:pPr>
      <w:r>
        <w:rPr>
          <w:rFonts w:eastAsia="黑体" w:hAnsi="黑体" w:hint="eastAsia"/>
          <w:bCs/>
          <w:sz w:val="44"/>
          <w:szCs w:val="44"/>
        </w:rPr>
        <w:t>江西联兴公路工程有限</w:t>
      </w:r>
      <w:r>
        <w:rPr>
          <w:rFonts w:eastAsia="黑体" w:hAnsi="黑体" w:hint="eastAsia"/>
          <w:bCs/>
          <w:sz w:val="44"/>
          <w:szCs w:val="44"/>
        </w:rPr>
        <w:t>公司</w:t>
      </w:r>
    </w:p>
    <w:p w14:paraId="02182E1A" w14:textId="77777777" w:rsidR="00000000" w:rsidRDefault="005101C4">
      <w:pPr>
        <w:jc w:val="center"/>
        <w:rPr>
          <w:rFonts w:hint="eastAsia"/>
          <w:b/>
          <w:sz w:val="72"/>
          <w:szCs w:val="72"/>
        </w:rPr>
      </w:pPr>
      <w:r>
        <w:rPr>
          <w:rFonts w:hint="eastAsia"/>
          <w:b/>
          <w:sz w:val="40"/>
          <w:szCs w:val="40"/>
        </w:rPr>
        <w:t>兴赣高速公路赣县、兴国南</w:t>
      </w:r>
      <w:r>
        <w:rPr>
          <w:rFonts w:hint="eastAsia"/>
          <w:b/>
          <w:sz w:val="40"/>
          <w:szCs w:val="40"/>
        </w:rPr>
        <w:t>2</w:t>
      </w:r>
      <w:r>
        <w:rPr>
          <w:rFonts w:hint="eastAsia"/>
          <w:b/>
          <w:sz w:val="40"/>
          <w:szCs w:val="40"/>
        </w:rPr>
        <w:t>对服务区停车位优化增设工程彩色超表处治及热熔型标线施工</w:t>
      </w:r>
    </w:p>
    <w:p w14:paraId="74AD4ED8" w14:textId="77777777" w:rsidR="00000000" w:rsidRDefault="005101C4">
      <w:pPr>
        <w:jc w:val="center"/>
        <w:rPr>
          <w:rFonts w:hint="eastAsia"/>
          <w:b/>
          <w:sz w:val="72"/>
          <w:szCs w:val="72"/>
        </w:rPr>
      </w:pPr>
    </w:p>
    <w:p w14:paraId="37B6A58A" w14:textId="77777777" w:rsidR="00000000" w:rsidRDefault="005101C4">
      <w:pPr>
        <w:jc w:val="center"/>
        <w:rPr>
          <w:rFonts w:hint="eastAsia"/>
          <w:b/>
          <w:sz w:val="72"/>
          <w:szCs w:val="72"/>
        </w:rPr>
      </w:pPr>
    </w:p>
    <w:p w14:paraId="74F96D48" w14:textId="77777777" w:rsidR="00000000" w:rsidRDefault="005101C4">
      <w:pPr>
        <w:pStyle w:val="3"/>
        <w:rPr>
          <w:rFonts w:hint="eastAsia"/>
          <w:b w:val="0"/>
          <w:sz w:val="72"/>
          <w:szCs w:val="72"/>
        </w:rPr>
      </w:pPr>
    </w:p>
    <w:p w14:paraId="1FE24E4E" w14:textId="77777777" w:rsidR="00000000" w:rsidRDefault="005101C4">
      <w:pPr>
        <w:rPr>
          <w:rFonts w:hint="eastAsia"/>
        </w:rPr>
      </w:pPr>
    </w:p>
    <w:p w14:paraId="47E2D695" w14:textId="77777777" w:rsidR="00000000" w:rsidRDefault="005101C4">
      <w:pPr>
        <w:jc w:val="center"/>
        <w:rPr>
          <w:b/>
          <w:sz w:val="72"/>
          <w:szCs w:val="72"/>
        </w:rPr>
      </w:pPr>
      <w:r>
        <w:rPr>
          <w:rFonts w:hint="eastAsia"/>
          <w:b/>
          <w:sz w:val="72"/>
          <w:szCs w:val="72"/>
        </w:rPr>
        <w:t>询</w:t>
      </w:r>
      <w:r>
        <w:rPr>
          <w:rFonts w:hint="eastAsia"/>
          <w:b/>
          <w:sz w:val="72"/>
          <w:szCs w:val="72"/>
        </w:rPr>
        <w:t xml:space="preserve"> </w:t>
      </w:r>
      <w:r>
        <w:rPr>
          <w:rFonts w:hint="eastAsia"/>
          <w:b/>
          <w:sz w:val="72"/>
          <w:szCs w:val="72"/>
        </w:rPr>
        <w:t>价</w:t>
      </w:r>
      <w:r>
        <w:rPr>
          <w:rFonts w:hint="eastAsia"/>
          <w:b/>
          <w:sz w:val="72"/>
          <w:szCs w:val="72"/>
        </w:rPr>
        <w:t xml:space="preserve"> </w:t>
      </w:r>
      <w:r>
        <w:rPr>
          <w:rFonts w:hint="eastAsia"/>
          <w:b/>
          <w:sz w:val="72"/>
          <w:szCs w:val="72"/>
        </w:rPr>
        <w:t>文</w:t>
      </w:r>
      <w:r>
        <w:rPr>
          <w:rFonts w:hint="eastAsia"/>
          <w:b/>
          <w:sz w:val="72"/>
          <w:szCs w:val="72"/>
        </w:rPr>
        <w:t xml:space="preserve"> </w:t>
      </w:r>
      <w:r>
        <w:rPr>
          <w:rFonts w:hint="eastAsia"/>
          <w:b/>
          <w:sz w:val="72"/>
          <w:szCs w:val="72"/>
        </w:rPr>
        <w:t>件</w:t>
      </w:r>
    </w:p>
    <w:p w14:paraId="644F0092" w14:textId="77777777" w:rsidR="00000000" w:rsidRDefault="005101C4">
      <w:pPr>
        <w:jc w:val="center"/>
        <w:rPr>
          <w:rFonts w:hint="eastAsia"/>
          <w:b/>
          <w:sz w:val="36"/>
          <w:szCs w:val="36"/>
        </w:rPr>
      </w:pPr>
    </w:p>
    <w:p w14:paraId="45D5D733" w14:textId="77777777" w:rsidR="00000000" w:rsidRDefault="005101C4">
      <w:pPr>
        <w:jc w:val="center"/>
        <w:rPr>
          <w:rFonts w:hint="eastAsia"/>
          <w:b/>
          <w:sz w:val="36"/>
          <w:szCs w:val="36"/>
        </w:rPr>
      </w:pPr>
    </w:p>
    <w:p w14:paraId="37ADAA87" w14:textId="77777777" w:rsidR="00000000" w:rsidRDefault="005101C4">
      <w:pPr>
        <w:jc w:val="center"/>
        <w:rPr>
          <w:rFonts w:hint="eastAsia"/>
          <w:b/>
          <w:sz w:val="36"/>
          <w:szCs w:val="36"/>
        </w:rPr>
      </w:pPr>
    </w:p>
    <w:p w14:paraId="1C73BF35" w14:textId="77777777" w:rsidR="00000000" w:rsidRDefault="005101C4">
      <w:pPr>
        <w:rPr>
          <w:rFonts w:hint="eastAsia"/>
          <w:b/>
          <w:sz w:val="36"/>
          <w:szCs w:val="36"/>
        </w:rPr>
      </w:pPr>
    </w:p>
    <w:p w14:paraId="1F7B16A5" w14:textId="77777777" w:rsidR="00000000" w:rsidRDefault="005101C4">
      <w:pPr>
        <w:pStyle w:val="3"/>
        <w:rPr>
          <w:rFonts w:hint="eastAsia"/>
        </w:rPr>
      </w:pPr>
    </w:p>
    <w:p w14:paraId="502068DE" w14:textId="77777777" w:rsidR="00000000" w:rsidRDefault="005101C4">
      <w:pPr>
        <w:jc w:val="center"/>
        <w:rPr>
          <w:rFonts w:hint="eastAsia"/>
          <w:b/>
          <w:sz w:val="36"/>
          <w:szCs w:val="36"/>
        </w:rPr>
      </w:pPr>
      <w:r>
        <w:rPr>
          <w:rFonts w:hint="eastAsia"/>
          <w:b/>
          <w:sz w:val="36"/>
          <w:szCs w:val="36"/>
        </w:rPr>
        <w:t>江西联兴公路工程</w:t>
      </w:r>
      <w:r>
        <w:rPr>
          <w:rFonts w:hint="eastAsia"/>
          <w:b/>
          <w:sz w:val="36"/>
          <w:szCs w:val="36"/>
        </w:rPr>
        <w:t>有限公司</w:t>
      </w:r>
    </w:p>
    <w:p w14:paraId="0663FDF2" w14:textId="77777777" w:rsidR="00000000" w:rsidRDefault="005101C4">
      <w:pPr>
        <w:jc w:val="center"/>
        <w:rPr>
          <w:rFonts w:hint="eastAsia"/>
          <w:b/>
          <w:sz w:val="36"/>
          <w:szCs w:val="36"/>
        </w:rPr>
      </w:pPr>
    </w:p>
    <w:p w14:paraId="4511D29A" w14:textId="3549BA53" w:rsidR="00000000" w:rsidRDefault="00AD7C80">
      <w:pPr>
        <w:jc w:val="center"/>
        <w:rPr>
          <w:b/>
          <w:sz w:val="36"/>
          <w:szCs w:val="36"/>
        </w:rPr>
      </w:pPr>
      <w:r>
        <w:rPr>
          <w:rFonts w:hint="eastAsia"/>
          <w:b/>
          <w:noProof/>
          <w:sz w:val="36"/>
          <w:szCs w:val="36"/>
        </w:rPr>
        <w:drawing>
          <wp:inline distT="0" distB="0" distL="0" distR="0" wp14:anchorId="05B2AFC2" wp14:editId="30A49736">
            <wp:extent cx="304800" cy="285750"/>
            <wp:effectExtent l="0" t="0" r="0" b="0"/>
            <wp:docPr id="3" name="图片 1" descr="交控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交控司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5101C4">
        <w:rPr>
          <w:rFonts w:hint="eastAsia"/>
          <w:b/>
          <w:sz w:val="36"/>
          <w:szCs w:val="36"/>
        </w:rPr>
        <w:t>二</w:t>
      </w:r>
      <w:r w:rsidR="005101C4">
        <w:rPr>
          <w:rFonts w:hint="eastAsia"/>
          <w:b/>
          <w:sz w:val="36"/>
          <w:szCs w:val="36"/>
        </w:rPr>
        <w:t>O</w:t>
      </w:r>
      <w:r w:rsidR="005101C4">
        <w:rPr>
          <w:rFonts w:hint="eastAsia"/>
          <w:b/>
          <w:sz w:val="36"/>
          <w:szCs w:val="36"/>
        </w:rPr>
        <w:t>二</w:t>
      </w:r>
      <w:r w:rsidR="005101C4">
        <w:rPr>
          <w:rFonts w:hint="eastAsia"/>
          <w:b/>
          <w:sz w:val="36"/>
          <w:szCs w:val="36"/>
        </w:rPr>
        <w:t>一</w:t>
      </w:r>
      <w:r w:rsidR="005101C4">
        <w:rPr>
          <w:rFonts w:hint="eastAsia"/>
          <w:b/>
          <w:sz w:val="36"/>
          <w:szCs w:val="36"/>
        </w:rPr>
        <w:t>年</w:t>
      </w:r>
      <w:r w:rsidR="005101C4">
        <w:rPr>
          <w:rFonts w:hint="eastAsia"/>
          <w:b/>
          <w:sz w:val="36"/>
          <w:szCs w:val="36"/>
        </w:rPr>
        <w:t>八</w:t>
      </w:r>
      <w:r w:rsidR="005101C4">
        <w:rPr>
          <w:rFonts w:hint="eastAsia"/>
          <w:b/>
          <w:sz w:val="36"/>
          <w:szCs w:val="36"/>
        </w:rPr>
        <w:t>月</w:t>
      </w:r>
    </w:p>
    <w:p w14:paraId="57C945CB" w14:textId="77777777" w:rsidR="00000000" w:rsidRDefault="005101C4">
      <w:pPr>
        <w:jc w:val="center"/>
        <w:rPr>
          <w:rFonts w:ascii="宋体" w:hAnsi="宋体"/>
        </w:rPr>
      </w:pPr>
    </w:p>
    <w:p w14:paraId="5F877381" w14:textId="77777777" w:rsidR="00000000" w:rsidRDefault="005101C4">
      <w:pPr>
        <w:sectPr w:rsidR="00000000">
          <w:footerReference w:type="default" r:id="rId8"/>
          <w:pgSz w:w="11906" w:h="16838"/>
          <w:pgMar w:top="1418" w:right="1418" w:bottom="1021" w:left="1418" w:header="851" w:footer="992" w:gutter="0"/>
          <w:pgNumType w:start="0"/>
          <w:cols w:space="720"/>
          <w:titlePg/>
          <w:docGrid w:type="lines" w:linePitch="312"/>
        </w:sectPr>
      </w:pPr>
    </w:p>
    <w:p w14:paraId="6A67183E" w14:textId="77777777" w:rsidR="00000000" w:rsidRDefault="005101C4"/>
    <w:p w14:paraId="1019F072" w14:textId="77777777" w:rsidR="00000000" w:rsidRDefault="005101C4">
      <w:pPr>
        <w:jc w:val="center"/>
        <w:rPr>
          <w:rFonts w:ascii="黑体" w:eastAsia="黑体" w:hAnsi="黑体" w:cs="黑体" w:hint="eastAsia"/>
          <w:sz w:val="24"/>
        </w:rPr>
      </w:pPr>
    </w:p>
    <w:p w14:paraId="4E2A0ACC" w14:textId="77777777" w:rsidR="00000000" w:rsidRDefault="005101C4">
      <w:pPr>
        <w:jc w:val="center"/>
        <w:rPr>
          <w:rFonts w:ascii="黑体" w:eastAsia="黑体" w:hAnsi="黑体" w:cs="黑体" w:hint="eastAsia"/>
          <w:sz w:val="32"/>
          <w:szCs w:val="32"/>
        </w:rPr>
      </w:pPr>
      <w:r>
        <w:rPr>
          <w:rFonts w:ascii="黑体" w:eastAsia="黑体" w:hAnsi="黑体" w:cs="黑体" w:hint="eastAsia"/>
          <w:sz w:val="32"/>
          <w:szCs w:val="32"/>
        </w:rPr>
        <w:t>目</w:t>
      </w:r>
      <w:r>
        <w:rPr>
          <w:rFonts w:ascii="黑体" w:eastAsia="黑体" w:hAnsi="黑体" w:cs="黑体" w:hint="eastAsia"/>
          <w:sz w:val="32"/>
          <w:szCs w:val="32"/>
        </w:rPr>
        <w:t xml:space="preserve">  </w:t>
      </w:r>
      <w:r>
        <w:rPr>
          <w:rFonts w:ascii="黑体" w:eastAsia="黑体" w:hAnsi="黑体" w:cs="黑体" w:hint="eastAsia"/>
          <w:sz w:val="32"/>
          <w:szCs w:val="32"/>
        </w:rPr>
        <w:t>录</w:t>
      </w:r>
    </w:p>
    <w:p w14:paraId="3DED1597" w14:textId="77777777" w:rsidR="00000000" w:rsidRDefault="005101C4">
      <w:pPr>
        <w:pStyle w:val="TOC1"/>
        <w:tabs>
          <w:tab w:val="right" w:leader="dot" w:pos="9070"/>
        </w:tabs>
        <w:spacing w:line="360" w:lineRule="auto"/>
        <w:rPr>
          <w:rFonts w:ascii="黑体" w:eastAsia="黑体" w:hAnsi="黑体" w:cs="黑体" w:hint="eastAsia"/>
          <w:sz w:val="24"/>
        </w:rPr>
      </w:pPr>
      <w:r>
        <w:rPr>
          <w:rFonts w:ascii="黑体" w:eastAsia="黑体" w:hAnsi="黑体" w:cs="黑体" w:hint="eastAsia"/>
          <w:sz w:val="24"/>
        </w:rPr>
        <w:fldChar w:fldCharType="begin"/>
      </w:r>
      <w:r>
        <w:rPr>
          <w:rFonts w:ascii="黑体" w:eastAsia="黑体" w:hAnsi="黑体" w:cs="黑体" w:hint="eastAsia"/>
          <w:sz w:val="24"/>
        </w:rPr>
        <w:instrText xml:space="preserve">TOC \o "1-2" \h \u </w:instrText>
      </w:r>
      <w:r>
        <w:rPr>
          <w:rFonts w:ascii="黑体" w:eastAsia="黑体" w:hAnsi="黑体" w:cs="黑体" w:hint="eastAsia"/>
          <w:sz w:val="24"/>
        </w:rPr>
        <w:fldChar w:fldCharType="separate"/>
      </w:r>
      <w:hyperlink w:anchor="_Toc28027" w:history="1">
        <w:r>
          <w:rPr>
            <w:rFonts w:ascii="黑体" w:eastAsia="黑体" w:hAnsi="黑体" w:cs="黑体" w:hint="eastAsia"/>
            <w:sz w:val="24"/>
          </w:rPr>
          <w:t>第一章</w:t>
        </w:r>
        <w:r>
          <w:rPr>
            <w:rFonts w:ascii="黑体" w:eastAsia="黑体" w:hAnsi="黑体" w:cs="黑体" w:hint="eastAsia"/>
            <w:sz w:val="24"/>
          </w:rPr>
          <w:t xml:space="preserve"> </w:t>
        </w:r>
        <w:r>
          <w:rPr>
            <w:rFonts w:ascii="黑体" w:eastAsia="黑体" w:hAnsi="黑体" w:cs="黑体" w:hint="eastAsia"/>
            <w:sz w:val="24"/>
          </w:rPr>
          <w:t>询价公告</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_Toc28027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4B6227C2" w14:textId="77777777" w:rsidR="00000000" w:rsidRDefault="005101C4">
      <w:pPr>
        <w:pStyle w:val="TOC2"/>
        <w:tabs>
          <w:tab w:val="right" w:leader="dot" w:pos="9070"/>
        </w:tabs>
        <w:spacing w:line="360" w:lineRule="auto"/>
        <w:rPr>
          <w:rFonts w:ascii="黑体" w:eastAsia="黑体" w:hAnsi="黑体" w:cs="黑体" w:hint="eastAsia"/>
          <w:sz w:val="24"/>
        </w:rPr>
      </w:pPr>
      <w:hyperlink w:anchor="_Toc2741" w:history="1">
        <w:r>
          <w:rPr>
            <w:rFonts w:ascii="黑体" w:eastAsia="黑体" w:hAnsi="黑体" w:cs="黑体" w:hint="eastAsia"/>
            <w:bCs/>
            <w:sz w:val="24"/>
          </w:rPr>
          <w:t>一、询价条件</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_Toc2741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0F9C1885" w14:textId="77777777" w:rsidR="00000000" w:rsidRDefault="005101C4">
      <w:pPr>
        <w:pStyle w:val="TOC2"/>
        <w:tabs>
          <w:tab w:val="right" w:leader="dot" w:pos="9070"/>
        </w:tabs>
        <w:spacing w:line="360" w:lineRule="auto"/>
        <w:rPr>
          <w:rFonts w:ascii="黑体" w:eastAsia="黑体" w:hAnsi="黑体" w:cs="黑体" w:hint="eastAsia"/>
          <w:sz w:val="24"/>
        </w:rPr>
      </w:pPr>
      <w:hyperlink w:anchor="_Toc26182" w:history="1">
        <w:r>
          <w:rPr>
            <w:rFonts w:ascii="黑体" w:eastAsia="黑体" w:hAnsi="黑体" w:cs="黑体" w:hint="eastAsia"/>
            <w:bCs/>
            <w:sz w:val="24"/>
          </w:rPr>
          <w:t>二、</w:t>
        </w:r>
        <w:r>
          <w:rPr>
            <w:rFonts w:ascii="黑体" w:eastAsia="黑体" w:hAnsi="黑体" w:cs="黑体" w:hint="eastAsia"/>
            <w:bCs/>
            <w:sz w:val="24"/>
          </w:rPr>
          <w:t>工程量清单</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_Toc26182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72654E07" w14:textId="77777777" w:rsidR="00000000" w:rsidRDefault="005101C4">
      <w:pPr>
        <w:pStyle w:val="TOC2"/>
        <w:tabs>
          <w:tab w:val="right" w:leader="dot" w:pos="9070"/>
        </w:tabs>
        <w:spacing w:line="360" w:lineRule="auto"/>
        <w:rPr>
          <w:rFonts w:ascii="黑体" w:eastAsia="黑体" w:hAnsi="黑体" w:cs="黑体" w:hint="eastAsia"/>
          <w:sz w:val="24"/>
        </w:rPr>
      </w:pPr>
      <w:hyperlink w:anchor="_Toc24780" w:history="1">
        <w:r>
          <w:rPr>
            <w:rFonts w:ascii="黑体" w:eastAsia="黑体" w:hAnsi="黑体" w:cs="黑体" w:hint="eastAsia"/>
            <w:bCs/>
            <w:sz w:val="24"/>
          </w:rPr>
          <w:t>三、本次询价的控制价上限及要求</w:t>
        </w:r>
        <w:r>
          <w:rPr>
            <w:rFonts w:ascii="黑体" w:eastAsia="黑体" w:hAnsi="黑体" w:cs="黑体" w:hint="eastAsia"/>
            <w:sz w:val="24"/>
          </w:rPr>
          <w:tab/>
        </w:r>
        <w:r>
          <w:rPr>
            <w:rFonts w:ascii="黑体" w:eastAsia="黑体" w:hAnsi="黑体" w:cs="黑体" w:hint="eastAsia"/>
            <w:sz w:val="24"/>
          </w:rPr>
          <w:t>2</w:t>
        </w:r>
      </w:hyperlink>
    </w:p>
    <w:p w14:paraId="336F46B9" w14:textId="77777777" w:rsidR="00000000" w:rsidRDefault="005101C4">
      <w:pPr>
        <w:pStyle w:val="TOC2"/>
        <w:tabs>
          <w:tab w:val="right" w:leader="dot" w:pos="9070"/>
        </w:tabs>
        <w:spacing w:line="360" w:lineRule="auto"/>
        <w:rPr>
          <w:rFonts w:ascii="黑体" w:eastAsia="黑体" w:hAnsi="黑体" w:cs="黑体" w:hint="eastAsia"/>
          <w:sz w:val="24"/>
        </w:rPr>
      </w:pPr>
      <w:hyperlink w:anchor="_Toc5310" w:history="1">
        <w:r>
          <w:rPr>
            <w:rFonts w:ascii="黑体" w:eastAsia="黑体" w:hAnsi="黑体" w:cs="黑体" w:hint="eastAsia"/>
            <w:bCs/>
            <w:sz w:val="24"/>
          </w:rPr>
          <w:t>四、工程结算及支付方式</w:t>
        </w:r>
        <w:r>
          <w:rPr>
            <w:rFonts w:ascii="黑体" w:eastAsia="黑体" w:hAnsi="黑体" w:cs="黑体" w:hint="eastAsia"/>
            <w:sz w:val="24"/>
          </w:rPr>
          <w:tab/>
        </w:r>
        <w:r>
          <w:rPr>
            <w:rFonts w:ascii="黑体" w:eastAsia="黑体" w:hAnsi="黑体" w:cs="黑体" w:hint="eastAsia"/>
            <w:sz w:val="24"/>
          </w:rPr>
          <w:t>2</w:t>
        </w:r>
      </w:hyperlink>
    </w:p>
    <w:p w14:paraId="4EF8FB80" w14:textId="77777777" w:rsidR="00000000" w:rsidRDefault="005101C4">
      <w:pPr>
        <w:pStyle w:val="TOC2"/>
        <w:tabs>
          <w:tab w:val="right" w:leader="dot" w:pos="9070"/>
        </w:tabs>
        <w:spacing w:line="360" w:lineRule="auto"/>
        <w:rPr>
          <w:rFonts w:ascii="黑体" w:eastAsia="黑体" w:hAnsi="黑体" w:cs="黑体" w:hint="eastAsia"/>
          <w:sz w:val="24"/>
        </w:rPr>
      </w:pPr>
      <w:hyperlink w:anchor="_Toc27847" w:history="1">
        <w:r>
          <w:rPr>
            <w:rFonts w:ascii="黑体" w:eastAsia="黑体" w:hAnsi="黑体" w:cs="黑体" w:hint="eastAsia"/>
            <w:bCs/>
            <w:sz w:val="24"/>
          </w:rPr>
          <w:t>五、</w:t>
        </w:r>
        <w:r>
          <w:rPr>
            <w:rFonts w:ascii="黑体" w:eastAsia="黑体" w:hAnsi="黑体" w:cs="黑体" w:hint="eastAsia"/>
            <w:bCs/>
            <w:sz w:val="24"/>
          </w:rPr>
          <w:t>报价方</w:t>
        </w:r>
        <w:r>
          <w:rPr>
            <w:rFonts w:ascii="黑体" w:eastAsia="黑体" w:hAnsi="黑体" w:cs="黑体" w:hint="eastAsia"/>
            <w:bCs/>
            <w:sz w:val="24"/>
          </w:rPr>
          <w:t>资格要求</w:t>
        </w:r>
        <w:r>
          <w:rPr>
            <w:rFonts w:ascii="黑体" w:eastAsia="黑体" w:hAnsi="黑体" w:cs="黑体" w:hint="eastAsia"/>
            <w:sz w:val="24"/>
          </w:rPr>
          <w:tab/>
        </w:r>
        <w:r>
          <w:rPr>
            <w:rFonts w:ascii="黑体" w:eastAsia="黑体" w:hAnsi="黑体" w:cs="黑体" w:hint="eastAsia"/>
            <w:sz w:val="24"/>
          </w:rPr>
          <w:t>3</w:t>
        </w:r>
      </w:hyperlink>
    </w:p>
    <w:p w14:paraId="40D5449A" w14:textId="77777777" w:rsidR="00000000" w:rsidRDefault="005101C4">
      <w:pPr>
        <w:pStyle w:val="TOC2"/>
        <w:tabs>
          <w:tab w:val="right" w:leader="dot" w:pos="9070"/>
        </w:tabs>
        <w:spacing w:line="360" w:lineRule="auto"/>
        <w:rPr>
          <w:rFonts w:ascii="黑体" w:eastAsia="黑体" w:hAnsi="黑体" w:cs="黑体" w:hint="eastAsia"/>
          <w:sz w:val="24"/>
        </w:rPr>
      </w:pPr>
      <w:hyperlink w:anchor="_Toc11704" w:history="1">
        <w:r>
          <w:rPr>
            <w:rFonts w:ascii="黑体" w:eastAsia="黑体" w:hAnsi="黑体" w:cs="黑体" w:hint="eastAsia"/>
            <w:bCs/>
            <w:sz w:val="24"/>
          </w:rPr>
          <w:t>六、报价文件组成</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_Toc11704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50B59F63" w14:textId="77777777" w:rsidR="00000000" w:rsidRDefault="005101C4">
      <w:pPr>
        <w:pStyle w:val="TOC2"/>
        <w:tabs>
          <w:tab w:val="right" w:leader="dot" w:pos="9070"/>
        </w:tabs>
        <w:spacing w:line="360" w:lineRule="auto"/>
        <w:rPr>
          <w:rFonts w:ascii="黑体" w:eastAsia="黑体" w:hAnsi="黑体" w:cs="黑体" w:hint="eastAsia"/>
          <w:sz w:val="24"/>
        </w:rPr>
      </w:pPr>
      <w:hyperlink w:anchor="_Toc25011" w:history="1">
        <w:r>
          <w:rPr>
            <w:rFonts w:ascii="黑体" w:eastAsia="黑体" w:hAnsi="黑体" w:cs="黑体" w:hint="eastAsia"/>
            <w:bCs/>
            <w:sz w:val="24"/>
          </w:rPr>
          <w:t>七</w:t>
        </w:r>
        <w:r>
          <w:rPr>
            <w:rFonts w:ascii="黑体" w:eastAsia="黑体" w:hAnsi="黑体" w:cs="黑体" w:hint="eastAsia"/>
            <w:bCs/>
            <w:sz w:val="24"/>
          </w:rPr>
          <w:t>、公告媒介、采购文件获取时间及方式：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_Toc25011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62B071D4" w14:textId="77777777" w:rsidR="00000000" w:rsidRDefault="005101C4">
      <w:pPr>
        <w:pStyle w:val="TOC2"/>
        <w:tabs>
          <w:tab w:val="right" w:leader="dot" w:pos="9070"/>
        </w:tabs>
        <w:spacing w:line="360" w:lineRule="auto"/>
        <w:rPr>
          <w:rFonts w:ascii="黑体" w:eastAsia="黑体" w:hAnsi="黑体" w:cs="黑体" w:hint="eastAsia"/>
          <w:sz w:val="24"/>
        </w:rPr>
      </w:pPr>
      <w:hyperlink w:anchor="_Toc11149" w:history="1">
        <w:r>
          <w:rPr>
            <w:rFonts w:ascii="黑体" w:eastAsia="黑体" w:hAnsi="黑体" w:cs="黑体" w:hint="eastAsia"/>
            <w:bCs/>
            <w:sz w:val="24"/>
          </w:rPr>
          <w:t>八、报价文件的密封和标识</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_Toc11149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260BBC31" w14:textId="77777777" w:rsidR="00000000" w:rsidRDefault="005101C4">
      <w:pPr>
        <w:pStyle w:val="TOC2"/>
        <w:tabs>
          <w:tab w:val="right" w:leader="dot" w:pos="9070"/>
        </w:tabs>
        <w:spacing w:line="360" w:lineRule="auto"/>
        <w:rPr>
          <w:rFonts w:ascii="黑体" w:eastAsia="黑体" w:hAnsi="黑体" w:cs="黑体" w:hint="eastAsia"/>
          <w:bCs/>
          <w:sz w:val="24"/>
        </w:rPr>
      </w:pPr>
      <w:r>
        <w:rPr>
          <w:rFonts w:ascii="黑体" w:eastAsia="黑体" w:hAnsi="黑体" w:cs="黑体" w:hint="eastAsia"/>
          <w:sz w:val="24"/>
        </w:rPr>
        <w:fldChar w:fldCharType="begin"/>
      </w:r>
      <w:r>
        <w:rPr>
          <w:rFonts w:ascii="黑体" w:eastAsia="黑体" w:hAnsi="黑体" w:cs="黑体" w:hint="eastAsia"/>
          <w:sz w:val="24"/>
        </w:rPr>
        <w:instrText xml:space="preserve"> HYPERLINK \l _Toc32272 </w:instrText>
      </w:r>
      <w:r>
        <w:rPr>
          <w:rFonts w:ascii="黑体" w:eastAsia="黑体" w:hAnsi="黑体" w:cs="黑体" w:hint="eastAsia"/>
          <w:sz w:val="24"/>
        </w:rPr>
        <w:fldChar w:fldCharType="separate"/>
      </w:r>
      <w:r>
        <w:rPr>
          <w:rFonts w:ascii="黑体" w:eastAsia="黑体" w:hAnsi="黑体" w:cs="黑体" w:hint="eastAsia"/>
          <w:bCs/>
          <w:sz w:val="24"/>
        </w:rPr>
        <w:t>九、</w:t>
      </w:r>
      <w:r>
        <w:rPr>
          <w:rFonts w:ascii="黑体" w:eastAsia="黑体" w:hAnsi="黑体" w:cs="黑体" w:hint="eastAsia"/>
          <w:bCs/>
          <w:sz w:val="24"/>
        </w:rPr>
        <w:t>询价保证金</w:t>
      </w:r>
      <w:r>
        <w:rPr>
          <w:rFonts w:ascii="黑体" w:eastAsia="黑体" w:hAnsi="黑体" w:cs="黑体" w:hint="eastAsia"/>
          <w:sz w:val="24"/>
        </w:rPr>
        <w:tab/>
      </w:r>
      <w:r>
        <w:rPr>
          <w:rFonts w:ascii="黑体" w:eastAsia="黑体" w:hAnsi="黑体" w:cs="黑体" w:hint="eastAsia"/>
          <w:sz w:val="24"/>
        </w:rPr>
        <w:t>3</w:t>
      </w:r>
    </w:p>
    <w:p w14:paraId="2B3F660A" w14:textId="77777777" w:rsidR="00000000" w:rsidRDefault="005101C4">
      <w:pPr>
        <w:pStyle w:val="TOC2"/>
        <w:tabs>
          <w:tab w:val="right" w:leader="dot" w:pos="9070"/>
        </w:tabs>
        <w:spacing w:line="360" w:lineRule="auto"/>
        <w:rPr>
          <w:rFonts w:ascii="黑体" w:eastAsia="黑体" w:hAnsi="黑体" w:cs="黑体" w:hint="eastAsia"/>
          <w:sz w:val="24"/>
        </w:rPr>
      </w:pPr>
      <w:r>
        <w:rPr>
          <w:rFonts w:ascii="黑体" w:eastAsia="黑体" w:hAnsi="黑体" w:cs="黑体" w:hint="eastAsia"/>
          <w:bCs/>
          <w:sz w:val="24"/>
        </w:rPr>
        <w:t>十、</w:t>
      </w:r>
      <w:r>
        <w:rPr>
          <w:rFonts w:ascii="黑体" w:eastAsia="黑体" w:hAnsi="黑体" w:cs="黑体" w:hint="eastAsia"/>
          <w:bCs/>
          <w:sz w:val="24"/>
        </w:rPr>
        <w:t>报价文件的递交及相关事宜：</w:t>
      </w:r>
      <w:r>
        <w:rPr>
          <w:rFonts w:ascii="黑体" w:eastAsia="黑体" w:hAnsi="黑体" w:cs="黑体" w:hint="eastAsia"/>
          <w:sz w:val="24"/>
        </w:rPr>
        <w:tab/>
      </w:r>
      <w:r>
        <w:rPr>
          <w:rFonts w:ascii="黑体" w:eastAsia="黑体" w:hAnsi="黑体" w:cs="黑体" w:hint="eastAsia"/>
          <w:sz w:val="24"/>
        </w:rPr>
        <w:t>4</w:t>
      </w:r>
      <w:r>
        <w:rPr>
          <w:rFonts w:ascii="黑体" w:eastAsia="黑体" w:hAnsi="黑体" w:cs="黑体" w:hint="eastAsia"/>
          <w:sz w:val="24"/>
        </w:rPr>
        <w:fldChar w:fldCharType="end"/>
      </w:r>
    </w:p>
    <w:p w14:paraId="3A3A56FD" w14:textId="77777777" w:rsidR="00000000" w:rsidRDefault="005101C4">
      <w:pPr>
        <w:pStyle w:val="TOC2"/>
        <w:tabs>
          <w:tab w:val="right" w:leader="dot" w:pos="9070"/>
        </w:tabs>
        <w:spacing w:line="360" w:lineRule="auto"/>
        <w:rPr>
          <w:rFonts w:ascii="黑体" w:eastAsia="黑体" w:hAnsi="黑体" w:cs="黑体" w:hint="eastAsia"/>
          <w:sz w:val="24"/>
        </w:rPr>
      </w:pPr>
      <w:hyperlink w:anchor="_Toc4606" w:history="1">
        <w:r>
          <w:rPr>
            <w:rFonts w:ascii="黑体" w:eastAsia="黑体" w:hAnsi="黑体" w:cs="黑体" w:hint="eastAsia"/>
            <w:bCs/>
            <w:sz w:val="24"/>
          </w:rPr>
          <w:t>十</w:t>
        </w:r>
        <w:r>
          <w:rPr>
            <w:rFonts w:ascii="黑体" w:eastAsia="黑体" w:hAnsi="黑体" w:cs="黑体" w:hint="eastAsia"/>
            <w:bCs/>
            <w:sz w:val="24"/>
          </w:rPr>
          <w:t>一</w:t>
        </w:r>
        <w:r>
          <w:rPr>
            <w:rFonts w:ascii="黑体" w:eastAsia="黑体" w:hAnsi="黑体" w:cs="黑体" w:hint="eastAsia"/>
            <w:bCs/>
            <w:sz w:val="24"/>
          </w:rPr>
          <w:t>、报价文件的开启程序</w:t>
        </w:r>
        <w:r>
          <w:rPr>
            <w:rFonts w:ascii="黑体" w:eastAsia="黑体" w:hAnsi="黑体" w:cs="黑体" w:hint="eastAsia"/>
            <w:sz w:val="24"/>
          </w:rPr>
          <w:tab/>
        </w:r>
        <w:r>
          <w:rPr>
            <w:rFonts w:ascii="黑体" w:eastAsia="黑体" w:hAnsi="黑体" w:cs="黑体" w:hint="eastAsia"/>
            <w:sz w:val="24"/>
          </w:rPr>
          <w:t>4</w:t>
        </w:r>
      </w:hyperlink>
    </w:p>
    <w:p w14:paraId="6B27FB14" w14:textId="77777777" w:rsidR="00000000" w:rsidRDefault="005101C4">
      <w:pPr>
        <w:pStyle w:val="TOC2"/>
        <w:tabs>
          <w:tab w:val="right" w:leader="dot" w:pos="9070"/>
        </w:tabs>
        <w:spacing w:line="360" w:lineRule="auto"/>
        <w:rPr>
          <w:rFonts w:ascii="黑体" w:eastAsia="黑体" w:hAnsi="黑体" w:cs="黑体" w:hint="eastAsia"/>
          <w:sz w:val="24"/>
        </w:rPr>
      </w:pPr>
      <w:hyperlink w:anchor="_Toc8386" w:history="1">
        <w:r>
          <w:rPr>
            <w:rFonts w:ascii="黑体" w:eastAsia="黑体" w:hAnsi="黑体" w:cs="黑体" w:hint="eastAsia"/>
            <w:bCs/>
            <w:sz w:val="24"/>
          </w:rPr>
          <w:t>十</w:t>
        </w:r>
        <w:r>
          <w:rPr>
            <w:rFonts w:ascii="黑体" w:eastAsia="黑体" w:hAnsi="黑体" w:cs="黑体" w:hint="eastAsia"/>
            <w:bCs/>
            <w:sz w:val="24"/>
          </w:rPr>
          <w:t>二</w:t>
        </w:r>
        <w:r>
          <w:rPr>
            <w:rFonts w:ascii="黑体" w:eastAsia="黑体" w:hAnsi="黑体" w:cs="黑体" w:hint="eastAsia"/>
            <w:bCs/>
            <w:sz w:val="24"/>
          </w:rPr>
          <w:t>、公示</w:t>
        </w:r>
        <w:r>
          <w:rPr>
            <w:rFonts w:ascii="黑体" w:eastAsia="黑体" w:hAnsi="黑体" w:cs="黑体" w:hint="eastAsia"/>
            <w:sz w:val="24"/>
          </w:rPr>
          <w:tab/>
        </w:r>
        <w:r>
          <w:rPr>
            <w:rFonts w:ascii="黑体" w:eastAsia="黑体" w:hAnsi="黑体" w:cs="黑体" w:hint="eastAsia"/>
            <w:sz w:val="24"/>
          </w:rPr>
          <w:t>4</w:t>
        </w:r>
      </w:hyperlink>
    </w:p>
    <w:p w14:paraId="77D81FEE" w14:textId="77777777" w:rsidR="00000000" w:rsidRDefault="005101C4">
      <w:pPr>
        <w:pStyle w:val="TOC2"/>
        <w:tabs>
          <w:tab w:val="right" w:leader="dot" w:pos="9070"/>
        </w:tabs>
        <w:spacing w:line="360" w:lineRule="auto"/>
        <w:rPr>
          <w:rFonts w:ascii="黑体" w:eastAsia="黑体" w:hAnsi="黑体" w:cs="黑体" w:hint="eastAsia"/>
          <w:sz w:val="24"/>
        </w:rPr>
      </w:pPr>
      <w:hyperlink w:anchor="_Toc3582" w:history="1">
        <w:r>
          <w:rPr>
            <w:rFonts w:ascii="黑体" w:eastAsia="黑体" w:hAnsi="黑体" w:cs="黑体" w:hint="eastAsia"/>
            <w:bCs/>
            <w:sz w:val="24"/>
          </w:rPr>
          <w:t>十</w:t>
        </w:r>
        <w:r>
          <w:rPr>
            <w:rFonts w:ascii="黑体" w:eastAsia="黑体" w:hAnsi="黑体" w:cs="黑体" w:hint="eastAsia"/>
            <w:bCs/>
            <w:sz w:val="24"/>
          </w:rPr>
          <w:t>三</w:t>
        </w:r>
        <w:r>
          <w:rPr>
            <w:rFonts w:ascii="黑体" w:eastAsia="黑体" w:hAnsi="黑体" w:cs="黑体" w:hint="eastAsia"/>
            <w:bCs/>
            <w:sz w:val="24"/>
          </w:rPr>
          <w:t>、联系方式</w:t>
        </w:r>
        <w:r>
          <w:rPr>
            <w:rFonts w:ascii="黑体" w:eastAsia="黑体" w:hAnsi="黑体" w:cs="黑体" w:hint="eastAsia"/>
            <w:sz w:val="24"/>
          </w:rPr>
          <w:tab/>
        </w:r>
        <w:r>
          <w:rPr>
            <w:rFonts w:ascii="黑体" w:eastAsia="黑体" w:hAnsi="黑体" w:cs="黑体" w:hint="eastAsia"/>
            <w:sz w:val="24"/>
          </w:rPr>
          <w:t>4</w:t>
        </w:r>
      </w:hyperlink>
    </w:p>
    <w:p w14:paraId="394DDC6E" w14:textId="77777777" w:rsidR="00000000" w:rsidRDefault="005101C4">
      <w:pPr>
        <w:pStyle w:val="TOC2"/>
        <w:tabs>
          <w:tab w:val="right" w:leader="dot" w:pos="9070"/>
        </w:tabs>
        <w:spacing w:line="360" w:lineRule="auto"/>
        <w:rPr>
          <w:rFonts w:ascii="黑体" w:eastAsia="黑体" w:hAnsi="黑体" w:cs="黑体" w:hint="eastAsia"/>
          <w:sz w:val="24"/>
        </w:rPr>
      </w:pPr>
      <w:hyperlink w:anchor="_Toc19995" w:history="1">
        <w:r>
          <w:rPr>
            <w:rFonts w:ascii="黑体" w:eastAsia="黑体" w:hAnsi="黑体" w:cs="黑体" w:hint="eastAsia"/>
            <w:bCs/>
            <w:sz w:val="24"/>
          </w:rPr>
          <w:t>十</w:t>
        </w:r>
        <w:r>
          <w:rPr>
            <w:rFonts w:ascii="黑体" w:eastAsia="黑体" w:hAnsi="黑体" w:cs="黑体" w:hint="eastAsia"/>
            <w:bCs/>
            <w:sz w:val="24"/>
          </w:rPr>
          <w:t>四</w:t>
        </w:r>
        <w:r>
          <w:rPr>
            <w:rFonts w:ascii="黑体" w:eastAsia="黑体" w:hAnsi="黑体" w:cs="黑体" w:hint="eastAsia"/>
            <w:bCs/>
            <w:sz w:val="24"/>
          </w:rPr>
          <w:t>、监督部门及联系方式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_Toc19995 </w:instrText>
        </w:r>
        <w:r>
          <w:rPr>
            <w:rFonts w:ascii="黑体" w:eastAsia="黑体" w:hAnsi="黑体" w:cs="黑体" w:hint="eastAsia"/>
            <w:sz w:val="24"/>
          </w:rPr>
          <w:fldChar w:fldCharType="separate"/>
        </w:r>
        <w:r>
          <w:rPr>
            <w:rFonts w:ascii="黑体" w:eastAsia="黑体" w:hAnsi="黑体" w:cs="黑体" w:hint="eastAsia"/>
            <w:sz w:val="24"/>
          </w:rPr>
          <w:t>4</w:t>
        </w:r>
        <w:r>
          <w:rPr>
            <w:rFonts w:ascii="黑体" w:eastAsia="黑体" w:hAnsi="黑体" w:cs="黑体" w:hint="eastAsia"/>
            <w:sz w:val="24"/>
          </w:rPr>
          <w:fldChar w:fldCharType="end"/>
        </w:r>
      </w:hyperlink>
    </w:p>
    <w:p w14:paraId="7B0E423F" w14:textId="77777777" w:rsidR="00000000" w:rsidRDefault="005101C4">
      <w:pPr>
        <w:pStyle w:val="TOC1"/>
        <w:tabs>
          <w:tab w:val="right" w:leader="dot" w:pos="9070"/>
        </w:tabs>
        <w:spacing w:line="360" w:lineRule="auto"/>
        <w:rPr>
          <w:rFonts w:ascii="黑体" w:eastAsia="黑体" w:hAnsi="黑体" w:cs="黑体" w:hint="eastAsia"/>
          <w:sz w:val="24"/>
        </w:rPr>
      </w:pPr>
      <w:hyperlink w:anchor="_Toc14594" w:history="1">
        <w:r>
          <w:rPr>
            <w:rFonts w:ascii="黑体" w:eastAsia="黑体" w:hAnsi="黑体" w:cs="黑体" w:hint="eastAsia"/>
            <w:sz w:val="24"/>
          </w:rPr>
          <w:t>第二章</w:t>
        </w:r>
        <w:r>
          <w:rPr>
            <w:rFonts w:ascii="黑体" w:eastAsia="黑体" w:hAnsi="黑体" w:cs="黑体" w:hint="eastAsia"/>
            <w:sz w:val="24"/>
          </w:rPr>
          <w:t xml:space="preserve"> </w:t>
        </w:r>
        <w:r>
          <w:rPr>
            <w:rFonts w:ascii="黑体" w:eastAsia="黑体" w:hAnsi="黑体" w:cs="黑体" w:hint="eastAsia"/>
            <w:sz w:val="24"/>
          </w:rPr>
          <w:t>评审办法</w:t>
        </w:r>
        <w:r>
          <w:rPr>
            <w:rFonts w:ascii="黑体" w:eastAsia="黑体" w:hAnsi="黑体" w:cs="黑体" w:hint="eastAsia"/>
            <w:sz w:val="24"/>
          </w:rPr>
          <w:tab/>
        </w:r>
        <w:r>
          <w:rPr>
            <w:rFonts w:ascii="黑体" w:eastAsia="黑体" w:hAnsi="黑体" w:cs="黑体" w:hint="eastAsia"/>
            <w:sz w:val="24"/>
          </w:rPr>
          <w:t>6</w:t>
        </w:r>
      </w:hyperlink>
    </w:p>
    <w:p w14:paraId="6D10665E" w14:textId="77777777" w:rsidR="00000000" w:rsidRDefault="005101C4">
      <w:pPr>
        <w:pStyle w:val="TOC2"/>
        <w:tabs>
          <w:tab w:val="right" w:leader="dot" w:pos="9070"/>
        </w:tabs>
        <w:spacing w:line="360" w:lineRule="auto"/>
        <w:rPr>
          <w:rFonts w:ascii="黑体" w:eastAsia="黑体" w:hAnsi="黑体" w:cs="黑体" w:hint="eastAsia"/>
          <w:sz w:val="24"/>
        </w:rPr>
      </w:pPr>
      <w:hyperlink w:anchor="_Toc28294" w:history="1">
        <w:r>
          <w:rPr>
            <w:rFonts w:ascii="黑体" w:eastAsia="黑体" w:hAnsi="黑体" w:cs="黑体" w:hint="eastAsia"/>
            <w:sz w:val="24"/>
          </w:rPr>
          <w:t>一、评审方法</w:t>
        </w:r>
        <w:r>
          <w:rPr>
            <w:rFonts w:ascii="黑体" w:eastAsia="黑体" w:hAnsi="黑体" w:cs="黑体" w:hint="eastAsia"/>
            <w:sz w:val="24"/>
          </w:rPr>
          <w:tab/>
        </w:r>
        <w:r>
          <w:rPr>
            <w:rFonts w:ascii="黑体" w:eastAsia="黑体" w:hAnsi="黑体" w:cs="黑体" w:hint="eastAsia"/>
            <w:sz w:val="24"/>
          </w:rPr>
          <w:t>6</w:t>
        </w:r>
      </w:hyperlink>
    </w:p>
    <w:p w14:paraId="29340B2D" w14:textId="77777777" w:rsidR="00000000" w:rsidRDefault="005101C4">
      <w:pPr>
        <w:pStyle w:val="TOC2"/>
        <w:tabs>
          <w:tab w:val="right" w:leader="dot" w:pos="9070"/>
        </w:tabs>
        <w:spacing w:line="360" w:lineRule="auto"/>
        <w:rPr>
          <w:rFonts w:ascii="黑体" w:eastAsia="黑体" w:hAnsi="黑体" w:cs="黑体" w:hint="eastAsia"/>
          <w:sz w:val="24"/>
        </w:rPr>
      </w:pPr>
      <w:hyperlink w:anchor="_Toc17281" w:history="1">
        <w:r>
          <w:rPr>
            <w:rFonts w:ascii="黑体" w:eastAsia="黑体" w:hAnsi="黑体" w:cs="黑体" w:hint="eastAsia"/>
            <w:sz w:val="24"/>
          </w:rPr>
          <w:t>二、形式、响应及资格评审标准</w:t>
        </w:r>
        <w:r>
          <w:rPr>
            <w:rFonts w:ascii="黑体" w:eastAsia="黑体" w:hAnsi="黑体" w:cs="黑体" w:hint="eastAsia"/>
            <w:sz w:val="24"/>
          </w:rPr>
          <w:tab/>
        </w:r>
        <w:r>
          <w:rPr>
            <w:rFonts w:ascii="黑体" w:eastAsia="黑体" w:hAnsi="黑体" w:cs="黑体" w:hint="eastAsia"/>
            <w:sz w:val="24"/>
          </w:rPr>
          <w:t>6</w:t>
        </w:r>
      </w:hyperlink>
    </w:p>
    <w:p w14:paraId="4C9D8DE5" w14:textId="77777777" w:rsidR="00000000" w:rsidRDefault="005101C4">
      <w:pPr>
        <w:pStyle w:val="TOC2"/>
        <w:tabs>
          <w:tab w:val="right" w:leader="dot" w:pos="9070"/>
        </w:tabs>
        <w:spacing w:line="360" w:lineRule="auto"/>
        <w:rPr>
          <w:rFonts w:ascii="黑体" w:eastAsia="黑体" w:hAnsi="黑体" w:cs="黑体" w:hint="eastAsia"/>
          <w:sz w:val="24"/>
        </w:rPr>
      </w:pPr>
      <w:hyperlink w:anchor="_Toc7019" w:history="1">
        <w:r>
          <w:rPr>
            <w:rFonts w:ascii="黑体" w:eastAsia="黑体" w:hAnsi="黑体" w:cs="黑体" w:hint="eastAsia"/>
            <w:sz w:val="24"/>
          </w:rPr>
          <w:t>三、评审程序</w:t>
        </w:r>
        <w:r>
          <w:rPr>
            <w:rFonts w:ascii="黑体" w:eastAsia="黑体" w:hAnsi="黑体" w:cs="黑体" w:hint="eastAsia"/>
            <w:sz w:val="24"/>
          </w:rPr>
          <w:tab/>
        </w:r>
        <w:r>
          <w:rPr>
            <w:rFonts w:ascii="黑体" w:eastAsia="黑体" w:hAnsi="黑体" w:cs="黑体" w:hint="eastAsia"/>
            <w:sz w:val="24"/>
          </w:rPr>
          <w:t>6</w:t>
        </w:r>
      </w:hyperlink>
    </w:p>
    <w:p w14:paraId="53596E25" w14:textId="77777777" w:rsidR="00000000" w:rsidRDefault="005101C4">
      <w:pPr>
        <w:pStyle w:val="TOC1"/>
        <w:tabs>
          <w:tab w:val="right" w:leader="dot" w:pos="9070"/>
        </w:tabs>
        <w:spacing w:line="360" w:lineRule="auto"/>
        <w:rPr>
          <w:rFonts w:ascii="黑体" w:eastAsia="黑体" w:hAnsi="黑体" w:cs="黑体" w:hint="eastAsia"/>
          <w:sz w:val="24"/>
        </w:rPr>
      </w:pPr>
      <w:hyperlink w:anchor="_Toc10444" w:history="1">
        <w:r>
          <w:rPr>
            <w:rFonts w:ascii="黑体" w:eastAsia="黑体" w:hAnsi="黑体" w:cs="黑体" w:hint="eastAsia"/>
            <w:sz w:val="24"/>
          </w:rPr>
          <w:t>第三章</w:t>
        </w:r>
        <w:r>
          <w:rPr>
            <w:rFonts w:ascii="黑体" w:eastAsia="黑体" w:hAnsi="黑体" w:cs="黑体" w:hint="eastAsia"/>
            <w:sz w:val="24"/>
          </w:rPr>
          <w:t xml:space="preserve"> </w:t>
        </w:r>
        <w:r>
          <w:rPr>
            <w:rFonts w:ascii="黑体" w:eastAsia="黑体" w:hAnsi="黑体" w:cs="黑体" w:hint="eastAsia"/>
            <w:sz w:val="24"/>
          </w:rPr>
          <w:t>响应文件格式</w:t>
        </w:r>
        <w:r>
          <w:rPr>
            <w:rFonts w:ascii="黑体" w:eastAsia="黑体" w:hAnsi="黑体" w:cs="黑体" w:hint="eastAsia"/>
            <w:sz w:val="24"/>
          </w:rPr>
          <w:tab/>
        </w:r>
        <w:r>
          <w:rPr>
            <w:rFonts w:ascii="黑体" w:eastAsia="黑体" w:hAnsi="黑体" w:cs="黑体" w:hint="eastAsia"/>
            <w:sz w:val="24"/>
          </w:rPr>
          <w:t>7</w:t>
        </w:r>
      </w:hyperlink>
    </w:p>
    <w:p w14:paraId="28E3671F" w14:textId="77777777" w:rsidR="00000000" w:rsidRDefault="005101C4">
      <w:pPr>
        <w:pStyle w:val="TOC2"/>
        <w:tabs>
          <w:tab w:val="right" w:leader="dot" w:pos="9070"/>
        </w:tabs>
        <w:spacing w:line="360" w:lineRule="auto"/>
        <w:rPr>
          <w:rFonts w:ascii="黑体" w:eastAsia="黑体" w:hAnsi="黑体" w:cs="黑体" w:hint="eastAsia"/>
          <w:sz w:val="24"/>
        </w:rPr>
      </w:pPr>
      <w:hyperlink w:anchor="_Toc13370" w:history="1">
        <w:r>
          <w:rPr>
            <w:rFonts w:ascii="黑体" w:eastAsia="黑体" w:hAnsi="黑体" w:cs="黑体" w:hint="eastAsia"/>
            <w:sz w:val="24"/>
          </w:rPr>
          <w:t>授权委托书</w:t>
        </w:r>
        <w:r>
          <w:rPr>
            <w:rFonts w:ascii="黑体" w:eastAsia="黑体" w:hAnsi="黑体" w:cs="黑体" w:hint="eastAsia"/>
            <w:sz w:val="24"/>
          </w:rPr>
          <w:tab/>
        </w:r>
        <w:r>
          <w:rPr>
            <w:rFonts w:ascii="黑体" w:eastAsia="黑体" w:hAnsi="黑体" w:cs="黑体" w:hint="eastAsia"/>
            <w:sz w:val="24"/>
          </w:rPr>
          <w:t>7</w:t>
        </w:r>
      </w:hyperlink>
    </w:p>
    <w:p w14:paraId="36F7D665" w14:textId="77777777" w:rsidR="00000000" w:rsidRDefault="005101C4">
      <w:pPr>
        <w:pStyle w:val="TOC2"/>
        <w:tabs>
          <w:tab w:val="right" w:leader="dot" w:pos="9070"/>
        </w:tabs>
        <w:spacing w:line="360" w:lineRule="auto"/>
        <w:rPr>
          <w:rFonts w:ascii="黑体" w:eastAsia="黑体" w:hAnsi="黑体" w:cs="黑体" w:hint="eastAsia"/>
          <w:sz w:val="24"/>
        </w:rPr>
      </w:pPr>
      <w:hyperlink w:anchor="_Toc24176" w:history="1">
        <w:r>
          <w:rPr>
            <w:rFonts w:ascii="黑体" w:eastAsia="黑体" w:hAnsi="黑体" w:cs="黑体" w:hint="eastAsia"/>
            <w:sz w:val="24"/>
          </w:rPr>
          <w:t>报</w:t>
        </w:r>
        <w:r>
          <w:rPr>
            <w:rFonts w:ascii="黑体" w:eastAsia="黑体" w:hAnsi="黑体" w:cs="黑体" w:hint="eastAsia"/>
            <w:sz w:val="24"/>
          </w:rPr>
          <w:t xml:space="preserve">  </w:t>
        </w:r>
        <w:r>
          <w:rPr>
            <w:rFonts w:ascii="黑体" w:eastAsia="黑体" w:hAnsi="黑体" w:cs="黑体" w:hint="eastAsia"/>
            <w:sz w:val="24"/>
          </w:rPr>
          <w:t>价</w:t>
        </w:r>
        <w:r>
          <w:rPr>
            <w:rFonts w:ascii="黑体" w:eastAsia="黑体" w:hAnsi="黑体" w:cs="黑体" w:hint="eastAsia"/>
            <w:sz w:val="24"/>
          </w:rPr>
          <w:t xml:space="preserve">  </w:t>
        </w:r>
        <w:r>
          <w:rPr>
            <w:rFonts w:ascii="黑体" w:eastAsia="黑体" w:hAnsi="黑体" w:cs="黑体" w:hint="eastAsia"/>
            <w:sz w:val="24"/>
          </w:rPr>
          <w:t>函</w:t>
        </w:r>
        <w:r>
          <w:rPr>
            <w:rFonts w:ascii="黑体" w:eastAsia="黑体" w:hAnsi="黑体" w:cs="黑体" w:hint="eastAsia"/>
            <w:sz w:val="24"/>
          </w:rPr>
          <w:tab/>
        </w:r>
        <w:r>
          <w:rPr>
            <w:rFonts w:ascii="黑体" w:eastAsia="黑体" w:hAnsi="黑体" w:cs="黑体" w:hint="eastAsia"/>
            <w:sz w:val="24"/>
          </w:rPr>
          <w:t>8</w:t>
        </w:r>
      </w:hyperlink>
    </w:p>
    <w:p w14:paraId="5CE8BB21" w14:textId="77777777" w:rsidR="00000000" w:rsidRDefault="005101C4">
      <w:pPr>
        <w:pStyle w:val="TOC2"/>
        <w:tabs>
          <w:tab w:val="right" w:leader="dot" w:pos="9070"/>
        </w:tabs>
        <w:spacing w:line="360" w:lineRule="auto"/>
        <w:rPr>
          <w:rFonts w:ascii="黑体" w:eastAsia="黑体" w:hAnsi="黑体" w:cs="黑体" w:hint="eastAsia"/>
          <w:sz w:val="24"/>
        </w:rPr>
      </w:pPr>
      <w:hyperlink w:anchor="_Toc17328" w:history="1">
        <w:r>
          <w:rPr>
            <w:rFonts w:ascii="黑体" w:eastAsia="黑体" w:hAnsi="黑体" w:cs="黑体" w:hint="eastAsia"/>
            <w:bCs/>
            <w:sz w:val="24"/>
          </w:rPr>
          <w:t>信誉承诺表</w:t>
        </w:r>
        <w:r>
          <w:rPr>
            <w:rFonts w:ascii="黑体" w:eastAsia="黑体" w:hAnsi="黑体" w:cs="黑体" w:hint="eastAsia"/>
            <w:sz w:val="24"/>
          </w:rPr>
          <w:tab/>
        </w:r>
        <w:r>
          <w:rPr>
            <w:rFonts w:ascii="黑体" w:eastAsia="黑体" w:hAnsi="黑体" w:cs="黑体" w:hint="eastAsia"/>
            <w:sz w:val="24"/>
          </w:rPr>
          <w:t>9</w:t>
        </w:r>
      </w:hyperlink>
    </w:p>
    <w:p w14:paraId="675FC40B" w14:textId="77777777" w:rsidR="00000000" w:rsidRDefault="005101C4">
      <w:pPr>
        <w:pStyle w:val="TOC2"/>
        <w:tabs>
          <w:tab w:val="right" w:leader="dot" w:pos="9070"/>
        </w:tabs>
        <w:spacing w:line="360" w:lineRule="auto"/>
        <w:rPr>
          <w:rFonts w:ascii="黑体" w:eastAsia="黑体" w:hAnsi="黑体" w:cs="黑体" w:hint="eastAsia"/>
          <w:sz w:val="24"/>
        </w:rPr>
      </w:pPr>
      <w:hyperlink w:anchor="_Toc20272" w:history="1">
        <w:r>
          <w:rPr>
            <w:rFonts w:ascii="黑体" w:eastAsia="黑体" w:hAnsi="黑体" w:cs="黑体" w:hint="eastAsia"/>
            <w:bCs/>
            <w:sz w:val="24"/>
          </w:rPr>
          <w:t>其它资料</w:t>
        </w:r>
        <w:r>
          <w:rPr>
            <w:rFonts w:ascii="黑体" w:eastAsia="黑体" w:hAnsi="黑体" w:cs="黑体" w:hint="eastAsia"/>
            <w:sz w:val="24"/>
          </w:rPr>
          <w:tab/>
        </w:r>
        <w:r>
          <w:rPr>
            <w:rFonts w:ascii="黑体" w:eastAsia="黑体" w:hAnsi="黑体" w:cs="黑体" w:hint="eastAsia"/>
            <w:sz w:val="24"/>
          </w:rPr>
          <w:t>1</w:t>
        </w:r>
      </w:hyperlink>
      <w:r>
        <w:rPr>
          <w:rFonts w:ascii="黑体" w:eastAsia="黑体" w:hAnsi="黑体" w:cs="黑体" w:hint="eastAsia"/>
          <w:sz w:val="24"/>
        </w:rPr>
        <w:t>0</w:t>
      </w:r>
    </w:p>
    <w:p w14:paraId="5FF0B8C7" w14:textId="77777777" w:rsidR="00000000" w:rsidRDefault="005101C4">
      <w:pPr>
        <w:spacing w:line="360" w:lineRule="auto"/>
        <w:rPr>
          <w:rFonts w:hint="eastAsia"/>
        </w:rPr>
      </w:pPr>
      <w:r>
        <w:rPr>
          <w:rFonts w:ascii="黑体" w:eastAsia="黑体" w:hAnsi="黑体" w:cs="黑体" w:hint="eastAsia"/>
          <w:sz w:val="24"/>
        </w:rPr>
        <w:t>第四章</w:t>
      </w:r>
      <w:r>
        <w:rPr>
          <w:rFonts w:ascii="黑体" w:eastAsia="黑体" w:hAnsi="黑体" w:cs="黑体" w:hint="eastAsia"/>
          <w:sz w:val="24"/>
        </w:rPr>
        <w:t xml:space="preserve"> </w:t>
      </w:r>
      <w:r>
        <w:rPr>
          <w:rFonts w:ascii="黑体" w:eastAsia="黑体" w:hAnsi="黑体" w:cs="黑体" w:hint="eastAsia"/>
          <w:sz w:val="24"/>
        </w:rPr>
        <w:t>合同样本</w:t>
      </w:r>
    </w:p>
    <w:p w14:paraId="30EDA1E1" w14:textId="77777777" w:rsidR="00000000" w:rsidRDefault="005101C4">
      <w:pPr>
        <w:pStyle w:val="21"/>
        <w:tabs>
          <w:tab w:val="right" w:leader="dot" w:pos="9070"/>
        </w:tabs>
        <w:spacing w:line="360" w:lineRule="auto"/>
        <w:rPr>
          <w:rFonts w:ascii="黑体" w:eastAsia="黑体" w:hAnsi="黑体" w:cs="黑体" w:hint="eastAsia"/>
          <w:sz w:val="24"/>
        </w:rPr>
      </w:pPr>
      <w:hyperlink w:anchor="_Toc20272" w:history="1">
        <w:r>
          <w:rPr>
            <w:rFonts w:ascii="黑体" w:eastAsia="黑体" w:hAnsi="黑体" w:cs="黑体" w:hint="eastAsia"/>
            <w:sz w:val="24"/>
          </w:rPr>
          <w:t>合同样本</w:t>
        </w:r>
        <w:r>
          <w:rPr>
            <w:rFonts w:ascii="黑体" w:eastAsia="黑体" w:hAnsi="黑体" w:cs="黑体" w:hint="eastAsia"/>
            <w:sz w:val="24"/>
          </w:rPr>
          <w:tab/>
        </w:r>
        <w:r>
          <w:rPr>
            <w:rFonts w:ascii="黑体" w:eastAsia="黑体" w:hAnsi="黑体" w:cs="黑体" w:hint="eastAsia"/>
            <w:sz w:val="24"/>
          </w:rPr>
          <w:t>1</w:t>
        </w:r>
      </w:hyperlink>
      <w:r>
        <w:rPr>
          <w:rFonts w:ascii="黑体" w:eastAsia="黑体" w:hAnsi="黑体" w:cs="黑体" w:hint="eastAsia"/>
          <w:sz w:val="24"/>
        </w:rPr>
        <w:t>1</w:t>
      </w:r>
    </w:p>
    <w:p w14:paraId="27680AAF" w14:textId="77777777" w:rsidR="00000000" w:rsidRDefault="005101C4">
      <w:pPr>
        <w:rPr>
          <w:rFonts w:hint="eastAsia"/>
        </w:rPr>
      </w:pPr>
    </w:p>
    <w:p w14:paraId="5D6E9C29" w14:textId="77777777" w:rsidR="00000000" w:rsidRDefault="005101C4">
      <w:pPr>
        <w:pStyle w:val="3"/>
        <w:spacing w:line="360" w:lineRule="auto"/>
        <w:rPr>
          <w:rFonts w:hint="eastAsia"/>
        </w:rPr>
        <w:sectPr w:rsidR="00000000">
          <w:footerReference w:type="default" r:id="rId9"/>
          <w:footerReference w:type="first" r:id="rId10"/>
          <w:pgSz w:w="11906" w:h="16838"/>
          <w:pgMar w:top="1418" w:right="1418" w:bottom="1021" w:left="1418" w:header="851" w:footer="992" w:gutter="0"/>
          <w:pgNumType w:start="1"/>
          <w:cols w:space="720"/>
          <w:titlePg/>
          <w:docGrid w:type="lines" w:linePitch="312"/>
        </w:sectPr>
      </w:pPr>
      <w:r>
        <w:rPr>
          <w:rFonts w:ascii="黑体" w:eastAsia="黑体" w:hAnsi="黑体" w:cs="黑体" w:hint="eastAsia"/>
          <w:sz w:val="24"/>
        </w:rPr>
        <w:fldChar w:fldCharType="end"/>
      </w:r>
    </w:p>
    <w:p w14:paraId="7769C0C2" w14:textId="77777777" w:rsidR="00000000" w:rsidRDefault="005101C4">
      <w:pPr>
        <w:spacing w:line="360" w:lineRule="auto"/>
        <w:jc w:val="center"/>
        <w:outlineLvl w:val="0"/>
        <w:rPr>
          <w:b/>
          <w:sz w:val="36"/>
          <w:szCs w:val="36"/>
        </w:rPr>
      </w:pPr>
      <w:bookmarkStart w:id="0" w:name="_Toc32020"/>
      <w:bookmarkStart w:id="1" w:name="_Toc9732"/>
      <w:bookmarkStart w:id="2" w:name="_Toc28027"/>
      <w:bookmarkStart w:id="3" w:name="_Toc27127"/>
      <w:r>
        <w:rPr>
          <w:rFonts w:hint="eastAsia"/>
          <w:b/>
          <w:sz w:val="36"/>
          <w:szCs w:val="36"/>
        </w:rPr>
        <w:lastRenderedPageBreak/>
        <w:t>第一章</w:t>
      </w:r>
      <w:r>
        <w:rPr>
          <w:rFonts w:hint="eastAsia"/>
          <w:b/>
          <w:sz w:val="36"/>
          <w:szCs w:val="36"/>
        </w:rPr>
        <w:t xml:space="preserve"> </w:t>
      </w:r>
      <w:r>
        <w:rPr>
          <w:rFonts w:hint="eastAsia"/>
          <w:b/>
          <w:sz w:val="36"/>
          <w:szCs w:val="36"/>
        </w:rPr>
        <w:t>询价公告</w:t>
      </w:r>
      <w:bookmarkEnd w:id="0"/>
      <w:bookmarkEnd w:id="1"/>
      <w:bookmarkEnd w:id="2"/>
      <w:bookmarkEnd w:id="3"/>
    </w:p>
    <w:p w14:paraId="2F14D9F3" w14:textId="77777777" w:rsidR="00000000" w:rsidRDefault="005101C4">
      <w:pPr>
        <w:spacing w:line="360" w:lineRule="auto"/>
        <w:jc w:val="center"/>
        <w:rPr>
          <w:rFonts w:hint="eastAsia"/>
          <w:b/>
          <w:sz w:val="36"/>
          <w:szCs w:val="36"/>
        </w:rPr>
      </w:pPr>
      <w:bookmarkStart w:id="4" w:name="_Toc13534"/>
      <w:bookmarkStart w:id="5" w:name="_Toc7965"/>
      <w:r>
        <w:rPr>
          <w:rFonts w:hint="eastAsia"/>
          <w:b/>
          <w:sz w:val="36"/>
          <w:szCs w:val="36"/>
        </w:rPr>
        <w:t>江西联兴公路工程有限</w:t>
      </w:r>
      <w:r>
        <w:rPr>
          <w:rFonts w:hint="eastAsia"/>
          <w:b/>
          <w:sz w:val="36"/>
          <w:szCs w:val="36"/>
        </w:rPr>
        <w:t>公司</w:t>
      </w:r>
    </w:p>
    <w:p w14:paraId="4DFA0256" w14:textId="77777777" w:rsidR="00000000" w:rsidRDefault="005101C4">
      <w:pPr>
        <w:spacing w:line="360" w:lineRule="auto"/>
        <w:jc w:val="center"/>
        <w:rPr>
          <w:rFonts w:ascii="宋体" w:hAnsi="宋体" w:hint="eastAsia"/>
          <w:b/>
          <w:sz w:val="24"/>
        </w:rPr>
      </w:pPr>
      <w:r>
        <w:rPr>
          <w:rFonts w:hint="eastAsia"/>
          <w:b/>
          <w:sz w:val="36"/>
          <w:szCs w:val="36"/>
        </w:rPr>
        <w:t>兴赣高速公路赣县、兴国南</w:t>
      </w:r>
      <w:r>
        <w:rPr>
          <w:rFonts w:hint="eastAsia"/>
          <w:b/>
          <w:sz w:val="36"/>
          <w:szCs w:val="36"/>
        </w:rPr>
        <w:t>2</w:t>
      </w:r>
      <w:r>
        <w:rPr>
          <w:rFonts w:hint="eastAsia"/>
          <w:b/>
          <w:sz w:val="36"/>
          <w:szCs w:val="36"/>
        </w:rPr>
        <w:t>对服务区停车位优化增设</w:t>
      </w:r>
      <w:r>
        <w:rPr>
          <w:rFonts w:hint="eastAsia"/>
          <w:b/>
          <w:sz w:val="36"/>
          <w:szCs w:val="36"/>
        </w:rPr>
        <w:t>工程彩色超表处治及热熔型标线施工</w:t>
      </w:r>
      <w:r>
        <w:rPr>
          <w:rFonts w:hint="eastAsia"/>
          <w:b/>
          <w:sz w:val="36"/>
          <w:szCs w:val="36"/>
        </w:rPr>
        <w:t>询价公告</w:t>
      </w:r>
      <w:bookmarkEnd w:id="4"/>
      <w:bookmarkEnd w:id="5"/>
    </w:p>
    <w:p w14:paraId="0B388CE4" w14:textId="77777777" w:rsidR="00000000" w:rsidRPr="00AD7C80" w:rsidRDefault="005101C4">
      <w:pPr>
        <w:spacing w:line="360" w:lineRule="auto"/>
        <w:ind w:firstLineChars="200" w:firstLine="482"/>
        <w:outlineLvl w:val="1"/>
        <w:rPr>
          <w:rFonts w:ascii="宋体" w:hAnsi="宋体" w:cs="宋体" w:hint="eastAsia"/>
          <w:b/>
          <w:sz w:val="24"/>
        </w:rPr>
      </w:pPr>
      <w:bookmarkStart w:id="6" w:name="_Toc2741"/>
      <w:r w:rsidRPr="00AD7C80">
        <w:rPr>
          <w:rFonts w:ascii="宋体" w:hAnsi="宋体" w:cs="宋体" w:hint="eastAsia"/>
          <w:b/>
          <w:sz w:val="24"/>
        </w:rPr>
        <w:t>一、询价条件</w:t>
      </w:r>
      <w:bookmarkEnd w:id="6"/>
    </w:p>
    <w:p w14:paraId="1381ACAC" w14:textId="77777777" w:rsidR="00000000" w:rsidRPr="00AD7C80" w:rsidRDefault="005101C4">
      <w:pPr>
        <w:spacing w:line="360" w:lineRule="auto"/>
        <w:ind w:firstLineChars="200" w:firstLine="480"/>
        <w:rPr>
          <w:rFonts w:ascii="宋体" w:hAnsi="宋体" w:hint="eastAsia"/>
          <w:sz w:val="24"/>
        </w:rPr>
      </w:pPr>
      <w:bookmarkStart w:id="7" w:name="_Toc26182"/>
      <w:r w:rsidRPr="00AD7C80">
        <w:rPr>
          <w:rFonts w:ascii="宋体" w:hAnsi="宋体" w:hint="eastAsia"/>
          <w:sz w:val="24"/>
        </w:rPr>
        <w:t>本次询价项目名称：</w:t>
      </w:r>
      <w:r w:rsidRPr="00AD7C80">
        <w:rPr>
          <w:rFonts w:ascii="宋体" w:hAnsi="宋体" w:hint="eastAsia"/>
          <w:sz w:val="24"/>
        </w:rPr>
        <w:t>兴赣高速公路赣县、兴国南</w:t>
      </w:r>
      <w:r w:rsidRPr="00AD7C80">
        <w:rPr>
          <w:rFonts w:ascii="宋体" w:hAnsi="宋体" w:hint="eastAsia"/>
          <w:sz w:val="24"/>
        </w:rPr>
        <w:t>2</w:t>
      </w:r>
      <w:r w:rsidRPr="00AD7C80">
        <w:rPr>
          <w:rFonts w:ascii="宋体" w:hAnsi="宋体" w:hint="eastAsia"/>
          <w:sz w:val="24"/>
        </w:rPr>
        <w:t>对服务区停车位优化增设工程彩色超表处治及热熔型标线施工。</w:t>
      </w:r>
    </w:p>
    <w:p w14:paraId="70C9EB8B"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合同签订人</w:t>
      </w:r>
      <w:r w:rsidRPr="00AD7C80">
        <w:rPr>
          <w:rFonts w:ascii="宋体" w:hAnsi="宋体" w:hint="eastAsia"/>
          <w:sz w:val="24"/>
        </w:rPr>
        <w:t xml:space="preserve">: </w:t>
      </w:r>
      <w:r w:rsidRPr="00AD7C80">
        <w:rPr>
          <w:rFonts w:ascii="宋体" w:hAnsi="宋体" w:hint="eastAsia"/>
          <w:sz w:val="24"/>
        </w:rPr>
        <w:t>江西联兴公路工程有限公司</w:t>
      </w:r>
      <w:r w:rsidRPr="00AD7C80">
        <w:rPr>
          <w:rFonts w:ascii="宋体" w:hAnsi="宋体" w:hint="eastAsia"/>
          <w:sz w:val="24"/>
        </w:rPr>
        <w:t>，</w:t>
      </w:r>
      <w:r w:rsidRPr="00AD7C80">
        <w:rPr>
          <w:rFonts w:ascii="宋体" w:hAnsi="宋体"/>
          <w:sz w:val="24"/>
        </w:rPr>
        <w:t>资金来源为自有资金，该项目已具备</w:t>
      </w:r>
      <w:r w:rsidRPr="00AD7C80">
        <w:rPr>
          <w:rFonts w:ascii="宋体" w:hAnsi="宋体" w:hint="eastAsia"/>
          <w:sz w:val="24"/>
        </w:rPr>
        <w:t>施工</w:t>
      </w:r>
      <w:r w:rsidRPr="00AD7C80">
        <w:rPr>
          <w:rFonts w:ascii="宋体" w:hAnsi="宋体"/>
          <w:sz w:val="24"/>
        </w:rPr>
        <w:t>条件，现</w:t>
      </w:r>
      <w:r w:rsidRPr="00AD7C80">
        <w:rPr>
          <w:rFonts w:ascii="宋体" w:hAnsi="宋体" w:hint="eastAsia"/>
          <w:sz w:val="24"/>
        </w:rPr>
        <w:t>对该项目进行</w:t>
      </w:r>
      <w:r w:rsidRPr="00AD7C80">
        <w:rPr>
          <w:rFonts w:ascii="宋体" w:hAnsi="宋体"/>
          <w:sz w:val="24"/>
        </w:rPr>
        <w:t>公开询价</w:t>
      </w:r>
      <w:r w:rsidRPr="00AD7C80">
        <w:rPr>
          <w:rFonts w:ascii="宋体" w:hAnsi="宋体" w:hint="eastAsia"/>
          <w:sz w:val="24"/>
        </w:rPr>
        <w:t>。</w:t>
      </w:r>
    </w:p>
    <w:bookmarkEnd w:id="7"/>
    <w:p w14:paraId="0D5E2205" w14:textId="77777777" w:rsidR="00000000" w:rsidRPr="00AD7C80" w:rsidRDefault="005101C4">
      <w:pPr>
        <w:numPr>
          <w:ilvl w:val="0"/>
          <w:numId w:val="1"/>
        </w:numPr>
        <w:spacing w:line="360" w:lineRule="auto"/>
        <w:ind w:firstLineChars="200" w:firstLine="482"/>
        <w:outlineLvl w:val="1"/>
        <w:rPr>
          <w:rFonts w:hint="eastAsia"/>
        </w:rPr>
      </w:pPr>
      <w:r w:rsidRPr="00AD7C80">
        <w:rPr>
          <w:rFonts w:ascii="宋体" w:hAnsi="宋体" w:cs="宋体" w:hint="eastAsia"/>
          <w:b/>
          <w:sz w:val="24"/>
        </w:rPr>
        <w:t>施工内容及要求</w:t>
      </w:r>
    </w:p>
    <w:tbl>
      <w:tblPr>
        <w:tblW w:w="9276" w:type="dxa"/>
        <w:jc w:val="center"/>
        <w:tblInd w:w="0" w:type="dxa"/>
        <w:tblLayout w:type="fixed"/>
        <w:tblLook w:val="0000" w:firstRow="0" w:lastRow="0" w:firstColumn="0" w:lastColumn="0" w:noHBand="0" w:noVBand="0"/>
      </w:tblPr>
      <w:tblGrid>
        <w:gridCol w:w="720"/>
        <w:gridCol w:w="3567"/>
        <w:gridCol w:w="735"/>
        <w:gridCol w:w="2550"/>
        <w:gridCol w:w="1704"/>
      </w:tblGrid>
      <w:tr w:rsidR="00AD7C80" w:rsidRPr="00AD7C80" w14:paraId="5BE443A9" w14:textId="77777777">
        <w:trPr>
          <w:trHeight w:val="600"/>
          <w:jc w:val="center"/>
        </w:trPr>
        <w:tc>
          <w:tcPr>
            <w:tcW w:w="720" w:type="dxa"/>
            <w:tcBorders>
              <w:top w:val="single" w:sz="4" w:space="0" w:color="000000"/>
              <w:left w:val="single" w:sz="4" w:space="0" w:color="000000"/>
              <w:bottom w:val="single" w:sz="4" w:space="0" w:color="000000"/>
              <w:right w:val="single" w:sz="4" w:space="0" w:color="000000"/>
            </w:tcBorders>
            <w:noWrap/>
            <w:vAlign w:val="center"/>
          </w:tcPr>
          <w:p w14:paraId="6F4BCA4B"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序号</w:t>
            </w:r>
          </w:p>
        </w:tc>
        <w:tc>
          <w:tcPr>
            <w:tcW w:w="3567" w:type="dxa"/>
            <w:tcBorders>
              <w:top w:val="single" w:sz="4" w:space="0" w:color="000000"/>
              <w:left w:val="single" w:sz="4" w:space="0" w:color="000000"/>
              <w:bottom w:val="single" w:sz="4" w:space="0" w:color="000000"/>
              <w:right w:val="single" w:sz="4" w:space="0" w:color="000000"/>
            </w:tcBorders>
            <w:vAlign w:val="center"/>
          </w:tcPr>
          <w:p w14:paraId="499C8D17"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项目名称</w:t>
            </w:r>
          </w:p>
        </w:tc>
        <w:tc>
          <w:tcPr>
            <w:tcW w:w="735" w:type="dxa"/>
            <w:tcBorders>
              <w:top w:val="single" w:sz="4" w:space="0" w:color="000000"/>
              <w:left w:val="single" w:sz="4" w:space="0" w:color="000000"/>
              <w:bottom w:val="single" w:sz="4" w:space="0" w:color="000000"/>
              <w:right w:val="single" w:sz="4" w:space="0" w:color="000000"/>
            </w:tcBorders>
            <w:noWrap/>
            <w:vAlign w:val="center"/>
          </w:tcPr>
          <w:p w14:paraId="15DD9049"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单位</w:t>
            </w:r>
          </w:p>
        </w:tc>
        <w:tc>
          <w:tcPr>
            <w:tcW w:w="2550" w:type="dxa"/>
            <w:tcBorders>
              <w:top w:val="single" w:sz="4" w:space="0" w:color="000000"/>
              <w:left w:val="single" w:sz="4" w:space="0" w:color="000000"/>
              <w:bottom w:val="single" w:sz="4" w:space="0" w:color="000000"/>
              <w:right w:val="single" w:sz="4" w:space="0" w:color="000000"/>
            </w:tcBorders>
            <w:noWrap/>
            <w:vAlign w:val="center"/>
          </w:tcPr>
          <w:p w14:paraId="6FF50DB1"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预算工程量</w:t>
            </w:r>
          </w:p>
        </w:tc>
        <w:tc>
          <w:tcPr>
            <w:tcW w:w="1704" w:type="dxa"/>
            <w:tcBorders>
              <w:top w:val="single" w:sz="4" w:space="0" w:color="000000"/>
              <w:left w:val="single" w:sz="4" w:space="0" w:color="000000"/>
              <w:bottom w:val="single" w:sz="4" w:space="0" w:color="000000"/>
              <w:right w:val="single" w:sz="4" w:space="0" w:color="000000"/>
            </w:tcBorders>
            <w:noWrap/>
            <w:vAlign w:val="center"/>
          </w:tcPr>
          <w:p w14:paraId="271B42F4"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备注</w:t>
            </w:r>
          </w:p>
        </w:tc>
      </w:tr>
      <w:tr w:rsidR="00AD7C80" w:rsidRPr="00AD7C80" w14:paraId="592B101B" w14:textId="77777777">
        <w:trPr>
          <w:trHeight w:val="600"/>
          <w:jc w:val="center"/>
        </w:trPr>
        <w:tc>
          <w:tcPr>
            <w:tcW w:w="720" w:type="dxa"/>
            <w:tcBorders>
              <w:top w:val="single" w:sz="4" w:space="0" w:color="000000"/>
              <w:left w:val="single" w:sz="4" w:space="0" w:color="000000"/>
              <w:bottom w:val="single" w:sz="4" w:space="0" w:color="000000"/>
              <w:right w:val="single" w:sz="4" w:space="0" w:color="000000"/>
            </w:tcBorders>
            <w:noWrap/>
            <w:vAlign w:val="center"/>
          </w:tcPr>
          <w:p w14:paraId="5F048D00"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1</w:t>
            </w:r>
          </w:p>
        </w:tc>
        <w:tc>
          <w:tcPr>
            <w:tcW w:w="3567" w:type="dxa"/>
            <w:tcBorders>
              <w:top w:val="single" w:sz="4" w:space="0" w:color="000000"/>
              <w:left w:val="single" w:sz="4" w:space="0" w:color="000000"/>
              <w:bottom w:val="single" w:sz="4" w:space="0" w:color="000000"/>
              <w:right w:val="single" w:sz="4" w:space="0" w:color="000000"/>
            </w:tcBorders>
            <w:vAlign w:val="center"/>
          </w:tcPr>
          <w:p w14:paraId="4CA21456"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热熔标线</w:t>
            </w:r>
          </w:p>
        </w:tc>
        <w:tc>
          <w:tcPr>
            <w:tcW w:w="735" w:type="dxa"/>
            <w:tcBorders>
              <w:top w:val="single" w:sz="4" w:space="0" w:color="000000"/>
              <w:left w:val="single" w:sz="4" w:space="0" w:color="000000"/>
              <w:bottom w:val="single" w:sz="4" w:space="0" w:color="000000"/>
              <w:right w:val="single" w:sz="4" w:space="0" w:color="000000"/>
            </w:tcBorders>
            <w:noWrap/>
            <w:vAlign w:val="center"/>
          </w:tcPr>
          <w:p w14:paraId="00F31132"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m2</w:t>
            </w:r>
          </w:p>
        </w:tc>
        <w:tc>
          <w:tcPr>
            <w:tcW w:w="2550" w:type="dxa"/>
            <w:tcBorders>
              <w:top w:val="single" w:sz="4" w:space="0" w:color="000000"/>
              <w:left w:val="single" w:sz="4" w:space="0" w:color="000000"/>
              <w:bottom w:val="single" w:sz="4" w:space="0" w:color="000000"/>
              <w:right w:val="single" w:sz="4" w:space="0" w:color="000000"/>
            </w:tcBorders>
            <w:noWrap/>
            <w:vAlign w:val="center"/>
          </w:tcPr>
          <w:p w14:paraId="07E75880"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274.27</w:t>
            </w:r>
          </w:p>
        </w:tc>
        <w:tc>
          <w:tcPr>
            <w:tcW w:w="1704" w:type="dxa"/>
            <w:tcBorders>
              <w:top w:val="single" w:sz="4" w:space="0" w:color="000000"/>
              <w:left w:val="single" w:sz="4" w:space="0" w:color="000000"/>
              <w:bottom w:val="single" w:sz="4" w:space="0" w:color="000000"/>
              <w:right w:val="single" w:sz="4" w:space="0" w:color="000000"/>
            </w:tcBorders>
            <w:noWrap/>
            <w:vAlign w:val="center"/>
          </w:tcPr>
          <w:p w14:paraId="513AD5DB" w14:textId="77777777" w:rsidR="00000000" w:rsidRPr="00AD7C80" w:rsidRDefault="005101C4">
            <w:pPr>
              <w:spacing w:line="360" w:lineRule="auto"/>
              <w:jc w:val="center"/>
              <w:rPr>
                <w:rFonts w:ascii="宋体" w:hAnsi="宋体" w:cs="宋体" w:hint="eastAsia"/>
                <w:sz w:val="22"/>
                <w:szCs w:val="22"/>
              </w:rPr>
            </w:pPr>
          </w:p>
        </w:tc>
      </w:tr>
      <w:tr w:rsidR="00AD7C80" w:rsidRPr="00AD7C80" w14:paraId="04CE674F" w14:textId="77777777">
        <w:trPr>
          <w:trHeight w:val="600"/>
          <w:jc w:val="center"/>
        </w:trPr>
        <w:tc>
          <w:tcPr>
            <w:tcW w:w="720" w:type="dxa"/>
            <w:tcBorders>
              <w:top w:val="single" w:sz="4" w:space="0" w:color="000000"/>
              <w:left w:val="single" w:sz="4" w:space="0" w:color="000000"/>
              <w:bottom w:val="single" w:sz="4" w:space="0" w:color="000000"/>
              <w:right w:val="single" w:sz="4" w:space="0" w:color="000000"/>
            </w:tcBorders>
            <w:noWrap/>
            <w:vAlign w:val="center"/>
          </w:tcPr>
          <w:p w14:paraId="6415C05C"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2</w:t>
            </w:r>
          </w:p>
        </w:tc>
        <w:tc>
          <w:tcPr>
            <w:tcW w:w="3567" w:type="dxa"/>
            <w:tcBorders>
              <w:top w:val="single" w:sz="4" w:space="0" w:color="000000"/>
              <w:left w:val="single" w:sz="4" w:space="0" w:color="000000"/>
              <w:bottom w:val="single" w:sz="4" w:space="0" w:color="000000"/>
              <w:right w:val="single" w:sz="4" w:space="0" w:color="000000"/>
            </w:tcBorders>
            <w:vAlign w:val="center"/>
          </w:tcPr>
          <w:p w14:paraId="3181807C"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彩色超表处治（喷绘）</w:t>
            </w:r>
          </w:p>
        </w:tc>
        <w:tc>
          <w:tcPr>
            <w:tcW w:w="735" w:type="dxa"/>
            <w:tcBorders>
              <w:top w:val="single" w:sz="4" w:space="0" w:color="000000"/>
              <w:left w:val="single" w:sz="4" w:space="0" w:color="000000"/>
              <w:bottom w:val="single" w:sz="4" w:space="0" w:color="000000"/>
              <w:right w:val="single" w:sz="4" w:space="0" w:color="000000"/>
            </w:tcBorders>
            <w:noWrap/>
            <w:vAlign w:val="center"/>
          </w:tcPr>
          <w:p w14:paraId="502AE093"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m2</w:t>
            </w:r>
          </w:p>
        </w:tc>
        <w:tc>
          <w:tcPr>
            <w:tcW w:w="2550" w:type="dxa"/>
            <w:tcBorders>
              <w:top w:val="single" w:sz="4" w:space="0" w:color="000000"/>
              <w:left w:val="single" w:sz="4" w:space="0" w:color="000000"/>
              <w:bottom w:val="single" w:sz="4" w:space="0" w:color="000000"/>
              <w:right w:val="single" w:sz="4" w:space="0" w:color="000000"/>
            </w:tcBorders>
            <w:noWrap/>
            <w:vAlign w:val="center"/>
          </w:tcPr>
          <w:p w14:paraId="17F644D7" w14:textId="77777777" w:rsidR="00000000" w:rsidRPr="00AD7C80" w:rsidRDefault="005101C4">
            <w:pPr>
              <w:widowControl/>
              <w:spacing w:line="360" w:lineRule="auto"/>
              <w:jc w:val="center"/>
              <w:textAlignment w:val="center"/>
              <w:rPr>
                <w:rFonts w:ascii="宋体" w:hAnsi="宋体" w:cs="宋体" w:hint="eastAsia"/>
                <w:sz w:val="22"/>
                <w:szCs w:val="22"/>
              </w:rPr>
            </w:pPr>
            <w:r w:rsidRPr="00AD7C80">
              <w:rPr>
                <w:rFonts w:ascii="宋体" w:hAnsi="宋体" w:cs="宋体" w:hint="eastAsia"/>
                <w:kern w:val="0"/>
                <w:sz w:val="22"/>
                <w:szCs w:val="22"/>
                <w:lang w:bidi="ar"/>
              </w:rPr>
              <w:t xml:space="preserve">6998.40 </w:t>
            </w:r>
          </w:p>
        </w:tc>
        <w:tc>
          <w:tcPr>
            <w:tcW w:w="1704" w:type="dxa"/>
            <w:tcBorders>
              <w:top w:val="single" w:sz="4" w:space="0" w:color="000000"/>
              <w:left w:val="single" w:sz="4" w:space="0" w:color="000000"/>
              <w:bottom w:val="single" w:sz="4" w:space="0" w:color="000000"/>
              <w:right w:val="single" w:sz="4" w:space="0" w:color="000000"/>
            </w:tcBorders>
            <w:noWrap/>
            <w:vAlign w:val="center"/>
          </w:tcPr>
          <w:p w14:paraId="5DBBB2FC" w14:textId="77777777" w:rsidR="00000000" w:rsidRPr="00AD7C80" w:rsidRDefault="005101C4">
            <w:pPr>
              <w:spacing w:line="360" w:lineRule="auto"/>
              <w:jc w:val="center"/>
              <w:rPr>
                <w:rFonts w:ascii="宋体" w:hAnsi="宋体" w:cs="宋体" w:hint="eastAsia"/>
                <w:sz w:val="22"/>
                <w:szCs w:val="22"/>
              </w:rPr>
            </w:pPr>
          </w:p>
        </w:tc>
      </w:tr>
    </w:tbl>
    <w:p w14:paraId="7D5DFB8A" w14:textId="77777777" w:rsidR="00000000" w:rsidRPr="00AD7C80" w:rsidRDefault="005101C4">
      <w:pPr>
        <w:widowControl/>
        <w:spacing w:line="360" w:lineRule="auto"/>
        <w:ind w:firstLineChars="200" w:firstLine="480"/>
        <w:jc w:val="left"/>
        <w:rPr>
          <w:rFonts w:ascii="宋体" w:hAnsi="宋体" w:hint="eastAsia"/>
          <w:sz w:val="24"/>
        </w:rPr>
      </w:pPr>
      <w:r w:rsidRPr="00AD7C80">
        <w:rPr>
          <w:rFonts w:ascii="宋体" w:hAnsi="宋体" w:hint="eastAsia"/>
          <w:sz w:val="24"/>
        </w:rPr>
        <w:t>相关做法及要求：</w:t>
      </w:r>
    </w:p>
    <w:tbl>
      <w:tblPr>
        <w:tblStyle w:val="ac"/>
        <w:tblW w:w="0" w:type="auto"/>
        <w:jc w:val="center"/>
        <w:tblInd w:w="0" w:type="dxa"/>
        <w:tblLook w:val="0000" w:firstRow="0" w:lastRow="0" w:firstColumn="0" w:lastColumn="0" w:noHBand="0" w:noVBand="0"/>
      </w:tblPr>
      <w:tblGrid>
        <w:gridCol w:w="3945"/>
        <w:gridCol w:w="4938"/>
      </w:tblGrid>
      <w:tr w:rsidR="00AD7C80" w:rsidRPr="00AD7C80" w14:paraId="5D7C7FB1" w14:textId="77777777">
        <w:trPr>
          <w:jc w:val="center"/>
        </w:trPr>
        <w:tc>
          <w:tcPr>
            <w:tcW w:w="3945" w:type="dxa"/>
            <w:vMerge w:val="restart"/>
          </w:tcPr>
          <w:p w14:paraId="1987E608" w14:textId="77777777" w:rsidR="00000000" w:rsidRPr="00AD7C80" w:rsidRDefault="005101C4">
            <w:pPr>
              <w:widowControl/>
              <w:spacing w:line="360" w:lineRule="auto"/>
              <w:jc w:val="center"/>
              <w:rPr>
                <w:rFonts w:ascii="宋体" w:hAnsi="宋体" w:hint="eastAsia"/>
                <w:sz w:val="22"/>
                <w:szCs w:val="22"/>
              </w:rPr>
            </w:pPr>
          </w:p>
          <w:p w14:paraId="0D906EFE" w14:textId="77777777" w:rsidR="00000000" w:rsidRPr="00AD7C80" w:rsidRDefault="005101C4">
            <w:pPr>
              <w:widowControl/>
              <w:spacing w:line="360" w:lineRule="auto"/>
              <w:jc w:val="center"/>
              <w:rPr>
                <w:rFonts w:ascii="宋体" w:hAnsi="宋体" w:hint="eastAsia"/>
                <w:sz w:val="22"/>
                <w:szCs w:val="22"/>
              </w:rPr>
            </w:pPr>
            <w:r w:rsidRPr="00AD7C80">
              <w:rPr>
                <w:rFonts w:ascii="宋体" w:hAnsi="宋体" w:hint="eastAsia"/>
                <w:sz w:val="22"/>
                <w:szCs w:val="22"/>
              </w:rPr>
              <w:t>彩色超表处</w:t>
            </w:r>
          </w:p>
        </w:tc>
        <w:tc>
          <w:tcPr>
            <w:tcW w:w="4938" w:type="dxa"/>
          </w:tcPr>
          <w:p w14:paraId="78FEAE95" w14:textId="77777777" w:rsidR="00000000" w:rsidRPr="00AD7C80" w:rsidRDefault="005101C4">
            <w:pPr>
              <w:widowControl/>
              <w:spacing w:line="360" w:lineRule="auto"/>
              <w:jc w:val="center"/>
              <w:rPr>
                <w:rFonts w:ascii="宋体" w:hAnsi="宋体"/>
                <w:sz w:val="22"/>
                <w:szCs w:val="22"/>
              </w:rPr>
            </w:pPr>
            <w:r w:rsidRPr="00AD7C80">
              <w:rPr>
                <w:rFonts w:ascii="宋体" w:hAnsi="宋体" w:hint="eastAsia"/>
                <w:sz w:val="22"/>
                <w:szCs w:val="22"/>
              </w:rPr>
              <w:t>耐厚保护层</w:t>
            </w:r>
          </w:p>
        </w:tc>
      </w:tr>
      <w:tr w:rsidR="00AD7C80" w:rsidRPr="00AD7C80" w14:paraId="0FAF445D" w14:textId="77777777">
        <w:trPr>
          <w:trHeight w:val="443"/>
          <w:jc w:val="center"/>
        </w:trPr>
        <w:tc>
          <w:tcPr>
            <w:tcW w:w="3945" w:type="dxa"/>
            <w:vMerge/>
          </w:tcPr>
          <w:p w14:paraId="0C3B82FE" w14:textId="77777777" w:rsidR="00000000" w:rsidRPr="00AD7C80" w:rsidRDefault="005101C4">
            <w:pPr>
              <w:widowControl/>
              <w:spacing w:line="360" w:lineRule="auto"/>
              <w:jc w:val="left"/>
              <w:rPr>
                <w:rFonts w:ascii="宋体" w:hAnsi="宋体" w:hint="eastAsia"/>
                <w:sz w:val="22"/>
                <w:szCs w:val="22"/>
              </w:rPr>
            </w:pPr>
          </w:p>
        </w:tc>
        <w:tc>
          <w:tcPr>
            <w:tcW w:w="4938" w:type="dxa"/>
          </w:tcPr>
          <w:p w14:paraId="621D0E02" w14:textId="77777777" w:rsidR="00000000" w:rsidRPr="00AD7C80" w:rsidRDefault="005101C4">
            <w:pPr>
              <w:widowControl/>
              <w:spacing w:line="360" w:lineRule="auto"/>
              <w:jc w:val="center"/>
              <w:rPr>
                <w:rFonts w:ascii="宋体" w:hAnsi="宋体" w:hint="eastAsia"/>
                <w:sz w:val="22"/>
                <w:szCs w:val="22"/>
              </w:rPr>
            </w:pPr>
            <w:r w:rsidRPr="00AD7C80">
              <w:rPr>
                <w:rFonts w:ascii="宋体" w:hAnsi="宋体" w:hint="eastAsia"/>
                <w:sz w:val="22"/>
                <w:szCs w:val="22"/>
              </w:rPr>
              <w:t>水性高分子中涂层</w:t>
            </w:r>
          </w:p>
        </w:tc>
      </w:tr>
      <w:tr w:rsidR="00AD7C80" w:rsidRPr="00AD7C80" w14:paraId="1A6E4786" w14:textId="77777777">
        <w:trPr>
          <w:jc w:val="center"/>
        </w:trPr>
        <w:tc>
          <w:tcPr>
            <w:tcW w:w="3945" w:type="dxa"/>
            <w:vMerge/>
          </w:tcPr>
          <w:p w14:paraId="51DE4AE6" w14:textId="77777777" w:rsidR="00000000" w:rsidRPr="00AD7C80" w:rsidRDefault="005101C4">
            <w:pPr>
              <w:widowControl/>
              <w:spacing w:line="360" w:lineRule="auto"/>
              <w:jc w:val="left"/>
              <w:rPr>
                <w:rFonts w:ascii="宋体" w:hAnsi="宋体" w:hint="eastAsia"/>
                <w:sz w:val="22"/>
                <w:szCs w:val="22"/>
              </w:rPr>
            </w:pPr>
          </w:p>
        </w:tc>
        <w:tc>
          <w:tcPr>
            <w:tcW w:w="4938" w:type="dxa"/>
          </w:tcPr>
          <w:p w14:paraId="57EC2C59" w14:textId="77777777" w:rsidR="00000000" w:rsidRPr="00AD7C80" w:rsidRDefault="005101C4">
            <w:pPr>
              <w:widowControl/>
              <w:spacing w:line="360" w:lineRule="auto"/>
              <w:jc w:val="center"/>
              <w:rPr>
                <w:rFonts w:ascii="宋体" w:hAnsi="宋体" w:hint="eastAsia"/>
                <w:sz w:val="22"/>
                <w:szCs w:val="22"/>
              </w:rPr>
            </w:pPr>
            <w:r w:rsidRPr="00AD7C80">
              <w:rPr>
                <w:rFonts w:ascii="宋体" w:hAnsi="宋体" w:hint="eastAsia"/>
                <w:sz w:val="22"/>
                <w:szCs w:val="22"/>
              </w:rPr>
              <w:t>水性高分子底涂层</w:t>
            </w:r>
          </w:p>
        </w:tc>
      </w:tr>
    </w:tbl>
    <w:p w14:paraId="13BA9675" w14:textId="77777777" w:rsidR="00000000" w:rsidRPr="00AD7C80" w:rsidRDefault="005101C4">
      <w:pPr>
        <w:widowControl/>
        <w:spacing w:line="360" w:lineRule="auto"/>
        <w:ind w:firstLineChars="200" w:firstLine="480"/>
        <w:jc w:val="left"/>
        <w:rPr>
          <w:rFonts w:ascii="宋体" w:hAnsi="宋体" w:hint="eastAsia"/>
          <w:sz w:val="24"/>
        </w:rPr>
      </w:pPr>
      <w:r w:rsidRPr="00AD7C80">
        <w:rPr>
          <w:rFonts w:ascii="宋体" w:hAnsi="宋体" w:hint="eastAsia"/>
          <w:sz w:val="24"/>
        </w:rPr>
        <w:t>要求及</w:t>
      </w:r>
      <w:r w:rsidRPr="00AD7C80">
        <w:rPr>
          <w:rFonts w:ascii="宋体" w:hAnsi="宋体" w:hint="eastAsia"/>
          <w:sz w:val="24"/>
        </w:rPr>
        <w:t>注意事项：</w:t>
      </w:r>
      <w:r w:rsidRPr="00AD7C80">
        <w:rPr>
          <w:rFonts w:ascii="宋体" w:hAnsi="宋体" w:hint="eastAsia"/>
          <w:sz w:val="24"/>
        </w:rPr>
        <w:t xml:space="preserve"> </w:t>
      </w:r>
    </w:p>
    <w:p w14:paraId="782AB182"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 xml:space="preserve">1. </w:t>
      </w:r>
      <w:r w:rsidRPr="00AD7C80">
        <w:rPr>
          <w:rFonts w:ascii="宋体" w:hAnsi="宋体" w:hint="eastAsia"/>
          <w:sz w:val="24"/>
        </w:rPr>
        <w:t>彩色超表处：用于小车停车位，大车充电车位，大车生鲜车位，大车危化车位，局部人行广场及景观步道。</w:t>
      </w:r>
      <w:r w:rsidRPr="00AD7C80">
        <w:rPr>
          <w:rFonts w:ascii="宋体" w:hAnsi="宋体" w:hint="eastAsia"/>
          <w:sz w:val="24"/>
        </w:rPr>
        <w:t xml:space="preserve"> </w:t>
      </w:r>
    </w:p>
    <w:p w14:paraId="18E8D279"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 xml:space="preserve">RGB </w:t>
      </w:r>
      <w:r w:rsidRPr="00AD7C80">
        <w:rPr>
          <w:rFonts w:ascii="宋体" w:hAnsi="宋体" w:hint="eastAsia"/>
          <w:sz w:val="24"/>
        </w:rPr>
        <w:t>色号标准：</w:t>
      </w:r>
      <w:r w:rsidRPr="00AD7C80">
        <w:rPr>
          <w:rFonts w:ascii="宋体" w:hAnsi="宋体" w:hint="eastAsia"/>
          <w:sz w:val="24"/>
        </w:rPr>
        <w:t xml:space="preserve"> </w:t>
      </w:r>
    </w:p>
    <w:p w14:paraId="36DF2461"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蓝色</w:t>
      </w:r>
      <w:r w:rsidRPr="00AD7C80">
        <w:rPr>
          <w:rFonts w:ascii="宋体" w:hAnsi="宋体" w:hint="eastAsia"/>
          <w:sz w:val="24"/>
        </w:rPr>
        <w:t>:0,127,255</w:t>
      </w:r>
      <w:r w:rsidRPr="00AD7C80">
        <w:rPr>
          <w:rFonts w:ascii="宋体" w:hAnsi="宋体" w:hint="eastAsia"/>
          <w:sz w:val="24"/>
        </w:rPr>
        <w:t>。</w:t>
      </w:r>
      <w:r w:rsidRPr="00AD7C80">
        <w:rPr>
          <w:rFonts w:ascii="宋体" w:hAnsi="宋体" w:hint="eastAsia"/>
          <w:sz w:val="24"/>
        </w:rPr>
        <w:t xml:space="preserve"> </w:t>
      </w:r>
    </w:p>
    <w:p w14:paraId="29836E76"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橙色</w:t>
      </w:r>
      <w:r w:rsidRPr="00AD7C80">
        <w:rPr>
          <w:rFonts w:ascii="宋体" w:hAnsi="宋体" w:hint="eastAsia"/>
          <w:sz w:val="24"/>
        </w:rPr>
        <w:t>:255,127,0</w:t>
      </w:r>
      <w:r w:rsidRPr="00AD7C80">
        <w:rPr>
          <w:rFonts w:ascii="宋体" w:hAnsi="宋体" w:hint="eastAsia"/>
          <w:sz w:val="24"/>
        </w:rPr>
        <w:t>。</w:t>
      </w:r>
      <w:r w:rsidRPr="00AD7C80">
        <w:rPr>
          <w:rFonts w:ascii="宋体" w:hAnsi="宋体" w:hint="eastAsia"/>
          <w:sz w:val="24"/>
        </w:rPr>
        <w:t xml:space="preserve"> </w:t>
      </w:r>
    </w:p>
    <w:p w14:paraId="32317AD0"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红色</w:t>
      </w:r>
      <w:r w:rsidRPr="00AD7C80">
        <w:rPr>
          <w:rFonts w:ascii="宋体" w:hAnsi="宋体" w:hint="eastAsia"/>
          <w:sz w:val="24"/>
        </w:rPr>
        <w:t>:204,51,0</w:t>
      </w:r>
      <w:r w:rsidRPr="00AD7C80">
        <w:rPr>
          <w:rFonts w:ascii="宋体" w:hAnsi="宋体" w:hint="eastAsia"/>
          <w:sz w:val="24"/>
        </w:rPr>
        <w:t>。</w:t>
      </w:r>
      <w:r w:rsidRPr="00AD7C80">
        <w:rPr>
          <w:rFonts w:ascii="宋体" w:hAnsi="宋体" w:hint="eastAsia"/>
          <w:sz w:val="24"/>
        </w:rPr>
        <w:t xml:space="preserve"> </w:t>
      </w:r>
    </w:p>
    <w:p w14:paraId="2F413E27"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青色</w:t>
      </w:r>
      <w:r w:rsidRPr="00AD7C80">
        <w:rPr>
          <w:rFonts w:ascii="宋体" w:hAnsi="宋体" w:hint="eastAsia"/>
          <w:sz w:val="24"/>
        </w:rPr>
        <w:t>:0,255,255</w:t>
      </w:r>
      <w:r w:rsidRPr="00AD7C80">
        <w:rPr>
          <w:rFonts w:ascii="宋体" w:hAnsi="宋体" w:hint="eastAsia"/>
          <w:sz w:val="24"/>
        </w:rPr>
        <w:t>。</w:t>
      </w:r>
    </w:p>
    <w:p w14:paraId="74FA27AB"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绿色：</w:t>
      </w:r>
      <w:r w:rsidRPr="00AD7C80">
        <w:rPr>
          <w:rFonts w:ascii="宋体" w:hAnsi="宋体" w:hint="eastAsia"/>
          <w:sz w:val="24"/>
        </w:rPr>
        <w:t>0,204</w:t>
      </w:r>
      <w:r w:rsidRPr="00AD7C80">
        <w:rPr>
          <w:rFonts w:ascii="宋体" w:hAnsi="宋体" w:hint="eastAsia"/>
          <w:sz w:val="24"/>
        </w:rPr>
        <w:t>，</w:t>
      </w:r>
      <w:r w:rsidRPr="00AD7C80">
        <w:rPr>
          <w:rFonts w:ascii="宋体" w:hAnsi="宋体" w:hint="eastAsia"/>
          <w:sz w:val="24"/>
        </w:rPr>
        <w:t>0</w:t>
      </w:r>
      <w:r w:rsidRPr="00AD7C80">
        <w:rPr>
          <w:rFonts w:ascii="宋体" w:hAnsi="宋体" w:hint="eastAsia"/>
          <w:sz w:val="24"/>
        </w:rPr>
        <w:t>。</w:t>
      </w:r>
    </w:p>
    <w:p w14:paraId="3BD0D298"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黄色：</w:t>
      </w:r>
      <w:r w:rsidRPr="00AD7C80">
        <w:rPr>
          <w:rFonts w:ascii="宋体" w:hAnsi="宋体" w:hint="eastAsia"/>
          <w:sz w:val="24"/>
        </w:rPr>
        <w:t>255,255,0</w:t>
      </w:r>
      <w:r w:rsidRPr="00AD7C80">
        <w:rPr>
          <w:rFonts w:ascii="宋体" w:hAnsi="宋体" w:hint="eastAsia"/>
          <w:sz w:val="24"/>
        </w:rPr>
        <w:t>。</w:t>
      </w:r>
    </w:p>
    <w:p w14:paraId="552BD447"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lastRenderedPageBreak/>
        <w:t xml:space="preserve">2. </w:t>
      </w:r>
      <w:r w:rsidRPr="00AD7C80">
        <w:rPr>
          <w:rFonts w:ascii="宋体" w:hAnsi="宋体" w:hint="eastAsia"/>
          <w:sz w:val="24"/>
        </w:rPr>
        <w:t>彩色超表处：材料耐久性、耐磨性、抗滑性、</w:t>
      </w:r>
      <w:r w:rsidRPr="00AD7C80">
        <w:rPr>
          <w:rFonts w:ascii="宋体" w:hAnsi="宋体" w:hint="eastAsia"/>
          <w:sz w:val="24"/>
        </w:rPr>
        <w:t xml:space="preserve"> </w:t>
      </w:r>
      <w:r w:rsidRPr="00AD7C80">
        <w:rPr>
          <w:rFonts w:ascii="宋体" w:hAnsi="宋体" w:hint="eastAsia"/>
          <w:sz w:val="24"/>
        </w:rPr>
        <w:t>抗裂性、色泽稳定性、抗酸耐碱性指标参数，须满足</w:t>
      </w:r>
      <w:r w:rsidRPr="00AD7C80">
        <w:rPr>
          <w:rFonts w:ascii="宋体" w:hAnsi="宋体" w:hint="eastAsia"/>
          <w:sz w:val="24"/>
        </w:rPr>
        <w:t xml:space="preserve"> GB/T 22374-2018</w:t>
      </w:r>
      <w:r w:rsidRPr="00AD7C80">
        <w:rPr>
          <w:rFonts w:ascii="宋体" w:hAnsi="宋体" w:hint="eastAsia"/>
          <w:sz w:val="24"/>
        </w:rPr>
        <w:t>《地坪涂装材料》与</w:t>
      </w:r>
      <w:r w:rsidRPr="00AD7C80">
        <w:rPr>
          <w:rFonts w:ascii="宋体" w:hAnsi="宋体" w:hint="eastAsia"/>
          <w:sz w:val="24"/>
        </w:rPr>
        <w:t xml:space="preserve"> JT/T 712/2008</w:t>
      </w:r>
      <w:r w:rsidRPr="00AD7C80">
        <w:rPr>
          <w:rFonts w:ascii="宋体" w:hAnsi="宋体" w:hint="eastAsia"/>
          <w:sz w:val="24"/>
        </w:rPr>
        <w:t>《路面防滑涂料》</w:t>
      </w:r>
      <w:r w:rsidRPr="00AD7C80">
        <w:rPr>
          <w:rFonts w:ascii="宋体" w:hAnsi="宋体" w:hint="eastAsia"/>
          <w:sz w:val="24"/>
        </w:rPr>
        <w:t xml:space="preserve"> </w:t>
      </w:r>
      <w:r w:rsidRPr="00AD7C80">
        <w:rPr>
          <w:rFonts w:ascii="宋体" w:hAnsi="宋体" w:hint="eastAsia"/>
          <w:sz w:val="24"/>
        </w:rPr>
        <w:t>等相关技术要求</w:t>
      </w:r>
      <w:r w:rsidRPr="00AD7C80">
        <w:rPr>
          <w:rFonts w:ascii="宋体" w:hAnsi="宋体" w:hint="eastAsia"/>
          <w:sz w:val="24"/>
        </w:rPr>
        <w:t>，具体施工技术标准及相关要求以甲方要求为准；</w:t>
      </w:r>
      <w:r w:rsidRPr="00AD7C80">
        <w:rPr>
          <w:rFonts w:ascii="宋体" w:hAnsi="宋体" w:hint="eastAsia"/>
          <w:sz w:val="24"/>
        </w:rPr>
        <w:t xml:space="preserve"> </w:t>
      </w:r>
    </w:p>
    <w:p w14:paraId="0D7B9771" w14:textId="77777777" w:rsidR="00000000" w:rsidRPr="00AD7C80" w:rsidRDefault="005101C4">
      <w:pPr>
        <w:spacing w:line="360" w:lineRule="auto"/>
        <w:ind w:firstLineChars="200" w:firstLine="480"/>
        <w:rPr>
          <w:rFonts w:ascii="宋体" w:hAnsi="宋体"/>
          <w:sz w:val="24"/>
        </w:rPr>
      </w:pPr>
      <w:r w:rsidRPr="00AD7C80">
        <w:rPr>
          <w:rFonts w:ascii="宋体" w:hAnsi="宋体" w:hint="eastAsia"/>
          <w:sz w:val="24"/>
        </w:rPr>
        <w:t>施工地点</w:t>
      </w:r>
      <w:r w:rsidRPr="00AD7C80">
        <w:rPr>
          <w:rFonts w:ascii="宋体" w:hAnsi="宋体" w:hint="eastAsia"/>
          <w:sz w:val="24"/>
        </w:rPr>
        <w:t>:</w:t>
      </w:r>
      <w:r w:rsidRPr="00AD7C80">
        <w:rPr>
          <w:rFonts w:ascii="宋体" w:hAnsi="宋体" w:hint="eastAsia"/>
          <w:sz w:val="24"/>
        </w:rPr>
        <w:t>兴赣高速公路赣县、兴国南服务区</w:t>
      </w:r>
      <w:r w:rsidRPr="00AD7C80">
        <w:rPr>
          <w:rFonts w:ascii="宋体" w:hAnsi="宋体" w:hint="eastAsia"/>
          <w:sz w:val="24"/>
        </w:rPr>
        <w:t>。</w:t>
      </w:r>
    </w:p>
    <w:p w14:paraId="596D6FE3" w14:textId="77777777" w:rsidR="00000000" w:rsidRPr="00AD7C80" w:rsidRDefault="005101C4">
      <w:pPr>
        <w:spacing w:line="360" w:lineRule="auto"/>
        <w:ind w:firstLineChars="200" w:firstLine="480"/>
        <w:rPr>
          <w:rFonts w:ascii="宋体" w:hAnsi="宋体" w:hint="eastAsia"/>
          <w:bCs/>
          <w:sz w:val="24"/>
        </w:rPr>
      </w:pPr>
      <w:r w:rsidRPr="00AD7C80">
        <w:rPr>
          <w:rFonts w:ascii="宋体" w:hAnsi="宋体" w:hint="eastAsia"/>
          <w:sz w:val="24"/>
        </w:rPr>
        <w:t>施工时间：</w:t>
      </w:r>
      <w:r w:rsidRPr="00AD7C80">
        <w:rPr>
          <w:rFonts w:ascii="宋体" w:hAnsi="宋体" w:hint="eastAsia"/>
          <w:sz w:val="24"/>
        </w:rPr>
        <w:t>合同签订之日起</w:t>
      </w:r>
      <w:r w:rsidRPr="00AD7C80">
        <w:rPr>
          <w:rFonts w:ascii="宋体" w:hAnsi="宋体" w:hint="eastAsia"/>
          <w:sz w:val="24"/>
        </w:rPr>
        <w:t>15</w:t>
      </w:r>
      <w:r w:rsidRPr="00AD7C80">
        <w:rPr>
          <w:rFonts w:ascii="宋体" w:hAnsi="宋体" w:hint="eastAsia"/>
          <w:sz w:val="24"/>
        </w:rPr>
        <w:t>日历天内</w:t>
      </w:r>
      <w:r w:rsidRPr="00AD7C80">
        <w:rPr>
          <w:rFonts w:ascii="宋体" w:hAnsi="宋体" w:hint="eastAsia"/>
          <w:sz w:val="24"/>
        </w:rPr>
        <w:t>，如未</w:t>
      </w:r>
      <w:r w:rsidRPr="00AD7C80">
        <w:rPr>
          <w:rFonts w:ascii="宋体" w:hAnsi="宋体" w:cs="宋体" w:hint="eastAsia"/>
          <w:kern w:val="0"/>
          <w:sz w:val="24"/>
        </w:rPr>
        <w:t>完成</w:t>
      </w:r>
      <w:r w:rsidRPr="00AD7C80">
        <w:rPr>
          <w:rFonts w:ascii="宋体" w:hAnsi="宋体" w:cs="宋体" w:hint="eastAsia"/>
          <w:b/>
          <w:kern w:val="0"/>
          <w:sz w:val="24"/>
        </w:rPr>
        <w:t>，</w:t>
      </w:r>
      <w:r w:rsidRPr="00AD7C80">
        <w:rPr>
          <w:rFonts w:ascii="宋体" w:hAnsi="宋体" w:cs="宋体" w:hint="eastAsia"/>
          <w:b/>
          <w:bCs/>
          <w:kern w:val="0"/>
          <w:sz w:val="24"/>
        </w:rPr>
        <w:t>逾期违约金：</w:t>
      </w:r>
      <w:r w:rsidRPr="00AD7C80">
        <w:rPr>
          <w:rFonts w:ascii="宋体" w:hAnsi="宋体" w:cs="宋体" w:hint="eastAsia"/>
          <w:b/>
          <w:bCs/>
          <w:kern w:val="0"/>
          <w:sz w:val="24"/>
        </w:rPr>
        <w:t>1000</w:t>
      </w:r>
      <w:r w:rsidRPr="00AD7C80">
        <w:rPr>
          <w:rFonts w:ascii="宋体" w:hAnsi="宋体" w:cs="宋体" w:hint="eastAsia"/>
          <w:b/>
          <w:bCs/>
          <w:kern w:val="0"/>
          <w:sz w:val="24"/>
        </w:rPr>
        <w:t>元</w:t>
      </w:r>
      <w:r w:rsidRPr="00AD7C80">
        <w:rPr>
          <w:rFonts w:ascii="宋体" w:hAnsi="宋体" w:cs="宋体" w:hint="eastAsia"/>
          <w:b/>
          <w:bCs/>
          <w:kern w:val="0"/>
          <w:sz w:val="24"/>
        </w:rPr>
        <w:t>/</w:t>
      </w:r>
      <w:r w:rsidRPr="00AD7C80">
        <w:rPr>
          <w:rFonts w:ascii="宋体" w:hAnsi="宋体" w:cs="宋体" w:hint="eastAsia"/>
          <w:b/>
          <w:bCs/>
          <w:kern w:val="0"/>
          <w:sz w:val="24"/>
        </w:rPr>
        <w:t>天</w:t>
      </w:r>
      <w:r w:rsidRPr="00AD7C80">
        <w:rPr>
          <w:rFonts w:ascii="宋体" w:hAnsi="宋体" w:cs="宋体" w:hint="eastAsia"/>
          <w:b/>
          <w:kern w:val="0"/>
          <w:sz w:val="24"/>
        </w:rPr>
        <w:t>。</w:t>
      </w:r>
    </w:p>
    <w:p w14:paraId="566A4D40" w14:textId="77777777" w:rsidR="00000000" w:rsidRPr="00AD7C80" w:rsidRDefault="005101C4">
      <w:pPr>
        <w:spacing w:line="360" w:lineRule="auto"/>
        <w:ind w:firstLineChars="200" w:firstLine="482"/>
        <w:outlineLvl w:val="1"/>
        <w:rPr>
          <w:rFonts w:ascii="宋体" w:hAnsi="宋体" w:cs="宋体" w:hint="eastAsia"/>
          <w:b/>
          <w:sz w:val="24"/>
        </w:rPr>
      </w:pPr>
      <w:bookmarkStart w:id="8" w:name="_Toc24780"/>
      <w:r w:rsidRPr="00AD7C80">
        <w:rPr>
          <w:rFonts w:ascii="宋体" w:hAnsi="宋体" w:cs="宋体" w:hint="eastAsia"/>
          <w:b/>
          <w:sz w:val="24"/>
        </w:rPr>
        <w:t>三、本次询价的控制价上限及要求</w:t>
      </w:r>
      <w:bookmarkEnd w:id="8"/>
    </w:p>
    <w:p w14:paraId="47227EC5" w14:textId="77777777" w:rsidR="00000000" w:rsidRPr="00AD7C80" w:rsidRDefault="005101C4">
      <w:pPr>
        <w:spacing w:line="360" w:lineRule="auto"/>
        <w:ind w:firstLineChars="200" w:firstLine="480"/>
        <w:rPr>
          <w:rFonts w:ascii="宋体"/>
          <w:sz w:val="28"/>
          <w:szCs w:val="28"/>
        </w:rPr>
      </w:pPr>
      <w:r w:rsidRPr="00AD7C80">
        <w:rPr>
          <w:rFonts w:ascii="宋体" w:hAnsi="宋体" w:hint="eastAsia"/>
          <w:bCs/>
          <w:sz w:val="24"/>
        </w:rPr>
        <w:t>控制价上限：</w:t>
      </w:r>
      <w:r w:rsidRPr="00AD7C80">
        <w:rPr>
          <w:rFonts w:ascii="宋体" w:hAnsi="宋体" w:hint="eastAsia"/>
          <w:bCs/>
          <w:sz w:val="24"/>
        </w:rPr>
        <w:t>6</w:t>
      </w:r>
      <w:r w:rsidRPr="00AD7C80">
        <w:rPr>
          <w:rFonts w:ascii="宋体" w:hAnsi="宋体" w:hint="eastAsia"/>
          <w:bCs/>
          <w:sz w:val="24"/>
        </w:rPr>
        <w:t>0.45</w:t>
      </w:r>
      <w:r w:rsidRPr="00AD7C80">
        <w:rPr>
          <w:rFonts w:ascii="宋体" w:hAnsi="宋体" w:hint="eastAsia"/>
          <w:bCs/>
          <w:sz w:val="24"/>
        </w:rPr>
        <w:t>万元</w:t>
      </w:r>
      <w:r w:rsidRPr="00AD7C80">
        <w:rPr>
          <w:rFonts w:ascii="宋体" w:hAnsi="宋体" w:hint="eastAsia"/>
          <w:bCs/>
          <w:sz w:val="24"/>
        </w:rPr>
        <w:t>。</w:t>
      </w:r>
      <w:r w:rsidRPr="00AD7C80">
        <w:rPr>
          <w:rFonts w:ascii="宋体" w:hAnsi="宋体" w:hint="eastAsia"/>
          <w:sz w:val="24"/>
        </w:rPr>
        <w:t>报价方</w:t>
      </w:r>
      <w:r w:rsidRPr="00AD7C80">
        <w:rPr>
          <w:rFonts w:ascii="宋体" w:hAnsi="宋体" w:hint="eastAsia"/>
          <w:sz w:val="24"/>
        </w:rPr>
        <w:t>的报价不得高于本限价，否则视为不响应询价文件，</w:t>
      </w:r>
      <w:r w:rsidRPr="00AD7C80">
        <w:rPr>
          <w:rFonts w:ascii="宋体" w:hAnsi="宋体" w:hint="eastAsia"/>
          <w:sz w:val="24"/>
        </w:rPr>
        <w:t>而被</w:t>
      </w:r>
      <w:r w:rsidRPr="00AD7C80">
        <w:rPr>
          <w:rFonts w:ascii="宋体" w:hAnsi="宋体" w:hint="eastAsia"/>
          <w:sz w:val="24"/>
        </w:rPr>
        <w:t>询价方</w:t>
      </w:r>
      <w:r w:rsidRPr="00AD7C80">
        <w:rPr>
          <w:rFonts w:ascii="宋体" w:hAnsi="宋体" w:hint="eastAsia"/>
          <w:sz w:val="24"/>
        </w:rPr>
        <w:t>拒绝。</w:t>
      </w:r>
    </w:p>
    <w:p w14:paraId="11662256"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本报价包含实施和完成项目所需的</w:t>
      </w:r>
      <w:r w:rsidRPr="00AD7C80">
        <w:rPr>
          <w:rFonts w:ascii="宋体" w:hAnsi="宋体" w:hint="eastAsia"/>
          <w:sz w:val="24"/>
        </w:rPr>
        <w:t>人工</w:t>
      </w:r>
      <w:r w:rsidRPr="00AD7C80">
        <w:rPr>
          <w:rFonts w:ascii="宋体" w:hAnsi="宋体" w:hint="eastAsia"/>
          <w:sz w:val="24"/>
        </w:rPr>
        <w:t>、材料、机械、质检（自检）、</w:t>
      </w:r>
      <w:r w:rsidRPr="00AD7C80">
        <w:rPr>
          <w:rFonts w:ascii="宋体" w:hAnsi="宋体" w:hint="eastAsia"/>
          <w:sz w:val="24"/>
        </w:rPr>
        <w:t>施工</w:t>
      </w:r>
      <w:r w:rsidRPr="00AD7C80">
        <w:rPr>
          <w:rFonts w:ascii="宋体" w:hAnsi="宋体" w:hint="eastAsia"/>
          <w:sz w:val="24"/>
        </w:rPr>
        <w:t>、咨询、交通、管理、保险、税费、利润等</w:t>
      </w:r>
      <w:r w:rsidRPr="00AD7C80">
        <w:rPr>
          <w:rFonts w:ascii="宋体" w:hAnsi="宋体" w:hint="eastAsia"/>
          <w:sz w:val="24"/>
        </w:rPr>
        <w:t>一切</w:t>
      </w:r>
      <w:r w:rsidRPr="00AD7C80">
        <w:rPr>
          <w:rFonts w:ascii="宋体" w:hAnsi="宋体" w:hint="eastAsia"/>
          <w:sz w:val="24"/>
        </w:rPr>
        <w:t>费用，</w:t>
      </w:r>
      <w:r w:rsidRPr="00AD7C80">
        <w:rPr>
          <w:rFonts w:ascii="宋体" w:hAnsi="宋体" w:hint="eastAsia"/>
          <w:sz w:val="24"/>
        </w:rPr>
        <w:t>询价方</w:t>
      </w:r>
      <w:r w:rsidRPr="00AD7C80">
        <w:rPr>
          <w:rFonts w:ascii="宋体" w:hAnsi="宋体" w:hint="eastAsia"/>
          <w:sz w:val="24"/>
        </w:rPr>
        <w:t>不再另行支付其他费用。</w:t>
      </w:r>
    </w:p>
    <w:p w14:paraId="163FFDC2" w14:textId="77777777" w:rsidR="00000000" w:rsidRPr="00AD7C80" w:rsidRDefault="005101C4">
      <w:pPr>
        <w:spacing w:line="360" w:lineRule="auto"/>
        <w:ind w:firstLineChars="200" w:firstLine="482"/>
        <w:outlineLvl w:val="1"/>
        <w:rPr>
          <w:rFonts w:hint="eastAsia"/>
        </w:rPr>
      </w:pPr>
      <w:bookmarkStart w:id="9" w:name="_Toc5310"/>
      <w:r w:rsidRPr="00AD7C80">
        <w:rPr>
          <w:rFonts w:ascii="宋体" w:hAnsi="宋体" w:cs="宋体" w:hint="eastAsia"/>
          <w:b/>
          <w:sz w:val="24"/>
        </w:rPr>
        <w:t>四、</w:t>
      </w:r>
      <w:bookmarkEnd w:id="9"/>
      <w:r w:rsidRPr="00AD7C80">
        <w:rPr>
          <w:rFonts w:ascii="宋体" w:hAnsi="宋体" w:cs="宋体" w:hint="eastAsia"/>
          <w:b/>
          <w:sz w:val="24"/>
        </w:rPr>
        <w:t>费用的支付</w:t>
      </w:r>
    </w:p>
    <w:p w14:paraId="2FF6BE04"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1</w:t>
      </w:r>
      <w:r w:rsidRPr="00AD7C80">
        <w:rPr>
          <w:rFonts w:ascii="宋体" w:hAnsi="宋体" w:hint="eastAsia"/>
          <w:sz w:val="24"/>
        </w:rPr>
        <w:t>、实际支付按验收合格的实际工程量进行结算支付。</w:t>
      </w:r>
    </w:p>
    <w:p w14:paraId="27E45E52"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2</w:t>
      </w:r>
      <w:r w:rsidRPr="00AD7C80">
        <w:rPr>
          <w:rFonts w:ascii="宋体" w:hAnsi="宋体" w:hint="eastAsia"/>
          <w:sz w:val="24"/>
        </w:rPr>
        <w:t>、第</w:t>
      </w:r>
      <w:r w:rsidRPr="00AD7C80">
        <w:rPr>
          <w:rFonts w:ascii="宋体" w:hAnsi="宋体" w:hint="eastAsia"/>
          <w:sz w:val="24"/>
        </w:rPr>
        <w:t>1</w:t>
      </w:r>
      <w:r w:rsidRPr="00AD7C80">
        <w:rPr>
          <w:rFonts w:ascii="宋体" w:hAnsi="宋体" w:hint="eastAsia"/>
          <w:sz w:val="24"/>
        </w:rPr>
        <w:t>期支付：项目实施完成经验收合格后支付实际完成工程量</w:t>
      </w:r>
      <w:r w:rsidRPr="00AD7C80">
        <w:rPr>
          <w:rFonts w:ascii="宋体" w:hAnsi="宋体" w:hint="eastAsia"/>
          <w:sz w:val="24"/>
        </w:rPr>
        <w:t>97</w:t>
      </w:r>
      <w:r w:rsidRPr="00AD7C80">
        <w:rPr>
          <w:rFonts w:ascii="宋体" w:hAnsi="宋体" w:hint="eastAsia"/>
          <w:sz w:val="24"/>
        </w:rPr>
        <w:t>%</w:t>
      </w:r>
      <w:r w:rsidRPr="00AD7C80">
        <w:rPr>
          <w:rFonts w:ascii="宋体" w:hAnsi="宋体" w:hint="eastAsia"/>
          <w:sz w:val="24"/>
        </w:rPr>
        <w:t>的款项。</w:t>
      </w:r>
    </w:p>
    <w:p w14:paraId="7F033279"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3</w:t>
      </w:r>
      <w:r w:rsidRPr="00AD7C80">
        <w:rPr>
          <w:rFonts w:ascii="宋体" w:hAnsi="宋体" w:hint="eastAsia"/>
          <w:sz w:val="24"/>
        </w:rPr>
        <w:t>、第</w:t>
      </w:r>
      <w:r w:rsidRPr="00AD7C80">
        <w:rPr>
          <w:rFonts w:ascii="宋体" w:hAnsi="宋体" w:hint="eastAsia"/>
          <w:sz w:val="24"/>
        </w:rPr>
        <w:t>2</w:t>
      </w:r>
      <w:r w:rsidRPr="00AD7C80">
        <w:rPr>
          <w:rFonts w:ascii="宋体" w:hAnsi="宋体" w:hint="eastAsia"/>
          <w:sz w:val="24"/>
        </w:rPr>
        <w:t>期支付：质保期两年，期满并经验收合格后支付剩余的</w:t>
      </w:r>
      <w:r w:rsidRPr="00AD7C80">
        <w:rPr>
          <w:rFonts w:ascii="宋体" w:hAnsi="宋体" w:hint="eastAsia"/>
          <w:sz w:val="24"/>
        </w:rPr>
        <w:t>3</w:t>
      </w:r>
      <w:r w:rsidRPr="00AD7C80">
        <w:rPr>
          <w:rFonts w:ascii="宋体" w:hAnsi="宋体" w:hint="eastAsia"/>
          <w:sz w:val="24"/>
        </w:rPr>
        <w:t>%</w:t>
      </w:r>
      <w:r w:rsidRPr="00AD7C80">
        <w:rPr>
          <w:rFonts w:ascii="宋体" w:hAnsi="宋体" w:hint="eastAsia"/>
          <w:sz w:val="24"/>
        </w:rPr>
        <w:t>质量保证金。</w:t>
      </w:r>
    </w:p>
    <w:p w14:paraId="38B43F1F" w14:textId="77777777" w:rsidR="00000000" w:rsidRPr="00AD7C80" w:rsidRDefault="005101C4">
      <w:pPr>
        <w:spacing w:line="360" w:lineRule="auto"/>
        <w:ind w:firstLineChars="200" w:firstLine="482"/>
        <w:outlineLvl w:val="1"/>
        <w:rPr>
          <w:rFonts w:ascii="宋体" w:hAnsi="宋体" w:cs="宋体" w:hint="eastAsia"/>
          <w:b/>
          <w:sz w:val="24"/>
        </w:rPr>
      </w:pPr>
      <w:bookmarkStart w:id="10" w:name="_Toc27847"/>
      <w:r w:rsidRPr="00AD7C80">
        <w:rPr>
          <w:rFonts w:ascii="宋体" w:hAnsi="宋体" w:cs="宋体" w:hint="eastAsia"/>
          <w:b/>
          <w:sz w:val="24"/>
        </w:rPr>
        <w:t>五、</w:t>
      </w:r>
      <w:r w:rsidRPr="00AD7C80">
        <w:rPr>
          <w:rFonts w:ascii="宋体" w:hAnsi="宋体" w:cs="宋体" w:hint="eastAsia"/>
          <w:b/>
          <w:sz w:val="24"/>
        </w:rPr>
        <w:t>报价方</w:t>
      </w:r>
      <w:r w:rsidRPr="00AD7C80">
        <w:rPr>
          <w:rFonts w:ascii="宋体" w:hAnsi="宋体" w:cs="宋体" w:hint="eastAsia"/>
          <w:b/>
          <w:sz w:val="24"/>
        </w:rPr>
        <w:t>资格要求</w:t>
      </w:r>
      <w:bookmarkEnd w:id="10"/>
    </w:p>
    <w:p w14:paraId="75E66924" w14:textId="77777777" w:rsidR="00000000" w:rsidRPr="00AD7C80" w:rsidRDefault="005101C4">
      <w:pPr>
        <w:widowControl/>
        <w:adjustRightInd w:val="0"/>
        <w:snapToGrid w:val="0"/>
        <w:spacing w:line="360" w:lineRule="auto"/>
        <w:ind w:firstLineChars="200" w:firstLine="480"/>
        <w:rPr>
          <w:rFonts w:ascii="宋体" w:hAnsi="宋体" w:hint="eastAsia"/>
          <w:sz w:val="24"/>
        </w:rPr>
      </w:pPr>
      <w:bookmarkStart w:id="11" w:name="_Toc11704"/>
      <w:r w:rsidRPr="00AD7C80">
        <w:rPr>
          <w:rFonts w:ascii="宋体" w:hAnsi="宋体" w:hint="eastAsia"/>
          <w:sz w:val="24"/>
        </w:rPr>
        <w:t>1</w:t>
      </w:r>
      <w:r w:rsidRPr="00AD7C80">
        <w:rPr>
          <w:rFonts w:ascii="宋体" w:hAnsi="宋体" w:hint="eastAsia"/>
          <w:sz w:val="24"/>
        </w:rPr>
        <w:t>、</w:t>
      </w:r>
      <w:r w:rsidRPr="00AD7C80">
        <w:rPr>
          <w:rFonts w:ascii="宋体" w:hAnsi="宋体" w:hint="eastAsia"/>
          <w:sz w:val="24"/>
        </w:rPr>
        <w:t>报价方</w:t>
      </w:r>
      <w:r w:rsidRPr="00AD7C80">
        <w:rPr>
          <w:rFonts w:ascii="宋体" w:hAnsi="宋体" w:hint="eastAsia"/>
          <w:sz w:val="24"/>
        </w:rPr>
        <w:t>应具备独立法人资格，</w:t>
      </w:r>
      <w:r w:rsidRPr="00AD7C80">
        <w:rPr>
          <w:rFonts w:ascii="宋体" w:hAnsi="宋体" w:hint="eastAsia"/>
          <w:sz w:val="24"/>
        </w:rPr>
        <w:t>具备交安工程等能满足本项目施工的相关经营范围</w:t>
      </w:r>
      <w:r w:rsidRPr="00AD7C80">
        <w:rPr>
          <w:rFonts w:ascii="宋体" w:hAnsi="宋体" w:hint="eastAsia"/>
          <w:sz w:val="24"/>
        </w:rPr>
        <w:t>，持有有效的营业执照</w:t>
      </w:r>
      <w:r w:rsidRPr="00AD7C80">
        <w:rPr>
          <w:rFonts w:ascii="宋体" w:hAnsi="宋体" w:hint="eastAsia"/>
          <w:sz w:val="24"/>
        </w:rPr>
        <w:t>，</w:t>
      </w:r>
      <w:r w:rsidRPr="00AD7C80">
        <w:rPr>
          <w:rFonts w:ascii="宋体" w:hAnsi="宋体" w:hint="eastAsia"/>
          <w:sz w:val="24"/>
        </w:rPr>
        <w:t>必须开具增值税专用发票</w:t>
      </w:r>
      <w:r w:rsidRPr="00AD7C80">
        <w:rPr>
          <w:rFonts w:ascii="宋体" w:hAnsi="宋体" w:hint="eastAsia"/>
          <w:sz w:val="24"/>
        </w:rPr>
        <w:t>。</w:t>
      </w:r>
    </w:p>
    <w:p w14:paraId="235C84F6" w14:textId="77777777" w:rsidR="00000000" w:rsidRPr="00AD7C80" w:rsidRDefault="005101C4">
      <w:pPr>
        <w:widowControl/>
        <w:adjustRightInd w:val="0"/>
        <w:snapToGrid w:val="0"/>
        <w:spacing w:line="360" w:lineRule="auto"/>
        <w:ind w:firstLineChars="200" w:firstLine="480"/>
      </w:pPr>
      <w:r w:rsidRPr="00AD7C80">
        <w:rPr>
          <w:rFonts w:ascii="宋体" w:hAnsi="宋体" w:hint="eastAsia"/>
          <w:sz w:val="24"/>
        </w:rPr>
        <w:t>2</w:t>
      </w:r>
      <w:r w:rsidRPr="00AD7C80">
        <w:rPr>
          <w:rFonts w:ascii="宋体" w:hAnsi="宋体" w:hint="eastAsia"/>
          <w:sz w:val="24"/>
        </w:rPr>
        <w:t>、近一年内（</w:t>
      </w:r>
      <w:r w:rsidRPr="00AD7C80">
        <w:rPr>
          <w:rFonts w:ascii="宋体" w:hAnsi="宋体" w:hint="eastAsia"/>
          <w:sz w:val="24"/>
        </w:rPr>
        <w:t>2020</w:t>
      </w:r>
      <w:r w:rsidRPr="00AD7C80">
        <w:rPr>
          <w:rFonts w:ascii="宋体" w:hAnsi="宋体" w:hint="eastAsia"/>
          <w:sz w:val="24"/>
        </w:rPr>
        <w:t>年</w:t>
      </w:r>
      <w:r w:rsidRPr="00AD7C80">
        <w:rPr>
          <w:rFonts w:ascii="宋体" w:hAnsi="宋体" w:hint="eastAsia"/>
          <w:sz w:val="24"/>
        </w:rPr>
        <w:t>1</w:t>
      </w:r>
      <w:r w:rsidRPr="00AD7C80">
        <w:rPr>
          <w:rFonts w:ascii="宋体" w:hAnsi="宋体" w:hint="eastAsia"/>
          <w:sz w:val="24"/>
        </w:rPr>
        <w:t>月至</w:t>
      </w:r>
      <w:r w:rsidRPr="00AD7C80">
        <w:rPr>
          <w:rFonts w:ascii="宋体" w:hAnsi="宋体" w:hint="eastAsia"/>
          <w:sz w:val="24"/>
        </w:rPr>
        <w:t>2021</w:t>
      </w:r>
      <w:r w:rsidRPr="00AD7C80">
        <w:rPr>
          <w:rFonts w:ascii="宋体" w:hAnsi="宋体" w:hint="eastAsia"/>
          <w:sz w:val="24"/>
        </w:rPr>
        <w:t>年</w:t>
      </w:r>
      <w:r w:rsidRPr="00AD7C80">
        <w:rPr>
          <w:rFonts w:ascii="宋体" w:hAnsi="宋体" w:hint="eastAsia"/>
          <w:sz w:val="24"/>
        </w:rPr>
        <w:t>1</w:t>
      </w:r>
      <w:r w:rsidRPr="00AD7C80">
        <w:rPr>
          <w:rFonts w:ascii="宋体" w:hAnsi="宋体" w:hint="eastAsia"/>
          <w:sz w:val="24"/>
        </w:rPr>
        <w:t>月）完成不少于</w:t>
      </w:r>
      <w:r w:rsidRPr="00AD7C80">
        <w:rPr>
          <w:rFonts w:ascii="宋体" w:hAnsi="宋体" w:hint="eastAsia"/>
          <w:sz w:val="24"/>
        </w:rPr>
        <w:t>1</w:t>
      </w:r>
      <w:r w:rsidRPr="00AD7C80">
        <w:rPr>
          <w:rFonts w:ascii="宋体" w:hAnsi="宋体" w:hint="eastAsia"/>
          <w:sz w:val="24"/>
        </w:rPr>
        <w:t>个高速公路标线施工项目相关案列（提供合同复印件并加盖公章）。</w:t>
      </w:r>
    </w:p>
    <w:p w14:paraId="2F65A703" w14:textId="77777777" w:rsidR="00000000" w:rsidRPr="00AD7C80" w:rsidRDefault="005101C4">
      <w:pPr>
        <w:spacing w:line="360" w:lineRule="auto"/>
        <w:ind w:firstLineChars="200" w:firstLine="482"/>
        <w:outlineLvl w:val="1"/>
        <w:rPr>
          <w:rFonts w:ascii="宋体" w:hAnsi="宋体" w:cs="宋体" w:hint="eastAsia"/>
          <w:b/>
          <w:sz w:val="24"/>
        </w:rPr>
      </w:pPr>
      <w:r w:rsidRPr="00AD7C80">
        <w:rPr>
          <w:rFonts w:ascii="宋体" w:hAnsi="宋体" w:cs="宋体" w:hint="eastAsia"/>
          <w:b/>
          <w:sz w:val="24"/>
        </w:rPr>
        <w:t>六、报价文件组成</w:t>
      </w:r>
      <w:bookmarkEnd w:id="11"/>
    </w:p>
    <w:p w14:paraId="69C4E92A" w14:textId="77777777" w:rsidR="00000000" w:rsidRPr="00AD7C80" w:rsidRDefault="005101C4">
      <w:pPr>
        <w:spacing w:line="360" w:lineRule="auto"/>
        <w:ind w:firstLineChars="200" w:firstLine="480"/>
        <w:rPr>
          <w:rFonts w:ascii="宋体" w:hAnsi="宋体"/>
          <w:sz w:val="24"/>
        </w:rPr>
      </w:pPr>
      <w:r w:rsidRPr="00AD7C80">
        <w:rPr>
          <w:rFonts w:ascii="宋体" w:hAnsi="宋体" w:hint="eastAsia"/>
          <w:sz w:val="24"/>
        </w:rPr>
        <w:t>请各</w:t>
      </w:r>
      <w:r w:rsidRPr="00AD7C80">
        <w:rPr>
          <w:rFonts w:ascii="宋体" w:hAnsi="宋体" w:hint="eastAsia"/>
          <w:sz w:val="24"/>
        </w:rPr>
        <w:t>报价方</w:t>
      </w:r>
      <w:r w:rsidRPr="00AD7C80">
        <w:rPr>
          <w:rFonts w:ascii="宋体" w:hAnsi="宋体" w:hint="eastAsia"/>
          <w:sz w:val="24"/>
        </w:rPr>
        <w:t>派专人携带身份证原件及报价文件，参加本次活动，报价文件包括：</w:t>
      </w:r>
    </w:p>
    <w:p w14:paraId="4231F09C"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w:t>
      </w:r>
      <w:r w:rsidRPr="00AD7C80">
        <w:rPr>
          <w:rFonts w:ascii="宋体" w:hAnsi="宋体" w:hint="eastAsia"/>
          <w:sz w:val="24"/>
        </w:rPr>
        <w:t>1</w:t>
      </w:r>
      <w:r w:rsidRPr="00AD7C80">
        <w:rPr>
          <w:rFonts w:ascii="宋体" w:hAnsi="宋体" w:hint="eastAsia"/>
          <w:sz w:val="24"/>
        </w:rPr>
        <w:t>）法人代表</w:t>
      </w:r>
      <w:r w:rsidRPr="00AD7C80">
        <w:rPr>
          <w:rFonts w:ascii="宋体" w:hAnsi="宋体" w:hint="eastAsia"/>
          <w:sz w:val="24"/>
        </w:rPr>
        <w:t>（持法人代表证书复印件）或其委托代理人（持授权书原件）；</w:t>
      </w:r>
    </w:p>
    <w:p w14:paraId="10E87049"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w:t>
      </w:r>
      <w:r w:rsidRPr="00AD7C80">
        <w:rPr>
          <w:rFonts w:ascii="宋体" w:hAnsi="宋体" w:hint="eastAsia"/>
          <w:sz w:val="24"/>
        </w:rPr>
        <w:t>2</w:t>
      </w:r>
      <w:r w:rsidRPr="00AD7C80">
        <w:rPr>
          <w:rFonts w:ascii="宋体" w:hAnsi="宋体" w:hint="eastAsia"/>
          <w:sz w:val="24"/>
        </w:rPr>
        <w:t>）经办人身份证复印件；</w:t>
      </w:r>
    </w:p>
    <w:p w14:paraId="40284B4E"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w:t>
      </w:r>
      <w:r w:rsidRPr="00AD7C80">
        <w:rPr>
          <w:rFonts w:ascii="宋体" w:hAnsi="宋体" w:hint="eastAsia"/>
          <w:sz w:val="24"/>
        </w:rPr>
        <w:t>3</w:t>
      </w:r>
      <w:r w:rsidRPr="00AD7C80">
        <w:rPr>
          <w:rFonts w:ascii="宋体" w:hAnsi="宋体" w:hint="eastAsia"/>
          <w:sz w:val="24"/>
        </w:rPr>
        <w:t>）报价函；</w:t>
      </w:r>
    </w:p>
    <w:p w14:paraId="64DDBE4F"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w:t>
      </w:r>
      <w:r w:rsidRPr="00AD7C80">
        <w:rPr>
          <w:rFonts w:ascii="宋体" w:hAnsi="宋体" w:hint="eastAsia"/>
          <w:sz w:val="24"/>
        </w:rPr>
        <w:t>4</w:t>
      </w:r>
      <w:r w:rsidRPr="00AD7C80">
        <w:rPr>
          <w:rFonts w:ascii="宋体" w:hAnsi="宋体" w:hint="eastAsia"/>
          <w:sz w:val="24"/>
        </w:rPr>
        <w:t>）信誉承诺表；</w:t>
      </w:r>
    </w:p>
    <w:p w14:paraId="29DAC7C6"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w:t>
      </w:r>
      <w:r w:rsidRPr="00AD7C80">
        <w:rPr>
          <w:rFonts w:ascii="宋体" w:hAnsi="宋体" w:hint="eastAsia"/>
          <w:sz w:val="24"/>
        </w:rPr>
        <w:t>5</w:t>
      </w:r>
      <w:r w:rsidRPr="00AD7C80">
        <w:rPr>
          <w:rFonts w:ascii="宋体" w:hAnsi="宋体" w:hint="eastAsia"/>
          <w:sz w:val="24"/>
        </w:rPr>
        <w:t>）单位营业执照复印件</w:t>
      </w:r>
      <w:r w:rsidRPr="00AD7C80">
        <w:rPr>
          <w:rFonts w:ascii="宋体" w:hAnsi="宋体" w:hint="eastAsia"/>
          <w:sz w:val="24"/>
        </w:rPr>
        <w:t>；</w:t>
      </w:r>
    </w:p>
    <w:p w14:paraId="492EC00F" w14:textId="77777777" w:rsidR="00000000" w:rsidRPr="00AD7C80" w:rsidRDefault="005101C4">
      <w:pPr>
        <w:spacing w:line="360" w:lineRule="auto"/>
        <w:ind w:firstLineChars="200" w:firstLine="480"/>
        <w:rPr>
          <w:rFonts w:hint="eastAsia"/>
        </w:rPr>
      </w:pPr>
      <w:r w:rsidRPr="00AD7C80">
        <w:rPr>
          <w:rFonts w:ascii="宋体" w:hAnsi="宋体" w:hint="eastAsia"/>
          <w:sz w:val="24"/>
        </w:rPr>
        <w:t>（</w:t>
      </w:r>
      <w:r w:rsidRPr="00AD7C80">
        <w:rPr>
          <w:rFonts w:ascii="宋体" w:hAnsi="宋体" w:hint="eastAsia"/>
          <w:sz w:val="24"/>
        </w:rPr>
        <w:t>6</w:t>
      </w:r>
      <w:r w:rsidRPr="00AD7C80">
        <w:rPr>
          <w:rFonts w:ascii="宋体" w:hAnsi="宋体" w:hint="eastAsia"/>
          <w:sz w:val="24"/>
        </w:rPr>
        <w:t>）业绩证明材料。</w:t>
      </w:r>
    </w:p>
    <w:p w14:paraId="218AE415" w14:textId="77777777" w:rsidR="00000000" w:rsidRPr="00AD7C80" w:rsidRDefault="005101C4">
      <w:pPr>
        <w:spacing w:line="360" w:lineRule="auto"/>
        <w:ind w:firstLineChars="300" w:firstLine="720"/>
        <w:rPr>
          <w:rFonts w:ascii="宋体" w:hAnsi="宋体" w:hint="eastAsia"/>
          <w:sz w:val="24"/>
        </w:rPr>
      </w:pPr>
      <w:r w:rsidRPr="00AD7C80">
        <w:rPr>
          <w:rFonts w:ascii="宋体" w:hAnsi="宋体" w:hint="eastAsia"/>
          <w:sz w:val="24"/>
        </w:rPr>
        <w:t>以上资料均应加盖单位公章并</w:t>
      </w:r>
      <w:r w:rsidRPr="00AD7C80">
        <w:rPr>
          <w:rFonts w:ascii="宋体" w:hAnsi="宋体" w:hint="eastAsia"/>
          <w:sz w:val="24"/>
        </w:rPr>
        <w:t>胶装</w:t>
      </w:r>
      <w:r w:rsidRPr="00AD7C80">
        <w:rPr>
          <w:rFonts w:ascii="宋体" w:hAnsi="宋体" w:hint="eastAsia"/>
          <w:sz w:val="24"/>
        </w:rPr>
        <w:t>成册</w:t>
      </w:r>
      <w:r w:rsidRPr="00AD7C80">
        <w:rPr>
          <w:rFonts w:ascii="宋体" w:hAnsi="宋体" w:hint="eastAsia"/>
          <w:sz w:val="24"/>
        </w:rPr>
        <w:t>，不得活章，未胶装成册的询价文件询价方将不纳入本次询价范围内</w:t>
      </w:r>
      <w:r w:rsidRPr="00AD7C80">
        <w:rPr>
          <w:rFonts w:ascii="宋体" w:hAnsi="宋体" w:hint="eastAsia"/>
          <w:sz w:val="24"/>
        </w:rPr>
        <w:t>。</w:t>
      </w:r>
    </w:p>
    <w:p w14:paraId="685CAAEE" w14:textId="77777777" w:rsidR="00000000" w:rsidRPr="00AD7C80" w:rsidRDefault="005101C4">
      <w:pPr>
        <w:spacing w:line="360" w:lineRule="auto"/>
        <w:ind w:firstLineChars="200" w:firstLine="482"/>
        <w:outlineLvl w:val="1"/>
        <w:rPr>
          <w:rFonts w:ascii="宋体" w:hAnsi="宋体" w:hint="eastAsia"/>
          <w:sz w:val="24"/>
        </w:rPr>
      </w:pPr>
      <w:bookmarkStart w:id="12" w:name="_Toc25011"/>
      <w:r w:rsidRPr="00AD7C80">
        <w:rPr>
          <w:rFonts w:ascii="宋体" w:hAnsi="宋体" w:cs="宋体" w:hint="eastAsia"/>
          <w:b/>
          <w:sz w:val="24"/>
        </w:rPr>
        <w:t>七、公告媒介、采购文件获取时间及方式：</w:t>
      </w:r>
      <w:bookmarkStart w:id="13" w:name="_Toc11149"/>
      <w:bookmarkEnd w:id="12"/>
      <w:r w:rsidRPr="00AD7C80">
        <w:rPr>
          <w:rFonts w:ascii="宋体" w:hAnsi="宋体" w:hint="eastAsia"/>
          <w:sz w:val="24"/>
        </w:rPr>
        <w:t>有意向的</w:t>
      </w:r>
      <w:r w:rsidRPr="00AD7C80">
        <w:rPr>
          <w:rFonts w:ascii="宋体" w:hAnsi="宋体" w:hint="eastAsia"/>
          <w:sz w:val="24"/>
        </w:rPr>
        <w:t>报价方</w:t>
      </w:r>
      <w:r w:rsidRPr="00AD7C80">
        <w:rPr>
          <w:rFonts w:ascii="宋体" w:hAnsi="宋体" w:hint="eastAsia"/>
          <w:sz w:val="24"/>
        </w:rPr>
        <w:t>请于报价文件的递交截止时</w:t>
      </w:r>
      <w:r w:rsidRPr="00AD7C80">
        <w:rPr>
          <w:rFonts w:ascii="宋体" w:hAnsi="宋体" w:hint="eastAsia"/>
          <w:sz w:val="24"/>
        </w:rPr>
        <w:lastRenderedPageBreak/>
        <w:t>间前，自行在赣州交通控股集团有限公司官方网站（</w:t>
      </w:r>
      <w:r w:rsidRPr="00AD7C80">
        <w:rPr>
          <w:rFonts w:ascii="宋体" w:hAnsi="宋体" w:hint="eastAsia"/>
          <w:sz w:val="24"/>
        </w:rPr>
        <w:t>http://www.gzjtkgjt.com/</w:t>
      </w:r>
      <w:r w:rsidRPr="00AD7C80">
        <w:rPr>
          <w:rFonts w:ascii="宋体" w:hAnsi="宋体" w:hint="eastAsia"/>
          <w:sz w:val="24"/>
        </w:rPr>
        <w:t>）或江西省招标投标网（</w:t>
      </w:r>
      <w:r w:rsidRPr="00AD7C80">
        <w:rPr>
          <w:rFonts w:ascii="宋体" w:hAnsi="宋体" w:hint="eastAsia"/>
          <w:sz w:val="24"/>
        </w:rPr>
        <w:t>http://www.jxtb.org.cn/</w:t>
      </w:r>
      <w:r w:rsidRPr="00AD7C80">
        <w:rPr>
          <w:rFonts w:ascii="宋体" w:hAnsi="宋体" w:hint="eastAsia"/>
          <w:sz w:val="24"/>
        </w:rPr>
        <w:t>）查</w:t>
      </w:r>
      <w:r w:rsidRPr="00AD7C80">
        <w:rPr>
          <w:rFonts w:ascii="宋体" w:hAnsi="宋体" w:hint="eastAsia"/>
          <w:sz w:val="24"/>
        </w:rPr>
        <w:t>阅</w:t>
      </w:r>
      <w:r w:rsidRPr="00AD7C80">
        <w:rPr>
          <w:rFonts w:ascii="宋体" w:hAnsi="宋体" w:hint="eastAsia"/>
          <w:sz w:val="24"/>
        </w:rPr>
        <w:t>询价</w:t>
      </w:r>
      <w:r w:rsidRPr="00AD7C80">
        <w:rPr>
          <w:rFonts w:ascii="宋体" w:hAnsi="宋体" w:hint="eastAsia"/>
          <w:sz w:val="24"/>
        </w:rPr>
        <w:t>公告，在赣州交通控股集团有限公司官方网站（</w:t>
      </w:r>
      <w:r w:rsidRPr="00AD7C80">
        <w:rPr>
          <w:rFonts w:ascii="宋体" w:hAnsi="宋体" w:hint="eastAsia"/>
          <w:sz w:val="24"/>
        </w:rPr>
        <w:t>http://www.gzjtkgjt.com/</w:t>
      </w:r>
      <w:r w:rsidRPr="00AD7C80">
        <w:rPr>
          <w:rFonts w:ascii="宋体" w:hAnsi="宋体" w:hint="eastAsia"/>
          <w:sz w:val="24"/>
        </w:rPr>
        <w:t>）下载</w:t>
      </w:r>
      <w:r w:rsidRPr="00AD7C80">
        <w:rPr>
          <w:rFonts w:ascii="宋体" w:hAnsi="宋体" w:hint="eastAsia"/>
          <w:sz w:val="24"/>
        </w:rPr>
        <w:t>询价文件</w:t>
      </w:r>
      <w:r w:rsidRPr="00AD7C80">
        <w:rPr>
          <w:rFonts w:ascii="宋体" w:hAnsi="宋体" w:hint="eastAsia"/>
          <w:sz w:val="24"/>
        </w:rPr>
        <w:t>及图纸等相关资料</w:t>
      </w:r>
      <w:r w:rsidRPr="00AD7C80">
        <w:rPr>
          <w:rFonts w:ascii="宋体" w:hAnsi="宋体" w:hint="eastAsia"/>
          <w:sz w:val="24"/>
        </w:rPr>
        <w:t>。</w:t>
      </w:r>
    </w:p>
    <w:p w14:paraId="46165A3B" w14:textId="77777777" w:rsidR="00000000" w:rsidRPr="00AD7C80" w:rsidRDefault="005101C4">
      <w:pPr>
        <w:spacing w:line="360" w:lineRule="auto"/>
        <w:ind w:firstLineChars="200" w:firstLine="482"/>
        <w:outlineLvl w:val="1"/>
        <w:rPr>
          <w:rFonts w:ascii="宋体" w:hAnsi="宋体" w:cs="宋体" w:hint="eastAsia"/>
          <w:b/>
          <w:sz w:val="24"/>
        </w:rPr>
      </w:pPr>
      <w:r w:rsidRPr="00AD7C80">
        <w:rPr>
          <w:rFonts w:ascii="宋体" w:hAnsi="宋体" w:cs="宋体" w:hint="eastAsia"/>
          <w:b/>
          <w:sz w:val="24"/>
        </w:rPr>
        <w:t>八、报价文件的密封和标识</w:t>
      </w:r>
      <w:bookmarkEnd w:id="13"/>
    </w:p>
    <w:p w14:paraId="6290673E" w14:textId="77777777" w:rsidR="00000000" w:rsidRPr="00AD7C80" w:rsidRDefault="005101C4">
      <w:pPr>
        <w:pStyle w:val="ab"/>
        <w:widowControl/>
        <w:spacing w:before="0" w:beforeAutospacing="0" w:after="0" w:afterAutospacing="0" w:line="360" w:lineRule="auto"/>
        <w:ind w:firstLine="420"/>
        <w:rPr>
          <w:rFonts w:ascii="宋体" w:hAnsi="宋体" w:hint="eastAsia"/>
        </w:rPr>
      </w:pPr>
      <w:bookmarkStart w:id="14" w:name="_Toc32272"/>
      <w:r w:rsidRPr="00AD7C80">
        <w:rPr>
          <w:rFonts w:ascii="宋体" w:hAnsi="宋体" w:hint="eastAsia"/>
        </w:rPr>
        <w:t>报价文件应密封包装。封套的封口处加盖</w:t>
      </w:r>
      <w:r w:rsidRPr="00AD7C80">
        <w:rPr>
          <w:rFonts w:ascii="宋体" w:hAnsi="宋体" w:hint="eastAsia"/>
        </w:rPr>
        <w:t>报价方</w:t>
      </w:r>
      <w:r w:rsidRPr="00AD7C80">
        <w:rPr>
          <w:rFonts w:ascii="宋体" w:hAnsi="宋体" w:hint="eastAsia"/>
        </w:rPr>
        <w:t>单位章或由</w:t>
      </w:r>
      <w:r w:rsidRPr="00AD7C80">
        <w:rPr>
          <w:rFonts w:ascii="宋体" w:hAnsi="宋体" w:hint="eastAsia"/>
        </w:rPr>
        <w:t>报价方</w:t>
      </w:r>
      <w:r w:rsidRPr="00AD7C80">
        <w:rPr>
          <w:rFonts w:ascii="宋体" w:hAnsi="宋体" w:hint="eastAsia"/>
        </w:rPr>
        <w:t>的法定代表人或其委托代理人签字。</w:t>
      </w:r>
    </w:p>
    <w:p w14:paraId="58D59F3F" w14:textId="77777777" w:rsidR="00000000" w:rsidRPr="00AD7C80" w:rsidRDefault="005101C4">
      <w:pPr>
        <w:pStyle w:val="ab"/>
        <w:widowControl/>
        <w:spacing w:before="0" w:beforeAutospacing="0" w:after="0" w:afterAutospacing="0" w:line="360" w:lineRule="auto"/>
        <w:ind w:firstLine="420"/>
        <w:rPr>
          <w:rFonts w:ascii="微软雅黑" w:eastAsia="微软雅黑" w:hAnsi="微软雅黑" w:cs="微软雅黑" w:hint="eastAsia"/>
        </w:rPr>
      </w:pPr>
      <w:r w:rsidRPr="00AD7C80">
        <w:rPr>
          <w:rStyle w:val="ad"/>
          <w:rFonts w:ascii="仿宋" w:eastAsia="仿宋" w:hAnsi="仿宋" w:cs="仿宋"/>
        </w:rPr>
        <w:t>封套格式如下：</w:t>
      </w:r>
    </w:p>
    <w:p w14:paraId="164B190B" w14:textId="77777777" w:rsidR="00000000" w:rsidRPr="00AD7C80" w:rsidRDefault="005101C4">
      <w:pPr>
        <w:pStyle w:val="ab"/>
        <w:widowControl/>
        <w:spacing w:before="0" w:beforeAutospacing="0" w:after="0" w:afterAutospacing="0" w:line="360" w:lineRule="auto"/>
        <w:rPr>
          <w:rFonts w:ascii="微软雅黑" w:eastAsia="微软雅黑" w:hAnsi="微软雅黑" w:cs="微软雅黑" w:hint="eastAsia"/>
        </w:rPr>
      </w:pPr>
      <w:r w:rsidRPr="00AD7C80">
        <w:rPr>
          <w:rStyle w:val="ad"/>
          <w:rFonts w:ascii="微软雅黑" w:eastAsia="微软雅黑" w:hAnsi="微软雅黑" w:cs="微软雅黑"/>
        </w:rPr>
        <w:t>                          </w:t>
      </w:r>
      <w:r w:rsidRPr="00AD7C80">
        <w:rPr>
          <w:rStyle w:val="ad"/>
          <w:rFonts w:ascii="微软雅黑" w:eastAsia="微软雅黑" w:hAnsi="微软雅黑" w:cs="微软雅黑" w:hint="eastAsia"/>
          <w:u w:val="single"/>
        </w:rPr>
        <w:t>   </w:t>
      </w:r>
      <w:r w:rsidRPr="00AD7C80">
        <w:rPr>
          <w:rStyle w:val="ad"/>
          <w:rFonts w:ascii="仿宋" w:eastAsia="仿宋" w:hAnsi="仿宋" w:cs="仿宋" w:hint="eastAsia"/>
          <w:u w:val="single"/>
        </w:rPr>
        <w:t>（项目名称）</w:t>
      </w:r>
      <w:r w:rsidRPr="00AD7C80">
        <w:rPr>
          <w:rStyle w:val="ad"/>
          <w:rFonts w:ascii="微软雅黑" w:eastAsia="微软雅黑" w:hAnsi="微软雅黑" w:cs="微软雅黑" w:hint="eastAsia"/>
          <w:u w:val="single"/>
        </w:rPr>
        <w:t>  </w:t>
      </w:r>
      <w:r w:rsidRPr="00AD7C80">
        <w:rPr>
          <w:rStyle w:val="ad"/>
          <w:rFonts w:ascii="仿宋" w:eastAsia="仿宋" w:hAnsi="仿宋" w:cs="仿宋" w:hint="eastAsia"/>
        </w:rPr>
        <w:t>报价文件</w:t>
      </w:r>
    </w:p>
    <w:p w14:paraId="5A0C76B6" w14:textId="77777777" w:rsidR="00000000" w:rsidRPr="00AD7C80" w:rsidRDefault="005101C4">
      <w:pPr>
        <w:pStyle w:val="ab"/>
        <w:widowControl/>
        <w:spacing w:before="0" w:beforeAutospacing="0" w:after="0" w:afterAutospacing="0" w:line="360" w:lineRule="auto"/>
        <w:rPr>
          <w:rFonts w:ascii="微软雅黑" w:eastAsia="微软雅黑" w:hAnsi="微软雅黑" w:cs="微软雅黑" w:hint="eastAsia"/>
        </w:rPr>
      </w:pPr>
      <w:r w:rsidRPr="00AD7C80">
        <w:rPr>
          <w:rStyle w:val="ad"/>
          <w:rFonts w:ascii="微软雅黑" w:eastAsia="微软雅黑" w:hAnsi="微软雅黑" w:cs="微软雅黑" w:hint="eastAsia"/>
        </w:rPr>
        <w:t>            </w:t>
      </w:r>
      <w:r w:rsidRPr="00AD7C80">
        <w:rPr>
          <w:rStyle w:val="ad"/>
          <w:rFonts w:ascii="仿宋" w:eastAsia="仿宋" w:hAnsi="仿宋" w:cs="仿宋" w:hint="eastAsia"/>
        </w:rPr>
        <w:t>在</w:t>
      </w:r>
      <w:r w:rsidRPr="00AD7C80">
        <w:rPr>
          <w:rStyle w:val="ad"/>
          <w:rFonts w:ascii="仿宋" w:eastAsia="仿宋" w:hAnsi="仿宋" w:cs="仿宋" w:hint="eastAsia"/>
          <w:u w:val="single"/>
        </w:rPr>
        <w:t>2021</w:t>
      </w:r>
      <w:r w:rsidRPr="00AD7C80">
        <w:rPr>
          <w:rStyle w:val="ad"/>
          <w:rFonts w:ascii="仿宋" w:eastAsia="仿宋" w:hAnsi="仿宋" w:cs="仿宋" w:hint="eastAsia"/>
        </w:rPr>
        <w:t>年</w:t>
      </w:r>
      <w:r w:rsidRPr="00AD7C80">
        <w:rPr>
          <w:rStyle w:val="ad"/>
          <w:rFonts w:ascii="微软雅黑" w:eastAsia="微软雅黑" w:hAnsi="微软雅黑" w:cs="微软雅黑" w:hint="eastAsia"/>
          <w:u w:val="single"/>
        </w:rPr>
        <w:t>    </w:t>
      </w:r>
      <w:r w:rsidRPr="00AD7C80">
        <w:rPr>
          <w:rStyle w:val="ad"/>
          <w:rFonts w:ascii="仿宋" w:eastAsia="仿宋" w:hAnsi="仿宋" w:cs="仿宋" w:hint="eastAsia"/>
        </w:rPr>
        <w:t>月</w:t>
      </w:r>
      <w:r w:rsidRPr="00AD7C80">
        <w:rPr>
          <w:rStyle w:val="ad"/>
          <w:rFonts w:ascii="微软雅黑" w:eastAsia="微软雅黑" w:hAnsi="微软雅黑" w:cs="微软雅黑" w:hint="eastAsia"/>
          <w:u w:val="single"/>
        </w:rPr>
        <w:t>    </w:t>
      </w:r>
      <w:r w:rsidRPr="00AD7C80">
        <w:rPr>
          <w:rStyle w:val="ad"/>
          <w:rFonts w:ascii="仿宋" w:eastAsia="仿宋" w:hAnsi="仿宋" w:cs="仿宋" w:hint="eastAsia"/>
        </w:rPr>
        <w:t>日</w:t>
      </w:r>
      <w:r w:rsidRPr="00AD7C80">
        <w:rPr>
          <w:rStyle w:val="ad"/>
          <w:rFonts w:ascii="微软雅黑" w:eastAsia="微软雅黑" w:hAnsi="微软雅黑" w:cs="微软雅黑" w:hint="eastAsia"/>
          <w:u w:val="single"/>
        </w:rPr>
        <w:t>    </w:t>
      </w:r>
      <w:r w:rsidRPr="00AD7C80">
        <w:rPr>
          <w:rStyle w:val="ad"/>
          <w:rFonts w:ascii="仿宋" w:eastAsia="仿宋" w:hAnsi="仿宋" w:cs="仿宋" w:hint="eastAsia"/>
        </w:rPr>
        <w:t>时</w:t>
      </w:r>
      <w:r w:rsidRPr="00AD7C80">
        <w:rPr>
          <w:rStyle w:val="ad"/>
          <w:rFonts w:ascii="微软雅黑" w:eastAsia="微软雅黑" w:hAnsi="微软雅黑" w:cs="微软雅黑" w:hint="eastAsia"/>
          <w:u w:val="single"/>
        </w:rPr>
        <w:t>    </w:t>
      </w:r>
      <w:r w:rsidRPr="00AD7C80">
        <w:rPr>
          <w:rStyle w:val="ad"/>
          <w:rFonts w:ascii="仿宋" w:eastAsia="仿宋" w:hAnsi="仿宋" w:cs="仿宋" w:hint="eastAsia"/>
        </w:rPr>
        <w:t>分（递交截止时间）前不得开启</w:t>
      </w:r>
    </w:p>
    <w:p w14:paraId="2B331B68" w14:textId="77777777" w:rsidR="00000000" w:rsidRPr="00AD7C80" w:rsidRDefault="005101C4">
      <w:pPr>
        <w:pStyle w:val="ab"/>
        <w:widowControl/>
        <w:spacing w:before="0" w:beforeAutospacing="0" w:after="0" w:afterAutospacing="0" w:line="360" w:lineRule="auto"/>
        <w:rPr>
          <w:rFonts w:ascii="微软雅黑" w:eastAsia="微软雅黑" w:hAnsi="微软雅黑" w:cs="微软雅黑" w:hint="eastAsia"/>
        </w:rPr>
      </w:pPr>
      <w:r w:rsidRPr="00AD7C80">
        <w:rPr>
          <w:rStyle w:val="ad"/>
          <w:rFonts w:ascii="微软雅黑" w:eastAsia="微软雅黑" w:hAnsi="微软雅黑" w:cs="微软雅黑" w:hint="eastAsia"/>
        </w:rPr>
        <w:t>                   </w:t>
      </w:r>
      <w:r w:rsidRPr="00AD7C80">
        <w:rPr>
          <w:rStyle w:val="ad"/>
          <w:rFonts w:ascii="仿宋" w:eastAsia="仿宋" w:hAnsi="仿宋" w:cs="仿宋" w:hint="eastAsia"/>
        </w:rPr>
        <w:t>报价方名称：</w:t>
      </w:r>
      <w:r w:rsidRPr="00AD7C80">
        <w:rPr>
          <w:rStyle w:val="ad"/>
          <w:rFonts w:ascii="微软雅黑" w:eastAsia="微软雅黑" w:hAnsi="微软雅黑" w:cs="微软雅黑" w:hint="eastAsia"/>
          <w:u w:val="single"/>
        </w:rPr>
        <w:t>     </w:t>
      </w:r>
      <w:r w:rsidRPr="00AD7C80">
        <w:rPr>
          <w:rStyle w:val="ad"/>
          <w:rFonts w:ascii="微软雅黑" w:eastAsia="微软雅黑" w:hAnsi="微软雅黑" w:cs="微软雅黑" w:hint="eastAsia"/>
          <w:u w:val="single"/>
        </w:rPr>
        <w:t>                   </w:t>
      </w:r>
    </w:p>
    <w:p w14:paraId="62AF1ED9" w14:textId="77777777" w:rsidR="00000000" w:rsidRPr="00AD7C80" w:rsidRDefault="005101C4">
      <w:pPr>
        <w:pStyle w:val="ab"/>
        <w:widowControl/>
        <w:spacing w:before="0" w:beforeAutospacing="0" w:after="0" w:afterAutospacing="0" w:line="360" w:lineRule="auto"/>
        <w:rPr>
          <w:rFonts w:ascii="宋体" w:hAnsi="宋体" w:hint="eastAsia"/>
        </w:rPr>
      </w:pPr>
      <w:r w:rsidRPr="00AD7C80">
        <w:rPr>
          <w:rStyle w:val="ad"/>
          <w:rFonts w:ascii="微软雅黑" w:eastAsia="微软雅黑" w:hAnsi="微软雅黑" w:cs="微软雅黑" w:hint="eastAsia"/>
        </w:rPr>
        <w:t>                   </w:t>
      </w:r>
      <w:r w:rsidRPr="00AD7C80">
        <w:rPr>
          <w:rStyle w:val="ad"/>
          <w:rFonts w:ascii="仿宋" w:eastAsia="仿宋" w:hAnsi="仿宋" w:cs="仿宋" w:hint="eastAsia"/>
        </w:rPr>
        <w:t>报价方联系方式：</w:t>
      </w:r>
      <w:r w:rsidRPr="00AD7C80">
        <w:rPr>
          <w:rStyle w:val="ad"/>
          <w:rFonts w:ascii="微软雅黑" w:eastAsia="微软雅黑" w:hAnsi="微软雅黑" w:cs="微软雅黑" w:hint="eastAsia"/>
          <w:u w:val="single"/>
        </w:rPr>
        <w:t>                    </w:t>
      </w:r>
    </w:p>
    <w:p w14:paraId="733F6244" w14:textId="77777777" w:rsidR="00000000" w:rsidRPr="00AD7C80" w:rsidRDefault="005101C4">
      <w:pPr>
        <w:pStyle w:val="3"/>
        <w:keepNext w:val="0"/>
        <w:keepLines w:val="0"/>
        <w:widowControl/>
        <w:spacing w:before="0" w:after="0" w:line="360" w:lineRule="auto"/>
        <w:ind w:firstLineChars="200" w:firstLine="482"/>
        <w:rPr>
          <w:rFonts w:ascii="宋体" w:hAnsi="宋体" w:cs="宋体" w:hint="eastAsia"/>
          <w:sz w:val="24"/>
        </w:rPr>
      </w:pPr>
      <w:r w:rsidRPr="00AD7C80">
        <w:rPr>
          <w:rFonts w:ascii="宋体" w:hAnsi="宋体" w:cs="宋体" w:hint="eastAsia"/>
          <w:sz w:val="24"/>
        </w:rPr>
        <w:t>九、询价保证金</w:t>
      </w:r>
    </w:p>
    <w:p w14:paraId="61A9B912" w14:textId="77777777" w:rsidR="00000000" w:rsidRPr="00AD7C80" w:rsidRDefault="005101C4">
      <w:pPr>
        <w:pStyle w:val="ab"/>
        <w:widowControl/>
        <w:spacing w:before="0" w:beforeAutospacing="0" w:after="0" w:afterAutospacing="0" w:line="360" w:lineRule="auto"/>
        <w:jc w:val="both"/>
        <w:rPr>
          <w:rFonts w:ascii="宋体" w:hAnsi="宋体" w:cs="宋体" w:hint="eastAsia"/>
          <w:b/>
        </w:rPr>
      </w:pPr>
      <w:r w:rsidRPr="00AD7C80">
        <w:rPr>
          <w:rFonts w:ascii="微软雅黑" w:eastAsia="微软雅黑" w:hAnsi="微软雅黑" w:cs="微软雅黑" w:hint="eastAsia"/>
        </w:rPr>
        <w:t>     </w:t>
      </w:r>
      <w:r w:rsidRPr="00AD7C80">
        <w:rPr>
          <w:rFonts w:ascii="微软雅黑" w:eastAsia="微软雅黑" w:hAnsi="微软雅黑" w:cs="微软雅黑" w:hint="eastAsia"/>
        </w:rPr>
        <w:t xml:space="preserve"> </w:t>
      </w:r>
      <w:r w:rsidRPr="00AD7C80">
        <w:rPr>
          <w:rFonts w:ascii="宋体" w:hAnsi="宋体" w:hint="eastAsia"/>
          <w:kern w:val="2"/>
        </w:rPr>
        <w:t>报价人的询价保证金必须在报价文件的递交截止时间前汇入采购人指定账户（单位名称：江西联兴公路工程有限公司，开户银行：中国工商银行赣州分行营业部，财务账号：</w:t>
      </w:r>
      <w:r w:rsidRPr="00AD7C80">
        <w:rPr>
          <w:rFonts w:ascii="宋体" w:hAnsi="宋体" w:hint="eastAsia"/>
          <w:kern w:val="2"/>
        </w:rPr>
        <w:t>1510226019000006148</w:t>
      </w:r>
      <w:r w:rsidRPr="00AD7C80">
        <w:rPr>
          <w:rFonts w:ascii="宋体" w:hAnsi="宋体" w:hint="eastAsia"/>
          <w:kern w:val="2"/>
        </w:rPr>
        <w:t>），并备注询价项目及报价单位。未成交的报价人询价保证金在</w:t>
      </w:r>
      <w:r w:rsidRPr="00AD7C80">
        <w:rPr>
          <w:rFonts w:ascii="宋体" w:hAnsi="宋体" w:hint="eastAsia"/>
          <w:kern w:val="2"/>
        </w:rPr>
        <w:t>10</w:t>
      </w:r>
      <w:r w:rsidRPr="00AD7C80">
        <w:rPr>
          <w:rFonts w:ascii="宋体" w:hAnsi="宋体" w:hint="eastAsia"/>
          <w:kern w:val="2"/>
        </w:rPr>
        <w:t>个工作日内无息退还，成交的报价人在签订合同后转为履约保证金，履约合格后采购人在</w:t>
      </w:r>
      <w:r w:rsidRPr="00AD7C80">
        <w:rPr>
          <w:rFonts w:ascii="宋体" w:hAnsi="宋体" w:hint="eastAsia"/>
          <w:kern w:val="2"/>
        </w:rPr>
        <w:t>7</w:t>
      </w:r>
      <w:r w:rsidRPr="00AD7C80">
        <w:rPr>
          <w:rFonts w:ascii="宋体" w:hAnsi="宋体" w:hint="eastAsia"/>
          <w:kern w:val="2"/>
        </w:rPr>
        <w:t>个工作日内予以无息</w:t>
      </w:r>
      <w:r w:rsidRPr="00AD7C80">
        <w:rPr>
          <w:rFonts w:ascii="宋体" w:hAnsi="宋体" w:hint="eastAsia"/>
          <w:kern w:val="2"/>
        </w:rPr>
        <w:t>退还，如第一成交报价候选人无故等原因放弃，询价保证金询价方将不予以退还。本次询价保证金人民币陆仟元整（￥</w:t>
      </w:r>
      <w:r w:rsidRPr="00AD7C80">
        <w:rPr>
          <w:rFonts w:ascii="宋体" w:hAnsi="宋体" w:hint="eastAsia"/>
          <w:kern w:val="2"/>
        </w:rPr>
        <w:t>6000.00</w:t>
      </w:r>
      <w:r w:rsidRPr="00AD7C80">
        <w:rPr>
          <w:rFonts w:ascii="宋体" w:hAnsi="宋体" w:hint="eastAsia"/>
          <w:kern w:val="2"/>
        </w:rPr>
        <w:t>）。报价人未按要求汇入保证金，询价方将予以拒收报价文件。</w:t>
      </w:r>
    </w:p>
    <w:p w14:paraId="472DD6CF" w14:textId="77777777" w:rsidR="00000000" w:rsidRPr="00AD7C80" w:rsidRDefault="005101C4">
      <w:pPr>
        <w:spacing w:line="360" w:lineRule="auto"/>
        <w:ind w:firstLineChars="200" w:firstLine="482"/>
        <w:outlineLvl w:val="1"/>
        <w:rPr>
          <w:rFonts w:ascii="宋体" w:hAnsi="宋体" w:cs="宋体" w:hint="eastAsia"/>
          <w:b/>
          <w:sz w:val="24"/>
        </w:rPr>
      </w:pPr>
      <w:r w:rsidRPr="00AD7C80">
        <w:rPr>
          <w:rFonts w:ascii="宋体" w:hAnsi="宋体" w:cs="宋体" w:hint="eastAsia"/>
          <w:b/>
          <w:sz w:val="24"/>
        </w:rPr>
        <w:t>十、</w:t>
      </w:r>
      <w:r w:rsidRPr="00AD7C80">
        <w:rPr>
          <w:rFonts w:ascii="宋体" w:hAnsi="宋体" w:cs="宋体" w:hint="eastAsia"/>
          <w:b/>
          <w:sz w:val="24"/>
        </w:rPr>
        <w:t>报价文件的递交及相关事宜：</w:t>
      </w:r>
      <w:bookmarkEnd w:id="14"/>
    </w:p>
    <w:p w14:paraId="449692EC"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报价文件的递交截止时间：</w:t>
      </w:r>
      <w:r w:rsidRPr="00AD7C80">
        <w:rPr>
          <w:rFonts w:ascii="宋体" w:hAnsi="宋体" w:hint="eastAsia"/>
          <w:sz w:val="24"/>
          <w:u w:val="single"/>
        </w:rPr>
        <w:t>2021</w:t>
      </w:r>
      <w:r w:rsidRPr="00AD7C80">
        <w:rPr>
          <w:rFonts w:ascii="宋体" w:hAnsi="宋体" w:hint="eastAsia"/>
          <w:sz w:val="24"/>
        </w:rPr>
        <w:t>年</w:t>
      </w:r>
      <w:r w:rsidRPr="00AD7C80">
        <w:rPr>
          <w:rFonts w:ascii="宋体" w:hAnsi="宋体" w:hint="eastAsia"/>
          <w:sz w:val="24"/>
          <w:u w:val="single"/>
        </w:rPr>
        <w:t>9</w:t>
      </w:r>
      <w:r w:rsidRPr="00AD7C80">
        <w:rPr>
          <w:rFonts w:ascii="宋体" w:hAnsi="宋体" w:hint="eastAsia"/>
          <w:sz w:val="24"/>
        </w:rPr>
        <w:t>月</w:t>
      </w:r>
      <w:r w:rsidRPr="00AD7C80">
        <w:rPr>
          <w:rFonts w:ascii="宋体" w:hAnsi="宋体" w:hint="eastAsia"/>
          <w:sz w:val="24"/>
          <w:u w:val="single"/>
        </w:rPr>
        <w:t xml:space="preserve">13 </w:t>
      </w:r>
      <w:r w:rsidRPr="00AD7C80">
        <w:rPr>
          <w:rFonts w:ascii="宋体" w:hAnsi="宋体" w:hint="eastAsia"/>
          <w:sz w:val="24"/>
        </w:rPr>
        <w:t>日</w:t>
      </w:r>
      <w:r w:rsidRPr="00AD7C80">
        <w:rPr>
          <w:rFonts w:ascii="宋体" w:hAnsi="宋体" w:hint="eastAsia"/>
          <w:sz w:val="24"/>
        </w:rPr>
        <w:t>上午</w:t>
      </w:r>
      <w:r w:rsidRPr="00AD7C80">
        <w:rPr>
          <w:rFonts w:ascii="宋体" w:hAnsi="宋体" w:hint="eastAsia"/>
          <w:sz w:val="24"/>
        </w:rPr>
        <w:t>10</w:t>
      </w:r>
      <w:r w:rsidRPr="00AD7C80">
        <w:rPr>
          <w:rFonts w:ascii="宋体" w:hAnsi="宋体" w:hint="eastAsia"/>
          <w:sz w:val="24"/>
        </w:rPr>
        <w:t>：</w:t>
      </w:r>
      <w:r w:rsidRPr="00AD7C80">
        <w:rPr>
          <w:rFonts w:ascii="宋体" w:hAnsi="宋体" w:hint="eastAsia"/>
          <w:sz w:val="24"/>
        </w:rPr>
        <w:t>00</w:t>
      </w:r>
      <w:r w:rsidRPr="00AD7C80">
        <w:rPr>
          <w:rFonts w:ascii="宋体" w:hAnsi="宋体" w:hint="eastAsia"/>
          <w:sz w:val="24"/>
        </w:rPr>
        <w:t>，递交地址：</w:t>
      </w:r>
      <w:r w:rsidRPr="00AD7C80">
        <w:rPr>
          <w:rFonts w:ascii="宋体" w:hAnsi="宋体" w:hint="eastAsia"/>
          <w:sz w:val="24"/>
        </w:rPr>
        <w:t>赣州市赣县区南塘收费站出口左侧（江西联兴公路工程有限公司</w:t>
      </w:r>
      <w:r w:rsidRPr="00AD7C80">
        <w:rPr>
          <w:rFonts w:ascii="宋体" w:hAnsi="宋体" w:hint="eastAsia"/>
          <w:sz w:val="24"/>
        </w:rPr>
        <w:t>3</w:t>
      </w:r>
      <w:r w:rsidRPr="00AD7C80">
        <w:rPr>
          <w:rFonts w:ascii="宋体" w:hAnsi="宋体" w:hint="eastAsia"/>
          <w:sz w:val="24"/>
        </w:rPr>
        <w:t>楼会议室</w:t>
      </w:r>
      <w:r w:rsidRPr="00AD7C80">
        <w:rPr>
          <w:rFonts w:ascii="宋体" w:hAnsi="宋体" w:hint="eastAsia"/>
          <w:sz w:val="24"/>
        </w:rPr>
        <w:t>）</w:t>
      </w:r>
      <w:r w:rsidRPr="00AD7C80">
        <w:rPr>
          <w:rFonts w:ascii="宋体" w:hAnsi="宋体" w:hint="eastAsia"/>
          <w:sz w:val="24"/>
        </w:rPr>
        <w:t>。</w:t>
      </w:r>
      <w:r w:rsidRPr="00AD7C80">
        <w:rPr>
          <w:rFonts w:ascii="宋体" w:hAnsi="宋体" w:hint="eastAsia"/>
          <w:sz w:val="24"/>
        </w:rPr>
        <w:t>询价方将</w:t>
      </w:r>
      <w:r w:rsidRPr="00AD7C80">
        <w:rPr>
          <w:rFonts w:ascii="宋体" w:hAnsi="宋体" w:hint="eastAsia"/>
          <w:sz w:val="24"/>
        </w:rPr>
        <w:t>拒绝接受在递交截止时间后送达的报价函。</w:t>
      </w:r>
    </w:p>
    <w:p w14:paraId="5F8F4BC3" w14:textId="77777777" w:rsidR="00000000" w:rsidRPr="00AD7C80" w:rsidRDefault="005101C4">
      <w:pPr>
        <w:spacing w:line="360" w:lineRule="auto"/>
        <w:ind w:firstLineChars="200" w:firstLine="482"/>
        <w:outlineLvl w:val="1"/>
        <w:rPr>
          <w:rFonts w:ascii="宋体" w:hAnsi="宋体" w:cs="宋体" w:hint="eastAsia"/>
          <w:b/>
          <w:sz w:val="24"/>
        </w:rPr>
      </w:pPr>
      <w:bookmarkStart w:id="15" w:name="_Toc4606"/>
      <w:r w:rsidRPr="00AD7C80">
        <w:rPr>
          <w:rFonts w:ascii="宋体" w:hAnsi="宋体" w:cs="宋体" w:hint="eastAsia"/>
          <w:b/>
          <w:sz w:val="24"/>
        </w:rPr>
        <w:t>参与报价的人员需全程佩戴口罩，出示</w:t>
      </w:r>
      <w:r w:rsidRPr="00AD7C80">
        <w:rPr>
          <w:rFonts w:ascii="宋体" w:hAnsi="宋体" w:cs="宋体" w:hint="eastAsia"/>
          <w:b/>
          <w:sz w:val="24"/>
        </w:rPr>
        <w:t>48</w:t>
      </w:r>
      <w:r w:rsidRPr="00AD7C80">
        <w:rPr>
          <w:rFonts w:ascii="宋体" w:hAnsi="宋体" w:cs="宋体" w:hint="eastAsia"/>
          <w:b/>
          <w:sz w:val="24"/>
        </w:rPr>
        <w:t>小时内的新冠核酸检测阴性证明和行程码，询价方将拒绝未出示新冠核酸检测阴性证明</w:t>
      </w:r>
      <w:r w:rsidRPr="00AD7C80">
        <w:rPr>
          <w:rFonts w:ascii="宋体" w:hAnsi="宋体" w:cs="宋体" w:hint="eastAsia"/>
          <w:b/>
          <w:sz w:val="24"/>
        </w:rPr>
        <w:t>以及行程码为黄码或红码的人员入内并拒绝接收报价文件，同时对行程码异常人员上报当地疫情防控指挥部。</w:t>
      </w:r>
    </w:p>
    <w:p w14:paraId="175A647D" w14:textId="77777777" w:rsidR="00000000" w:rsidRPr="00AD7C80" w:rsidRDefault="005101C4">
      <w:pPr>
        <w:spacing w:line="360" w:lineRule="auto"/>
        <w:ind w:firstLineChars="200" w:firstLine="482"/>
        <w:outlineLvl w:val="1"/>
        <w:rPr>
          <w:rFonts w:ascii="宋体" w:hAnsi="宋体" w:cs="宋体" w:hint="eastAsia"/>
          <w:b/>
          <w:sz w:val="24"/>
        </w:rPr>
      </w:pPr>
      <w:r w:rsidRPr="00AD7C80">
        <w:rPr>
          <w:rFonts w:ascii="宋体" w:hAnsi="宋体" w:cs="宋体" w:hint="eastAsia"/>
          <w:b/>
          <w:sz w:val="24"/>
        </w:rPr>
        <w:t>十</w:t>
      </w:r>
      <w:r w:rsidRPr="00AD7C80">
        <w:rPr>
          <w:rFonts w:ascii="宋体" w:hAnsi="宋体" w:cs="宋体" w:hint="eastAsia"/>
          <w:b/>
          <w:sz w:val="24"/>
        </w:rPr>
        <w:t>一</w:t>
      </w:r>
      <w:r w:rsidRPr="00AD7C80">
        <w:rPr>
          <w:rFonts w:ascii="宋体" w:hAnsi="宋体" w:cs="宋体" w:hint="eastAsia"/>
          <w:b/>
          <w:sz w:val="24"/>
        </w:rPr>
        <w:t>、报价文件的开启程序</w:t>
      </w:r>
      <w:bookmarkEnd w:id="15"/>
    </w:p>
    <w:p w14:paraId="01CDD16D" w14:textId="77777777" w:rsidR="00000000" w:rsidRPr="00AD7C80" w:rsidRDefault="005101C4">
      <w:pPr>
        <w:spacing w:line="360" w:lineRule="auto"/>
        <w:ind w:firstLineChars="200" w:firstLine="480"/>
        <w:rPr>
          <w:rFonts w:ascii="宋体" w:hAnsi="宋体"/>
          <w:sz w:val="24"/>
        </w:rPr>
      </w:pPr>
      <w:r w:rsidRPr="00AD7C80">
        <w:rPr>
          <w:rFonts w:ascii="宋体" w:hAnsi="宋体" w:hint="eastAsia"/>
          <w:sz w:val="24"/>
        </w:rPr>
        <w:t>1</w:t>
      </w:r>
      <w:r w:rsidRPr="00AD7C80">
        <w:rPr>
          <w:rFonts w:ascii="宋体" w:hAnsi="宋体" w:hint="eastAsia"/>
          <w:sz w:val="24"/>
        </w:rPr>
        <w:t>、公布在截止时间前递交报价文件的</w:t>
      </w:r>
      <w:r w:rsidRPr="00AD7C80">
        <w:rPr>
          <w:rFonts w:ascii="宋体" w:hAnsi="宋体" w:hint="eastAsia"/>
          <w:sz w:val="24"/>
        </w:rPr>
        <w:t>报价方</w:t>
      </w:r>
      <w:r w:rsidRPr="00AD7C80">
        <w:rPr>
          <w:rFonts w:ascii="宋体" w:hAnsi="宋体" w:hint="eastAsia"/>
          <w:sz w:val="24"/>
        </w:rPr>
        <w:t>数量；</w:t>
      </w:r>
    </w:p>
    <w:p w14:paraId="4FE7F70C" w14:textId="77777777" w:rsidR="00000000" w:rsidRPr="00AD7C80" w:rsidRDefault="005101C4">
      <w:pPr>
        <w:spacing w:line="360" w:lineRule="auto"/>
        <w:ind w:firstLineChars="200" w:firstLine="480"/>
        <w:rPr>
          <w:rFonts w:ascii="宋体" w:hAnsi="宋体"/>
          <w:sz w:val="24"/>
        </w:rPr>
      </w:pPr>
      <w:r w:rsidRPr="00AD7C80">
        <w:rPr>
          <w:rFonts w:ascii="宋体" w:hAnsi="宋体" w:hint="eastAsia"/>
          <w:sz w:val="24"/>
        </w:rPr>
        <w:lastRenderedPageBreak/>
        <w:t>2</w:t>
      </w:r>
      <w:r w:rsidRPr="00AD7C80">
        <w:rPr>
          <w:rFonts w:ascii="宋体" w:hAnsi="宋体" w:hint="eastAsia"/>
          <w:sz w:val="24"/>
        </w:rPr>
        <w:t>、</w:t>
      </w:r>
      <w:r w:rsidRPr="00AD7C80">
        <w:rPr>
          <w:rFonts w:ascii="宋体" w:hAnsi="宋体" w:hint="eastAsia"/>
          <w:sz w:val="24"/>
        </w:rPr>
        <w:t>报价方</w:t>
      </w:r>
      <w:r w:rsidRPr="00AD7C80">
        <w:rPr>
          <w:rFonts w:ascii="宋体" w:hAnsi="宋体" w:hint="eastAsia"/>
          <w:sz w:val="24"/>
        </w:rPr>
        <w:t>代表现场检查报价文件密封情况；</w:t>
      </w:r>
    </w:p>
    <w:p w14:paraId="10FD66E6" w14:textId="77777777" w:rsidR="00000000" w:rsidRPr="00AD7C80" w:rsidRDefault="005101C4">
      <w:pPr>
        <w:spacing w:line="360" w:lineRule="auto"/>
        <w:ind w:firstLineChars="200" w:firstLine="480"/>
        <w:rPr>
          <w:rFonts w:ascii="宋体" w:hAnsi="宋体"/>
          <w:sz w:val="24"/>
        </w:rPr>
      </w:pPr>
      <w:r w:rsidRPr="00AD7C80">
        <w:rPr>
          <w:rFonts w:ascii="宋体" w:hAnsi="宋体" w:hint="eastAsia"/>
          <w:sz w:val="24"/>
        </w:rPr>
        <w:t>3</w:t>
      </w:r>
      <w:r w:rsidRPr="00AD7C80">
        <w:rPr>
          <w:rFonts w:ascii="宋体" w:hAnsi="宋体" w:hint="eastAsia"/>
          <w:sz w:val="24"/>
        </w:rPr>
        <w:t>、开启报价文件，公布</w:t>
      </w:r>
      <w:r w:rsidRPr="00AD7C80">
        <w:rPr>
          <w:rFonts w:ascii="宋体" w:hAnsi="宋体" w:hint="eastAsia"/>
          <w:sz w:val="24"/>
        </w:rPr>
        <w:t>报价方</w:t>
      </w:r>
      <w:r w:rsidRPr="00AD7C80">
        <w:rPr>
          <w:rFonts w:ascii="宋体" w:hAnsi="宋体" w:hint="eastAsia"/>
          <w:sz w:val="24"/>
        </w:rPr>
        <w:t>名称、报价等，结束后</w:t>
      </w:r>
      <w:r w:rsidRPr="00AD7C80">
        <w:rPr>
          <w:rFonts w:ascii="宋体" w:hAnsi="宋体" w:hint="eastAsia"/>
          <w:sz w:val="24"/>
        </w:rPr>
        <w:t>报价方</w:t>
      </w:r>
      <w:r w:rsidRPr="00AD7C80">
        <w:rPr>
          <w:rFonts w:ascii="宋体" w:hAnsi="宋体" w:hint="eastAsia"/>
          <w:sz w:val="24"/>
        </w:rPr>
        <w:t>及</w:t>
      </w:r>
      <w:r w:rsidRPr="00AD7C80">
        <w:rPr>
          <w:rFonts w:ascii="宋体" w:hAnsi="宋体" w:hint="eastAsia"/>
          <w:sz w:val="24"/>
        </w:rPr>
        <w:t>询价</w:t>
      </w:r>
      <w:r w:rsidRPr="00AD7C80">
        <w:rPr>
          <w:rFonts w:ascii="宋体" w:hAnsi="宋体" w:hint="eastAsia"/>
          <w:sz w:val="24"/>
        </w:rPr>
        <w:t>小组签字确认。</w:t>
      </w:r>
    </w:p>
    <w:p w14:paraId="6461405F" w14:textId="77777777" w:rsidR="00000000" w:rsidRPr="00AD7C80" w:rsidRDefault="005101C4">
      <w:pPr>
        <w:spacing w:line="360" w:lineRule="auto"/>
        <w:ind w:firstLineChars="200" w:firstLine="482"/>
        <w:outlineLvl w:val="1"/>
        <w:rPr>
          <w:rFonts w:ascii="宋体" w:hAnsi="宋体" w:cs="宋体" w:hint="eastAsia"/>
          <w:b/>
          <w:sz w:val="24"/>
        </w:rPr>
      </w:pPr>
      <w:bookmarkStart w:id="16" w:name="_Toc8386"/>
      <w:r w:rsidRPr="00AD7C80">
        <w:rPr>
          <w:rFonts w:ascii="宋体" w:hAnsi="宋体" w:cs="宋体" w:hint="eastAsia"/>
          <w:b/>
          <w:sz w:val="24"/>
        </w:rPr>
        <w:t>十</w:t>
      </w:r>
      <w:r w:rsidRPr="00AD7C80">
        <w:rPr>
          <w:rFonts w:ascii="宋体" w:hAnsi="宋体" w:cs="宋体" w:hint="eastAsia"/>
          <w:b/>
          <w:sz w:val="24"/>
        </w:rPr>
        <w:t>二</w:t>
      </w:r>
      <w:r w:rsidRPr="00AD7C80">
        <w:rPr>
          <w:rFonts w:ascii="宋体" w:hAnsi="宋体" w:cs="宋体" w:hint="eastAsia"/>
          <w:b/>
          <w:sz w:val="24"/>
        </w:rPr>
        <w:t>、公示</w:t>
      </w:r>
      <w:bookmarkEnd w:id="16"/>
    </w:p>
    <w:p w14:paraId="01EF6CE9" w14:textId="77777777" w:rsidR="00000000" w:rsidRPr="00AD7C80" w:rsidRDefault="005101C4">
      <w:pPr>
        <w:spacing w:line="360" w:lineRule="auto"/>
        <w:ind w:firstLineChars="200" w:firstLine="480"/>
        <w:outlineLvl w:val="1"/>
        <w:rPr>
          <w:rFonts w:ascii="宋体" w:hAnsi="宋体" w:hint="eastAsia"/>
          <w:sz w:val="24"/>
        </w:rPr>
      </w:pPr>
      <w:bookmarkStart w:id="17" w:name="_Toc3582"/>
      <w:r w:rsidRPr="00AD7C80">
        <w:rPr>
          <w:rFonts w:ascii="宋体" w:hAnsi="宋体" w:hint="eastAsia"/>
          <w:sz w:val="24"/>
        </w:rPr>
        <w:t>询价结束后</w:t>
      </w:r>
      <w:r w:rsidRPr="00AD7C80">
        <w:rPr>
          <w:rFonts w:ascii="宋体" w:hAnsi="宋体" w:hint="eastAsia"/>
          <w:sz w:val="24"/>
        </w:rPr>
        <w:t>3</w:t>
      </w:r>
      <w:r w:rsidRPr="00AD7C80">
        <w:rPr>
          <w:rFonts w:ascii="宋体" w:hAnsi="宋体" w:hint="eastAsia"/>
          <w:sz w:val="24"/>
        </w:rPr>
        <w:t>日内，在江西省招标投标网（</w:t>
      </w:r>
      <w:r w:rsidRPr="00AD7C80">
        <w:rPr>
          <w:rFonts w:ascii="宋体" w:hAnsi="宋体" w:hint="eastAsia"/>
          <w:sz w:val="24"/>
        </w:rPr>
        <w:t>http://www.jxtb.org.cn</w:t>
      </w:r>
      <w:r w:rsidRPr="00AD7C80">
        <w:rPr>
          <w:rFonts w:ascii="宋体" w:hAnsi="宋体" w:hint="eastAsia"/>
          <w:sz w:val="24"/>
        </w:rPr>
        <w:t>）、赣州交通控股集团有限公司网站（</w:t>
      </w:r>
      <w:r w:rsidRPr="00AD7C80">
        <w:rPr>
          <w:rFonts w:ascii="宋体" w:hAnsi="宋体" w:hint="eastAsia"/>
          <w:sz w:val="24"/>
        </w:rPr>
        <w:t>http://www.gzjtkgjt.com</w:t>
      </w:r>
      <w:r w:rsidRPr="00AD7C80">
        <w:rPr>
          <w:rFonts w:ascii="宋体" w:hAnsi="宋体" w:hint="eastAsia"/>
          <w:sz w:val="24"/>
        </w:rPr>
        <w:t>）上对候选人进行公示。</w:t>
      </w:r>
    </w:p>
    <w:p w14:paraId="5931C570" w14:textId="77777777" w:rsidR="00000000" w:rsidRPr="00AD7C80" w:rsidRDefault="005101C4">
      <w:pPr>
        <w:spacing w:line="360" w:lineRule="auto"/>
        <w:ind w:firstLineChars="200" w:firstLine="482"/>
        <w:outlineLvl w:val="1"/>
        <w:rPr>
          <w:rFonts w:ascii="宋体" w:hAnsi="宋体" w:cs="宋体" w:hint="eastAsia"/>
          <w:b/>
          <w:sz w:val="24"/>
        </w:rPr>
      </w:pPr>
      <w:r w:rsidRPr="00AD7C80">
        <w:rPr>
          <w:rFonts w:ascii="宋体" w:hAnsi="宋体" w:cs="宋体" w:hint="eastAsia"/>
          <w:b/>
          <w:sz w:val="24"/>
        </w:rPr>
        <w:t>十三、地址及</w:t>
      </w:r>
      <w:r w:rsidRPr="00AD7C80">
        <w:rPr>
          <w:rFonts w:ascii="宋体" w:hAnsi="宋体" w:cs="宋体" w:hint="eastAsia"/>
          <w:b/>
          <w:sz w:val="24"/>
        </w:rPr>
        <w:t>联系方式</w:t>
      </w:r>
      <w:bookmarkEnd w:id="17"/>
    </w:p>
    <w:p w14:paraId="65704CA1" w14:textId="77777777" w:rsidR="00000000" w:rsidRPr="00AD7C80" w:rsidRDefault="005101C4">
      <w:pPr>
        <w:spacing w:line="360" w:lineRule="auto"/>
        <w:ind w:firstLineChars="200" w:firstLine="480"/>
        <w:outlineLvl w:val="1"/>
        <w:rPr>
          <w:rFonts w:ascii="宋体" w:hAnsi="宋体" w:cs="宋体" w:hint="eastAsia"/>
          <w:bCs/>
          <w:sz w:val="24"/>
        </w:rPr>
      </w:pPr>
      <w:r w:rsidRPr="00AD7C80">
        <w:rPr>
          <w:rFonts w:ascii="宋体" w:hAnsi="宋体" w:cs="宋体" w:hint="eastAsia"/>
          <w:bCs/>
          <w:sz w:val="24"/>
        </w:rPr>
        <w:t>询</w:t>
      </w:r>
      <w:r w:rsidRPr="00AD7C80">
        <w:rPr>
          <w:rFonts w:ascii="宋体" w:hAnsi="宋体" w:cs="宋体" w:hint="eastAsia"/>
          <w:bCs/>
          <w:sz w:val="24"/>
        </w:rPr>
        <w:t>价方</w:t>
      </w:r>
      <w:r w:rsidRPr="00AD7C80">
        <w:rPr>
          <w:rFonts w:ascii="宋体" w:hAnsi="宋体" w:cs="宋体" w:hint="eastAsia"/>
          <w:bCs/>
          <w:sz w:val="24"/>
        </w:rPr>
        <w:t>名称：</w:t>
      </w:r>
      <w:r w:rsidRPr="00AD7C80">
        <w:rPr>
          <w:rFonts w:ascii="宋体" w:hAnsi="宋体" w:cs="宋体" w:hint="eastAsia"/>
          <w:bCs/>
          <w:sz w:val="24"/>
        </w:rPr>
        <w:t>江西联兴公路工程有限公司</w:t>
      </w:r>
    </w:p>
    <w:p w14:paraId="20389F65" w14:textId="77777777" w:rsidR="00000000" w:rsidRPr="00AD7C80" w:rsidRDefault="005101C4">
      <w:pPr>
        <w:spacing w:line="360" w:lineRule="auto"/>
        <w:ind w:firstLineChars="200" w:firstLine="480"/>
        <w:outlineLvl w:val="1"/>
        <w:rPr>
          <w:rFonts w:ascii="宋体" w:hAnsi="宋体" w:cs="宋体" w:hint="eastAsia"/>
          <w:bCs/>
          <w:sz w:val="24"/>
        </w:rPr>
      </w:pPr>
      <w:r w:rsidRPr="00AD7C80">
        <w:rPr>
          <w:rFonts w:ascii="宋体" w:hAnsi="宋体" w:cs="宋体" w:hint="eastAsia"/>
          <w:bCs/>
          <w:sz w:val="24"/>
        </w:rPr>
        <w:t>询价方</w:t>
      </w:r>
      <w:r w:rsidRPr="00AD7C80">
        <w:rPr>
          <w:rFonts w:ascii="宋体" w:hAnsi="宋体" w:cs="宋体" w:hint="eastAsia"/>
          <w:bCs/>
          <w:sz w:val="24"/>
        </w:rPr>
        <w:t>地址：</w:t>
      </w:r>
      <w:r w:rsidRPr="00AD7C80">
        <w:rPr>
          <w:rFonts w:ascii="宋体" w:hAnsi="宋体" w:hint="eastAsia"/>
          <w:sz w:val="24"/>
        </w:rPr>
        <w:t>赣州市赣县区南塘收费站出口左侧</w:t>
      </w:r>
      <w:r w:rsidRPr="00AD7C80">
        <w:rPr>
          <w:rFonts w:ascii="宋体" w:hAnsi="宋体" w:cs="宋体" w:hint="eastAsia"/>
          <w:bCs/>
          <w:sz w:val="24"/>
        </w:rPr>
        <w:t>（</w:t>
      </w:r>
      <w:r w:rsidRPr="00AD7C80">
        <w:rPr>
          <w:rFonts w:ascii="宋体" w:hAnsi="宋体" w:cs="宋体" w:hint="eastAsia"/>
          <w:bCs/>
          <w:sz w:val="24"/>
        </w:rPr>
        <w:t>江西联兴公路工程有限公司</w:t>
      </w:r>
      <w:r w:rsidRPr="00AD7C80">
        <w:rPr>
          <w:rFonts w:ascii="宋体" w:hAnsi="宋体" w:cs="宋体" w:hint="eastAsia"/>
          <w:bCs/>
          <w:sz w:val="24"/>
        </w:rPr>
        <w:t>）</w:t>
      </w:r>
    </w:p>
    <w:p w14:paraId="3747B68A" w14:textId="77777777" w:rsidR="00000000" w:rsidRPr="00AD7C80" w:rsidRDefault="005101C4">
      <w:pPr>
        <w:spacing w:line="360" w:lineRule="auto"/>
        <w:ind w:firstLineChars="200" w:firstLine="480"/>
        <w:outlineLvl w:val="1"/>
        <w:rPr>
          <w:rFonts w:ascii="宋体" w:hAnsi="宋体" w:cs="宋体" w:hint="eastAsia"/>
          <w:bCs/>
          <w:sz w:val="24"/>
        </w:rPr>
      </w:pPr>
      <w:r w:rsidRPr="00AD7C80">
        <w:rPr>
          <w:rFonts w:ascii="宋体" w:hAnsi="宋体" w:cs="宋体" w:hint="eastAsia"/>
          <w:bCs/>
          <w:sz w:val="24"/>
        </w:rPr>
        <w:t>联系人：</w:t>
      </w:r>
      <w:r w:rsidRPr="00AD7C80">
        <w:rPr>
          <w:rFonts w:ascii="宋体" w:hAnsi="宋体" w:cs="宋体" w:hint="eastAsia"/>
          <w:bCs/>
          <w:sz w:val="24"/>
        </w:rPr>
        <w:t>赖先生</w:t>
      </w:r>
    </w:p>
    <w:p w14:paraId="5532A599" w14:textId="77777777" w:rsidR="00000000" w:rsidRPr="00AD7C80" w:rsidRDefault="005101C4">
      <w:pPr>
        <w:spacing w:line="360" w:lineRule="auto"/>
        <w:ind w:firstLineChars="200" w:firstLine="480"/>
        <w:outlineLvl w:val="1"/>
        <w:rPr>
          <w:rFonts w:ascii="宋体" w:hAnsi="宋体" w:cs="宋体"/>
          <w:bCs/>
          <w:sz w:val="24"/>
          <w:u w:val="single"/>
        </w:rPr>
      </w:pPr>
      <w:r w:rsidRPr="00AD7C80">
        <w:rPr>
          <w:rFonts w:ascii="宋体" w:hAnsi="宋体" w:cs="宋体" w:hint="eastAsia"/>
          <w:bCs/>
          <w:sz w:val="24"/>
        </w:rPr>
        <w:t>电</w:t>
      </w:r>
      <w:r w:rsidRPr="00AD7C80">
        <w:rPr>
          <w:rFonts w:ascii="宋体" w:hAnsi="宋体" w:cs="宋体" w:hint="eastAsia"/>
          <w:bCs/>
          <w:sz w:val="24"/>
        </w:rPr>
        <w:t xml:space="preserve">  </w:t>
      </w:r>
      <w:r w:rsidRPr="00AD7C80">
        <w:rPr>
          <w:rFonts w:ascii="宋体" w:hAnsi="宋体" w:cs="宋体" w:hint="eastAsia"/>
          <w:bCs/>
          <w:sz w:val="24"/>
        </w:rPr>
        <w:t>话：</w:t>
      </w:r>
      <w:r w:rsidRPr="00AD7C80">
        <w:rPr>
          <w:rFonts w:ascii="宋体" w:hAnsi="宋体" w:cs="宋体" w:hint="eastAsia"/>
          <w:bCs/>
          <w:sz w:val="24"/>
          <w:u w:val="single"/>
        </w:rPr>
        <w:t>0</w:t>
      </w:r>
      <w:r w:rsidRPr="00AD7C80">
        <w:rPr>
          <w:rFonts w:ascii="宋体" w:hAnsi="宋体" w:cs="宋体" w:hint="eastAsia"/>
          <w:bCs/>
          <w:sz w:val="24"/>
          <w:u w:val="single"/>
        </w:rPr>
        <w:t>797-4448255</w:t>
      </w:r>
    </w:p>
    <w:p w14:paraId="1307B3C7" w14:textId="77777777" w:rsidR="00000000" w:rsidRPr="00AD7C80" w:rsidRDefault="005101C4">
      <w:pPr>
        <w:spacing w:line="360" w:lineRule="auto"/>
        <w:ind w:firstLineChars="200" w:firstLine="482"/>
        <w:outlineLvl w:val="1"/>
        <w:rPr>
          <w:rFonts w:ascii="宋体" w:hAnsi="宋体" w:cs="宋体" w:hint="eastAsia"/>
          <w:b/>
          <w:sz w:val="24"/>
        </w:rPr>
      </w:pPr>
      <w:bookmarkStart w:id="18" w:name="_Toc19995"/>
      <w:r w:rsidRPr="00AD7C80">
        <w:rPr>
          <w:rFonts w:ascii="宋体" w:hAnsi="宋体" w:cs="宋体" w:hint="eastAsia"/>
          <w:b/>
          <w:sz w:val="24"/>
        </w:rPr>
        <w:t>十</w:t>
      </w:r>
      <w:r w:rsidRPr="00AD7C80">
        <w:rPr>
          <w:rFonts w:ascii="宋体" w:hAnsi="宋体" w:cs="宋体" w:hint="eastAsia"/>
          <w:b/>
          <w:sz w:val="24"/>
        </w:rPr>
        <w:t>四</w:t>
      </w:r>
      <w:r w:rsidRPr="00AD7C80">
        <w:rPr>
          <w:rFonts w:ascii="宋体" w:hAnsi="宋体" w:cs="宋体" w:hint="eastAsia"/>
          <w:b/>
          <w:sz w:val="24"/>
        </w:rPr>
        <w:t>、监督部门及联系方式</w:t>
      </w:r>
      <w:bookmarkEnd w:id="18"/>
    </w:p>
    <w:p w14:paraId="2988A0ED"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1</w:t>
      </w:r>
      <w:r w:rsidRPr="00AD7C80">
        <w:rPr>
          <w:rFonts w:ascii="宋体" w:hAnsi="宋体" w:hint="eastAsia"/>
          <w:sz w:val="24"/>
        </w:rPr>
        <w:t>、</w:t>
      </w:r>
      <w:r w:rsidRPr="00AD7C80">
        <w:rPr>
          <w:rFonts w:ascii="宋体" w:hAnsi="宋体" w:hint="eastAsia"/>
          <w:sz w:val="24"/>
        </w:rPr>
        <w:t>单位</w:t>
      </w:r>
      <w:r w:rsidRPr="00AD7C80">
        <w:rPr>
          <w:rFonts w:ascii="宋体" w:hAnsi="宋体" w:hint="eastAsia"/>
          <w:sz w:val="24"/>
        </w:rPr>
        <w:t>监督部门：</w:t>
      </w:r>
      <w:r w:rsidRPr="00AD7C80">
        <w:rPr>
          <w:rFonts w:ascii="宋体" w:hAnsi="宋体" w:hint="eastAsia"/>
          <w:sz w:val="24"/>
        </w:rPr>
        <w:t>江西联兴公路工程有限公司党群部</w:t>
      </w:r>
    </w:p>
    <w:p w14:paraId="79927072" w14:textId="77777777" w:rsidR="00000000" w:rsidRPr="00AD7C80" w:rsidRDefault="005101C4">
      <w:pPr>
        <w:spacing w:line="360" w:lineRule="auto"/>
        <w:ind w:firstLineChars="200" w:firstLine="480"/>
        <w:rPr>
          <w:rFonts w:ascii="宋体" w:hAnsi="宋体" w:hint="eastAsia"/>
          <w:sz w:val="24"/>
          <w:u w:val="single"/>
        </w:rPr>
      </w:pPr>
      <w:r w:rsidRPr="00AD7C80">
        <w:rPr>
          <w:rFonts w:ascii="宋体" w:hAnsi="宋体" w:hint="eastAsia"/>
          <w:sz w:val="24"/>
        </w:rPr>
        <w:t>电</w:t>
      </w:r>
      <w:r w:rsidRPr="00AD7C80">
        <w:rPr>
          <w:rFonts w:ascii="宋体" w:hAnsi="宋体" w:hint="eastAsia"/>
          <w:sz w:val="24"/>
        </w:rPr>
        <w:t xml:space="preserve">    </w:t>
      </w:r>
      <w:r w:rsidRPr="00AD7C80">
        <w:rPr>
          <w:rFonts w:ascii="宋体" w:hAnsi="宋体" w:hint="eastAsia"/>
          <w:sz w:val="24"/>
        </w:rPr>
        <w:t>话：</w:t>
      </w:r>
      <w:r w:rsidRPr="00AD7C80">
        <w:rPr>
          <w:rFonts w:ascii="宋体" w:hAnsi="宋体" w:hint="eastAsia"/>
          <w:sz w:val="24"/>
          <w:u w:val="single"/>
        </w:rPr>
        <w:t>0797-4430320</w:t>
      </w:r>
    </w:p>
    <w:p w14:paraId="01F0C924" w14:textId="77777777" w:rsidR="00000000" w:rsidRPr="00AD7C80" w:rsidRDefault="005101C4">
      <w:pPr>
        <w:spacing w:line="360" w:lineRule="auto"/>
        <w:ind w:firstLineChars="200" w:firstLine="480"/>
        <w:outlineLvl w:val="1"/>
        <w:rPr>
          <w:rFonts w:ascii="宋体" w:hAnsi="宋体" w:hint="eastAsia"/>
          <w:sz w:val="24"/>
        </w:rPr>
      </w:pPr>
      <w:r w:rsidRPr="00AD7C80">
        <w:rPr>
          <w:rFonts w:ascii="宋体" w:hAnsi="宋体" w:hint="eastAsia"/>
          <w:sz w:val="24"/>
        </w:rPr>
        <w:t>地</w:t>
      </w:r>
      <w:r w:rsidRPr="00AD7C80">
        <w:rPr>
          <w:rFonts w:ascii="宋体" w:hAnsi="宋体" w:hint="eastAsia"/>
          <w:sz w:val="24"/>
        </w:rPr>
        <w:t xml:space="preserve">    </w:t>
      </w:r>
      <w:r w:rsidRPr="00AD7C80">
        <w:rPr>
          <w:rFonts w:ascii="宋体" w:hAnsi="宋体" w:hint="eastAsia"/>
          <w:sz w:val="24"/>
        </w:rPr>
        <w:t>址：</w:t>
      </w:r>
      <w:r w:rsidRPr="00AD7C80">
        <w:rPr>
          <w:rFonts w:ascii="宋体" w:hAnsi="宋体" w:hint="eastAsia"/>
          <w:sz w:val="24"/>
        </w:rPr>
        <w:t>赣州市赣县区南塘收费站出口左侧</w:t>
      </w:r>
      <w:r w:rsidRPr="00AD7C80">
        <w:rPr>
          <w:rFonts w:ascii="宋体" w:hAnsi="宋体" w:cs="宋体" w:hint="eastAsia"/>
          <w:bCs/>
          <w:sz w:val="24"/>
        </w:rPr>
        <w:t>（</w:t>
      </w:r>
      <w:r w:rsidRPr="00AD7C80">
        <w:rPr>
          <w:rFonts w:ascii="宋体" w:hAnsi="宋体" w:cs="宋体" w:hint="eastAsia"/>
          <w:bCs/>
          <w:sz w:val="24"/>
        </w:rPr>
        <w:t>江西联兴公路工程有限公司</w:t>
      </w:r>
      <w:r w:rsidRPr="00AD7C80">
        <w:rPr>
          <w:rFonts w:ascii="宋体" w:hAnsi="宋体" w:cs="宋体" w:hint="eastAsia"/>
          <w:bCs/>
          <w:sz w:val="24"/>
        </w:rPr>
        <w:t>）</w:t>
      </w:r>
    </w:p>
    <w:p w14:paraId="0D612A25" w14:textId="77777777" w:rsidR="00000000" w:rsidRPr="00AD7C80" w:rsidRDefault="005101C4">
      <w:pPr>
        <w:spacing w:line="360" w:lineRule="auto"/>
        <w:ind w:firstLineChars="200" w:firstLine="480"/>
        <w:rPr>
          <w:rFonts w:ascii="宋体" w:hAnsi="宋体" w:hint="eastAsia"/>
          <w:sz w:val="24"/>
        </w:rPr>
      </w:pPr>
      <w:r w:rsidRPr="00AD7C80">
        <w:rPr>
          <w:rFonts w:ascii="宋体" w:hAnsi="宋体" w:hint="eastAsia"/>
          <w:sz w:val="24"/>
        </w:rPr>
        <w:t>2</w:t>
      </w:r>
      <w:r w:rsidRPr="00AD7C80">
        <w:rPr>
          <w:rFonts w:ascii="宋体" w:hAnsi="宋体" w:hint="eastAsia"/>
          <w:sz w:val="24"/>
        </w:rPr>
        <w:t>、上级监督部门：</w:t>
      </w:r>
      <w:r w:rsidRPr="00AD7C80">
        <w:rPr>
          <w:rFonts w:ascii="宋体" w:hAnsi="宋体" w:hint="eastAsia"/>
          <w:sz w:val="24"/>
        </w:rPr>
        <w:t>赣州交通控股集团有限公司风控审计部、纪检监察室</w:t>
      </w:r>
    </w:p>
    <w:p w14:paraId="639A8C88" w14:textId="77777777" w:rsidR="00000000" w:rsidRPr="00AD7C80" w:rsidRDefault="005101C4">
      <w:pPr>
        <w:spacing w:line="360" w:lineRule="auto"/>
        <w:ind w:firstLineChars="200" w:firstLine="480"/>
        <w:outlineLvl w:val="1"/>
        <w:rPr>
          <w:rFonts w:ascii="宋体" w:hAnsi="宋体" w:hint="eastAsia"/>
          <w:sz w:val="24"/>
        </w:rPr>
      </w:pPr>
      <w:r w:rsidRPr="00AD7C80">
        <w:rPr>
          <w:rFonts w:ascii="宋体" w:hAnsi="宋体" w:hint="eastAsia"/>
          <w:sz w:val="24"/>
        </w:rPr>
        <w:t>地</w:t>
      </w:r>
      <w:r w:rsidRPr="00AD7C80">
        <w:rPr>
          <w:rFonts w:ascii="宋体" w:hAnsi="宋体" w:hint="eastAsia"/>
          <w:sz w:val="24"/>
        </w:rPr>
        <w:t xml:space="preserve">    </w:t>
      </w:r>
      <w:r w:rsidRPr="00AD7C80">
        <w:rPr>
          <w:rFonts w:ascii="宋体" w:hAnsi="宋体" w:hint="eastAsia"/>
          <w:sz w:val="24"/>
        </w:rPr>
        <w:t>址：</w:t>
      </w:r>
      <w:r w:rsidRPr="00AD7C80">
        <w:rPr>
          <w:rFonts w:ascii="宋体" w:hAnsi="宋体" w:hint="eastAsia"/>
          <w:sz w:val="24"/>
        </w:rPr>
        <w:t>赣州市章贡区沙河镇赣州东收费站出口右侧</w:t>
      </w:r>
    </w:p>
    <w:p w14:paraId="3B0E2C00" w14:textId="77777777" w:rsidR="00000000" w:rsidRPr="00AD7C80" w:rsidRDefault="005101C4">
      <w:pPr>
        <w:spacing w:line="360" w:lineRule="auto"/>
        <w:ind w:firstLineChars="200" w:firstLine="480"/>
        <w:rPr>
          <w:rFonts w:ascii="宋体" w:hAnsi="宋体"/>
          <w:sz w:val="24"/>
        </w:rPr>
      </w:pPr>
      <w:r w:rsidRPr="00AD7C80">
        <w:rPr>
          <w:rFonts w:ascii="宋体" w:hAnsi="宋体" w:hint="eastAsia"/>
          <w:sz w:val="24"/>
        </w:rPr>
        <w:t>电</w:t>
      </w:r>
      <w:r w:rsidRPr="00AD7C80">
        <w:rPr>
          <w:rFonts w:ascii="宋体" w:hAnsi="宋体" w:hint="eastAsia"/>
          <w:sz w:val="24"/>
        </w:rPr>
        <w:t xml:space="preserve">    </w:t>
      </w:r>
      <w:r w:rsidRPr="00AD7C80">
        <w:rPr>
          <w:rFonts w:ascii="宋体" w:hAnsi="宋体" w:hint="eastAsia"/>
          <w:sz w:val="24"/>
        </w:rPr>
        <w:t>话：</w:t>
      </w:r>
      <w:r w:rsidRPr="00AD7C80">
        <w:rPr>
          <w:rFonts w:ascii="宋体" w:hAnsi="宋体" w:hint="eastAsia"/>
          <w:sz w:val="24"/>
          <w:u w:val="single"/>
        </w:rPr>
        <w:t>0797-</w:t>
      </w:r>
      <w:r w:rsidRPr="00AD7C80">
        <w:rPr>
          <w:rFonts w:ascii="宋体" w:hAnsi="宋体" w:hint="eastAsia"/>
          <w:sz w:val="24"/>
          <w:u w:val="single"/>
        </w:rPr>
        <w:t>8289879</w:t>
      </w:r>
      <w:r w:rsidRPr="00AD7C80">
        <w:rPr>
          <w:rFonts w:ascii="宋体" w:hAnsi="宋体" w:hint="eastAsia"/>
          <w:sz w:val="24"/>
        </w:rPr>
        <w:t>、</w:t>
      </w:r>
      <w:r w:rsidRPr="00AD7C80">
        <w:rPr>
          <w:rFonts w:ascii="宋体" w:hAnsi="宋体" w:hint="eastAsia"/>
          <w:sz w:val="24"/>
          <w:u w:val="single"/>
        </w:rPr>
        <w:t>0</w:t>
      </w:r>
      <w:r w:rsidRPr="00AD7C80">
        <w:rPr>
          <w:rFonts w:ascii="宋体" w:hAnsi="宋体" w:hint="eastAsia"/>
          <w:sz w:val="24"/>
          <w:u w:val="single"/>
        </w:rPr>
        <w:t>797-8282685</w:t>
      </w:r>
    </w:p>
    <w:p w14:paraId="29BAD9BD" w14:textId="77777777" w:rsidR="00000000" w:rsidRPr="00AD7C80" w:rsidRDefault="005101C4">
      <w:pPr>
        <w:spacing w:line="360" w:lineRule="auto"/>
        <w:ind w:firstLineChars="1890" w:firstLine="4536"/>
        <w:jc w:val="center"/>
        <w:rPr>
          <w:rFonts w:ascii="宋体" w:hAnsi="宋体" w:hint="eastAsia"/>
          <w:sz w:val="24"/>
        </w:rPr>
      </w:pPr>
      <w:r w:rsidRPr="00AD7C80">
        <w:rPr>
          <w:rFonts w:ascii="宋体" w:hAnsi="宋体" w:hint="eastAsia"/>
          <w:sz w:val="24"/>
        </w:rPr>
        <w:t>江西联兴公路工程有限公司</w:t>
      </w:r>
    </w:p>
    <w:p w14:paraId="003FE40E" w14:textId="77777777" w:rsidR="00000000" w:rsidRPr="00AD7C80" w:rsidRDefault="005101C4">
      <w:pPr>
        <w:spacing w:line="360" w:lineRule="auto"/>
        <w:ind w:firstLineChars="1890" w:firstLine="4536"/>
        <w:jc w:val="center"/>
        <w:rPr>
          <w:rFonts w:ascii="宋体" w:hAnsi="宋体"/>
          <w:sz w:val="24"/>
        </w:rPr>
      </w:pPr>
      <w:r w:rsidRPr="00AD7C80">
        <w:rPr>
          <w:rFonts w:ascii="宋体" w:hAnsi="宋体" w:hint="eastAsia"/>
          <w:sz w:val="24"/>
        </w:rPr>
        <w:t>2021</w:t>
      </w:r>
      <w:r w:rsidRPr="00AD7C80">
        <w:rPr>
          <w:rFonts w:ascii="宋体" w:hAnsi="宋体" w:hint="eastAsia"/>
          <w:sz w:val="24"/>
        </w:rPr>
        <w:t>年</w:t>
      </w:r>
      <w:r w:rsidRPr="00AD7C80">
        <w:rPr>
          <w:rFonts w:ascii="宋体" w:hAnsi="宋体" w:hint="eastAsia"/>
          <w:sz w:val="24"/>
        </w:rPr>
        <w:t>9</w:t>
      </w:r>
      <w:r w:rsidRPr="00AD7C80">
        <w:rPr>
          <w:rFonts w:ascii="宋体" w:hAnsi="宋体" w:hint="eastAsia"/>
          <w:sz w:val="24"/>
        </w:rPr>
        <w:t>月</w:t>
      </w:r>
      <w:r w:rsidRPr="00AD7C80">
        <w:rPr>
          <w:rFonts w:ascii="宋体" w:hAnsi="宋体" w:hint="eastAsia"/>
          <w:sz w:val="24"/>
        </w:rPr>
        <w:t>7</w:t>
      </w:r>
      <w:r w:rsidRPr="00AD7C80">
        <w:rPr>
          <w:rFonts w:ascii="宋体" w:hAnsi="宋体" w:hint="eastAsia"/>
          <w:sz w:val="24"/>
        </w:rPr>
        <w:t>日</w:t>
      </w:r>
    </w:p>
    <w:p w14:paraId="2E1CB000" w14:textId="77777777" w:rsidR="00000000" w:rsidRDefault="005101C4">
      <w:pPr>
        <w:spacing w:line="360" w:lineRule="auto"/>
        <w:outlineLvl w:val="0"/>
        <w:rPr>
          <w:rFonts w:hint="eastAsia"/>
          <w:b/>
          <w:sz w:val="36"/>
          <w:szCs w:val="36"/>
        </w:rPr>
      </w:pPr>
      <w:bookmarkStart w:id="19" w:name="_Toc23358"/>
      <w:bookmarkStart w:id="20" w:name="_Toc14594"/>
      <w:bookmarkStart w:id="21" w:name="_Toc68"/>
      <w:bookmarkStart w:id="22" w:name="_Toc18652"/>
    </w:p>
    <w:p w14:paraId="1D98AB59" w14:textId="77777777" w:rsidR="00000000" w:rsidRDefault="005101C4">
      <w:pPr>
        <w:spacing w:line="360" w:lineRule="auto"/>
        <w:jc w:val="center"/>
        <w:outlineLvl w:val="0"/>
        <w:rPr>
          <w:rFonts w:hint="eastAsia"/>
          <w:b/>
          <w:sz w:val="36"/>
          <w:szCs w:val="36"/>
        </w:rPr>
      </w:pPr>
    </w:p>
    <w:p w14:paraId="04F231CE" w14:textId="77777777" w:rsidR="00000000" w:rsidRDefault="005101C4">
      <w:pPr>
        <w:spacing w:line="360" w:lineRule="auto"/>
        <w:jc w:val="center"/>
        <w:outlineLvl w:val="0"/>
        <w:rPr>
          <w:rFonts w:hint="eastAsia"/>
          <w:b/>
          <w:sz w:val="36"/>
          <w:szCs w:val="36"/>
        </w:rPr>
      </w:pPr>
    </w:p>
    <w:p w14:paraId="5A6D4F5A" w14:textId="77777777" w:rsidR="00000000" w:rsidRDefault="005101C4">
      <w:pPr>
        <w:spacing w:line="360" w:lineRule="auto"/>
        <w:jc w:val="center"/>
        <w:outlineLvl w:val="0"/>
        <w:rPr>
          <w:rFonts w:hint="eastAsia"/>
          <w:b/>
          <w:sz w:val="36"/>
          <w:szCs w:val="36"/>
        </w:rPr>
      </w:pPr>
    </w:p>
    <w:p w14:paraId="2E8A0D48" w14:textId="77777777" w:rsidR="00000000" w:rsidRDefault="005101C4">
      <w:pPr>
        <w:spacing w:line="360" w:lineRule="auto"/>
        <w:jc w:val="center"/>
        <w:outlineLvl w:val="0"/>
        <w:rPr>
          <w:rFonts w:hint="eastAsia"/>
          <w:b/>
          <w:sz w:val="36"/>
          <w:szCs w:val="36"/>
        </w:rPr>
      </w:pPr>
    </w:p>
    <w:p w14:paraId="012C57FB" w14:textId="77777777" w:rsidR="00000000" w:rsidRDefault="005101C4">
      <w:pPr>
        <w:spacing w:line="360" w:lineRule="auto"/>
        <w:jc w:val="center"/>
        <w:outlineLvl w:val="0"/>
        <w:rPr>
          <w:rFonts w:hint="eastAsia"/>
          <w:b/>
          <w:sz w:val="36"/>
          <w:szCs w:val="36"/>
        </w:rPr>
      </w:pPr>
    </w:p>
    <w:p w14:paraId="1D37DCFA" w14:textId="77777777" w:rsidR="00000000" w:rsidRDefault="005101C4">
      <w:pPr>
        <w:spacing w:line="360" w:lineRule="auto"/>
        <w:outlineLvl w:val="0"/>
        <w:rPr>
          <w:rFonts w:hint="eastAsia"/>
          <w:b/>
          <w:sz w:val="36"/>
          <w:szCs w:val="36"/>
        </w:rPr>
      </w:pPr>
    </w:p>
    <w:p w14:paraId="03251D6B" w14:textId="77777777" w:rsidR="00000000" w:rsidRDefault="005101C4">
      <w:pPr>
        <w:spacing w:line="360" w:lineRule="auto"/>
        <w:jc w:val="center"/>
        <w:outlineLvl w:val="0"/>
        <w:rPr>
          <w:rFonts w:hint="eastAsia"/>
          <w:b/>
          <w:sz w:val="36"/>
          <w:szCs w:val="36"/>
        </w:rPr>
      </w:pPr>
    </w:p>
    <w:p w14:paraId="41E6527F" w14:textId="77777777" w:rsidR="00000000" w:rsidRDefault="005101C4">
      <w:pPr>
        <w:spacing w:line="360" w:lineRule="auto"/>
        <w:jc w:val="center"/>
        <w:outlineLvl w:val="0"/>
        <w:rPr>
          <w:b/>
          <w:sz w:val="36"/>
          <w:szCs w:val="36"/>
        </w:rPr>
      </w:pPr>
      <w:r>
        <w:rPr>
          <w:rFonts w:hint="eastAsia"/>
          <w:b/>
          <w:sz w:val="36"/>
          <w:szCs w:val="36"/>
        </w:rPr>
        <w:lastRenderedPageBreak/>
        <w:t>第二章</w:t>
      </w:r>
      <w:r>
        <w:rPr>
          <w:rFonts w:hint="eastAsia"/>
          <w:b/>
          <w:sz w:val="36"/>
          <w:szCs w:val="36"/>
        </w:rPr>
        <w:t xml:space="preserve"> </w:t>
      </w:r>
      <w:r>
        <w:rPr>
          <w:rFonts w:hint="eastAsia"/>
          <w:b/>
          <w:sz w:val="36"/>
          <w:szCs w:val="36"/>
        </w:rPr>
        <w:t>评审办法</w:t>
      </w:r>
      <w:bookmarkEnd w:id="19"/>
      <w:bookmarkEnd w:id="20"/>
      <w:bookmarkEnd w:id="21"/>
      <w:bookmarkEnd w:id="22"/>
    </w:p>
    <w:p w14:paraId="3BF7B24F" w14:textId="77777777" w:rsidR="00000000" w:rsidRDefault="005101C4">
      <w:pPr>
        <w:spacing w:line="360" w:lineRule="auto"/>
        <w:ind w:firstLineChars="200" w:firstLine="482"/>
        <w:outlineLvl w:val="1"/>
        <w:rPr>
          <w:rFonts w:ascii="宋体" w:hAnsi="宋体"/>
          <w:b/>
          <w:sz w:val="24"/>
        </w:rPr>
      </w:pPr>
      <w:bookmarkStart w:id="23" w:name="_Toc14447"/>
      <w:bookmarkStart w:id="24" w:name="_Toc28294"/>
      <w:bookmarkStart w:id="25" w:name="_Toc28941"/>
      <w:bookmarkStart w:id="26" w:name="_Toc22888"/>
      <w:r>
        <w:rPr>
          <w:rFonts w:ascii="宋体" w:hAnsi="宋体" w:hint="eastAsia"/>
          <w:b/>
          <w:sz w:val="24"/>
        </w:rPr>
        <w:t>一、评审方法</w:t>
      </w:r>
      <w:bookmarkEnd w:id="23"/>
      <w:bookmarkEnd w:id="24"/>
      <w:bookmarkEnd w:id="25"/>
      <w:bookmarkEnd w:id="26"/>
    </w:p>
    <w:p w14:paraId="28806388" w14:textId="77777777" w:rsidR="00000000" w:rsidRDefault="005101C4">
      <w:pPr>
        <w:spacing w:line="360" w:lineRule="auto"/>
        <w:ind w:firstLineChars="200" w:firstLine="480"/>
        <w:rPr>
          <w:rFonts w:ascii="宋体" w:hAnsi="宋体"/>
          <w:sz w:val="24"/>
        </w:rPr>
      </w:pPr>
      <w:r>
        <w:rPr>
          <w:rFonts w:ascii="宋体" w:hAnsi="宋体"/>
          <w:sz w:val="24"/>
        </w:rPr>
        <w:t>本次询价采用经评审</w:t>
      </w:r>
      <w:r>
        <w:rPr>
          <w:rFonts w:ascii="宋体" w:hAnsi="宋体" w:hint="eastAsia"/>
          <w:sz w:val="24"/>
        </w:rPr>
        <w:t>后</w:t>
      </w:r>
      <w:r>
        <w:rPr>
          <w:rFonts w:ascii="宋体" w:hAnsi="宋体"/>
          <w:sz w:val="24"/>
        </w:rPr>
        <w:t>二次报价最低价法。</w:t>
      </w:r>
    </w:p>
    <w:p w14:paraId="60772249" w14:textId="77777777" w:rsidR="00000000" w:rsidRDefault="005101C4">
      <w:pPr>
        <w:spacing w:line="360" w:lineRule="auto"/>
        <w:ind w:firstLineChars="200" w:firstLine="482"/>
        <w:outlineLvl w:val="1"/>
        <w:rPr>
          <w:rFonts w:ascii="宋体" w:hAnsi="宋体"/>
          <w:b/>
          <w:sz w:val="24"/>
        </w:rPr>
      </w:pPr>
      <w:bookmarkStart w:id="27" w:name="_Toc13481"/>
      <w:bookmarkStart w:id="28" w:name="_Toc715"/>
      <w:bookmarkStart w:id="29" w:name="_Toc17281"/>
      <w:bookmarkStart w:id="30" w:name="_Toc18774"/>
      <w:r>
        <w:rPr>
          <w:rFonts w:ascii="宋体" w:hAnsi="宋体" w:hint="eastAsia"/>
          <w:b/>
          <w:sz w:val="24"/>
        </w:rPr>
        <w:t>二、形式、响应及资格评审标准</w:t>
      </w:r>
      <w:bookmarkEnd w:id="27"/>
      <w:bookmarkEnd w:id="28"/>
      <w:bookmarkEnd w:id="29"/>
      <w:bookmarkEnd w:id="30"/>
    </w:p>
    <w:p w14:paraId="556B281B" w14:textId="77777777" w:rsidR="00000000" w:rsidRDefault="005101C4">
      <w:pPr>
        <w:spacing w:line="360" w:lineRule="auto"/>
        <w:ind w:firstLineChars="200" w:firstLine="480"/>
        <w:outlineLvl w:val="1"/>
        <w:rPr>
          <w:rFonts w:ascii="宋体" w:hAnsi="宋体"/>
          <w:sz w:val="24"/>
        </w:rPr>
      </w:pPr>
      <w:bookmarkStart w:id="31" w:name="_Toc19590"/>
      <w:bookmarkStart w:id="32" w:name="_Toc31197"/>
      <w:bookmarkStart w:id="33" w:name="_Toc3210"/>
      <w:bookmarkStart w:id="34" w:name="_Toc23854"/>
      <w:bookmarkStart w:id="35" w:name="_Toc7019"/>
      <w:r>
        <w:rPr>
          <w:rFonts w:ascii="宋体" w:hAnsi="宋体" w:hint="eastAsia"/>
          <w:sz w:val="24"/>
        </w:rPr>
        <w:t>1</w:t>
      </w:r>
      <w:r>
        <w:rPr>
          <w:rFonts w:ascii="宋体" w:hAnsi="宋体" w:hint="eastAsia"/>
          <w:sz w:val="24"/>
        </w:rPr>
        <w:t>、报价文件按</w:t>
      </w:r>
      <w:r>
        <w:rPr>
          <w:rFonts w:ascii="宋体" w:hAnsi="宋体" w:hint="eastAsia"/>
          <w:sz w:val="24"/>
        </w:rPr>
        <w:t>询价文件</w:t>
      </w:r>
      <w:r>
        <w:rPr>
          <w:rFonts w:ascii="宋体" w:hAnsi="宋体" w:hint="eastAsia"/>
          <w:sz w:val="24"/>
        </w:rPr>
        <w:t>规定的格式、内容填写，字迹清晰可辨；</w:t>
      </w:r>
    </w:p>
    <w:p w14:paraId="0AEE68A2" w14:textId="77777777" w:rsidR="00000000" w:rsidRDefault="005101C4">
      <w:pPr>
        <w:spacing w:line="360" w:lineRule="auto"/>
        <w:ind w:firstLineChars="200" w:firstLine="480"/>
        <w:outlineLvl w:val="1"/>
        <w:rPr>
          <w:rFonts w:ascii="宋体" w:hAnsi="宋体"/>
          <w:sz w:val="24"/>
        </w:rPr>
      </w:pPr>
      <w:r>
        <w:rPr>
          <w:rFonts w:ascii="宋体" w:hAnsi="宋体" w:hint="eastAsia"/>
          <w:sz w:val="24"/>
        </w:rPr>
        <w:t>2</w:t>
      </w:r>
      <w:r>
        <w:rPr>
          <w:rFonts w:ascii="宋体" w:hAnsi="宋体" w:hint="eastAsia"/>
          <w:sz w:val="24"/>
        </w:rPr>
        <w:t>、报价文件上法定代表人或其委托代理人的签字、单位章盖章齐全，符合</w:t>
      </w:r>
      <w:r>
        <w:rPr>
          <w:rFonts w:ascii="宋体" w:hAnsi="宋体" w:hint="eastAsia"/>
          <w:sz w:val="24"/>
        </w:rPr>
        <w:t>询价文件</w:t>
      </w:r>
      <w:r>
        <w:rPr>
          <w:rFonts w:ascii="宋体" w:hAnsi="宋体" w:hint="eastAsia"/>
          <w:sz w:val="24"/>
        </w:rPr>
        <w:t>规定；</w:t>
      </w:r>
    </w:p>
    <w:p w14:paraId="7730B3A3" w14:textId="77777777" w:rsidR="00000000" w:rsidRDefault="005101C4">
      <w:pPr>
        <w:spacing w:line="360" w:lineRule="auto"/>
        <w:ind w:firstLineChars="200" w:firstLine="480"/>
        <w:outlineLvl w:val="1"/>
        <w:rPr>
          <w:rFonts w:ascii="宋体" w:hAnsi="宋体"/>
          <w:sz w:val="24"/>
        </w:rPr>
      </w:pPr>
      <w:r>
        <w:rPr>
          <w:rFonts w:ascii="宋体" w:hAnsi="宋体" w:hint="eastAsia"/>
          <w:sz w:val="24"/>
        </w:rPr>
        <w:t>3</w:t>
      </w:r>
      <w:r>
        <w:rPr>
          <w:rFonts w:ascii="宋体" w:hAnsi="宋体" w:hint="eastAsia"/>
          <w:sz w:val="24"/>
        </w:rPr>
        <w:t>、报价文件对</w:t>
      </w:r>
      <w:r>
        <w:rPr>
          <w:rFonts w:ascii="宋体" w:hAnsi="宋体" w:hint="eastAsia"/>
          <w:sz w:val="24"/>
        </w:rPr>
        <w:t>询价文件</w:t>
      </w:r>
      <w:r>
        <w:rPr>
          <w:rFonts w:ascii="宋体" w:hAnsi="宋体" w:hint="eastAsia"/>
          <w:sz w:val="24"/>
        </w:rPr>
        <w:t>的实质性要求和条件作出响应；</w:t>
      </w:r>
    </w:p>
    <w:p w14:paraId="22687B8A" w14:textId="77777777" w:rsidR="00000000" w:rsidRDefault="005101C4">
      <w:pPr>
        <w:spacing w:line="360" w:lineRule="auto"/>
        <w:ind w:firstLineChars="200" w:firstLine="480"/>
        <w:outlineLvl w:val="1"/>
        <w:rPr>
          <w:rFonts w:ascii="宋体" w:hAnsi="宋体"/>
          <w:sz w:val="24"/>
        </w:rPr>
      </w:pPr>
      <w:r>
        <w:rPr>
          <w:rFonts w:ascii="宋体" w:hAnsi="宋体" w:hint="eastAsia"/>
          <w:sz w:val="24"/>
        </w:rPr>
        <w:t>4</w:t>
      </w:r>
      <w:r>
        <w:rPr>
          <w:rFonts w:ascii="宋体" w:hAnsi="宋体" w:hint="eastAsia"/>
          <w:sz w:val="24"/>
        </w:rPr>
        <w:t>、权利义务符合</w:t>
      </w:r>
      <w:r>
        <w:rPr>
          <w:rFonts w:ascii="宋体" w:hAnsi="宋体" w:hint="eastAsia"/>
          <w:sz w:val="24"/>
        </w:rPr>
        <w:t>询价文件</w:t>
      </w:r>
      <w:r>
        <w:rPr>
          <w:rFonts w:ascii="宋体" w:hAnsi="宋体" w:hint="eastAsia"/>
          <w:sz w:val="24"/>
        </w:rPr>
        <w:t>规定；</w:t>
      </w:r>
    </w:p>
    <w:p w14:paraId="1D581269" w14:textId="77777777" w:rsidR="00000000" w:rsidRDefault="005101C4">
      <w:pPr>
        <w:spacing w:line="360" w:lineRule="auto"/>
        <w:ind w:firstLineChars="200" w:firstLine="480"/>
        <w:outlineLvl w:val="1"/>
        <w:rPr>
          <w:rFonts w:ascii="宋体" w:hAnsi="宋体"/>
          <w:sz w:val="24"/>
        </w:rPr>
      </w:pPr>
      <w:r>
        <w:rPr>
          <w:rFonts w:ascii="宋体" w:hAnsi="宋体" w:hint="eastAsia"/>
          <w:sz w:val="24"/>
        </w:rPr>
        <w:t>5</w:t>
      </w:r>
      <w:r>
        <w:rPr>
          <w:rFonts w:ascii="宋体" w:hAnsi="宋体" w:hint="eastAsia"/>
          <w:sz w:val="24"/>
        </w:rPr>
        <w:t>、具备有效的营业执照，经营范围满足</w:t>
      </w:r>
      <w:r>
        <w:rPr>
          <w:rFonts w:ascii="宋体" w:hAnsi="宋体" w:hint="eastAsia"/>
          <w:sz w:val="24"/>
        </w:rPr>
        <w:t>询价文件</w:t>
      </w:r>
      <w:r>
        <w:rPr>
          <w:rFonts w:ascii="宋体" w:hAnsi="宋体" w:hint="eastAsia"/>
          <w:sz w:val="24"/>
        </w:rPr>
        <w:t>要求；</w:t>
      </w:r>
    </w:p>
    <w:p w14:paraId="56C6FF3D" w14:textId="77777777" w:rsidR="00000000" w:rsidRDefault="005101C4">
      <w:pPr>
        <w:spacing w:line="360" w:lineRule="auto"/>
        <w:ind w:firstLineChars="200" w:firstLine="480"/>
        <w:outlineLvl w:val="1"/>
        <w:rPr>
          <w:rFonts w:ascii="宋体" w:hAnsi="宋体"/>
          <w:sz w:val="24"/>
        </w:rPr>
      </w:pPr>
      <w:r>
        <w:rPr>
          <w:rFonts w:ascii="宋体" w:hAnsi="宋体" w:hint="eastAsia"/>
          <w:sz w:val="24"/>
        </w:rPr>
        <w:t>6</w:t>
      </w:r>
      <w:r>
        <w:rPr>
          <w:rFonts w:ascii="宋体" w:hAnsi="宋体" w:hint="eastAsia"/>
          <w:sz w:val="24"/>
        </w:rPr>
        <w:t>、业绩符合</w:t>
      </w:r>
      <w:r>
        <w:rPr>
          <w:rFonts w:ascii="宋体" w:hAnsi="宋体" w:hint="eastAsia"/>
          <w:sz w:val="24"/>
        </w:rPr>
        <w:t>询价文件</w:t>
      </w:r>
      <w:r>
        <w:rPr>
          <w:rFonts w:ascii="宋体" w:hAnsi="宋体" w:hint="eastAsia"/>
          <w:sz w:val="24"/>
        </w:rPr>
        <w:t>规定；</w:t>
      </w:r>
    </w:p>
    <w:p w14:paraId="2B3AB0BC" w14:textId="77777777" w:rsidR="00000000" w:rsidRDefault="005101C4">
      <w:pPr>
        <w:spacing w:line="360" w:lineRule="auto"/>
        <w:ind w:firstLineChars="200" w:firstLine="480"/>
        <w:outlineLvl w:val="1"/>
        <w:rPr>
          <w:rFonts w:ascii="宋体" w:hAnsi="宋体"/>
          <w:sz w:val="24"/>
        </w:rPr>
      </w:pPr>
      <w:r>
        <w:rPr>
          <w:rFonts w:ascii="宋体" w:hAnsi="宋体" w:hint="eastAsia"/>
          <w:sz w:val="24"/>
        </w:rPr>
        <w:t>7</w:t>
      </w:r>
      <w:r>
        <w:rPr>
          <w:rFonts w:ascii="宋体" w:hAnsi="宋体" w:hint="eastAsia"/>
          <w:sz w:val="24"/>
        </w:rPr>
        <w:t>、信誉符合</w:t>
      </w:r>
      <w:r>
        <w:rPr>
          <w:rFonts w:ascii="宋体" w:hAnsi="宋体" w:hint="eastAsia"/>
          <w:sz w:val="24"/>
        </w:rPr>
        <w:t>询价文</w:t>
      </w:r>
      <w:r>
        <w:rPr>
          <w:rFonts w:ascii="宋体" w:hAnsi="宋体" w:hint="eastAsia"/>
          <w:sz w:val="24"/>
        </w:rPr>
        <w:t>件</w:t>
      </w:r>
      <w:r>
        <w:rPr>
          <w:rFonts w:ascii="宋体" w:hAnsi="宋体" w:hint="eastAsia"/>
          <w:sz w:val="24"/>
        </w:rPr>
        <w:t>规定。</w:t>
      </w:r>
    </w:p>
    <w:p w14:paraId="059AF384" w14:textId="77777777" w:rsidR="00000000" w:rsidRDefault="005101C4">
      <w:pPr>
        <w:spacing w:line="360" w:lineRule="auto"/>
        <w:ind w:firstLineChars="200" w:firstLine="482"/>
        <w:outlineLvl w:val="1"/>
        <w:rPr>
          <w:rFonts w:ascii="宋体" w:hAnsi="宋体"/>
          <w:b/>
          <w:sz w:val="24"/>
        </w:rPr>
      </w:pPr>
      <w:r>
        <w:rPr>
          <w:rFonts w:ascii="宋体" w:hAnsi="宋体" w:hint="eastAsia"/>
          <w:b/>
          <w:sz w:val="24"/>
        </w:rPr>
        <w:t>三、评审程序</w:t>
      </w:r>
      <w:bookmarkEnd w:id="31"/>
      <w:bookmarkEnd w:id="32"/>
      <w:bookmarkEnd w:id="33"/>
      <w:bookmarkEnd w:id="34"/>
      <w:bookmarkEnd w:id="35"/>
    </w:p>
    <w:p w14:paraId="247CD2EA" w14:textId="77777777" w:rsidR="00000000" w:rsidRDefault="005101C4">
      <w:pPr>
        <w:spacing w:line="360" w:lineRule="auto"/>
        <w:ind w:firstLineChars="200" w:firstLine="480"/>
        <w:rPr>
          <w:rFonts w:ascii="宋体" w:hAnsi="宋体"/>
          <w:color w:val="FF0000"/>
          <w:sz w:val="24"/>
        </w:rPr>
      </w:pPr>
      <w:r>
        <w:rPr>
          <w:rFonts w:ascii="宋体" w:hAnsi="宋体"/>
          <w:color w:val="FF0000"/>
          <w:sz w:val="24"/>
        </w:rPr>
        <w:t>本次询价采取二轮报价。</w:t>
      </w:r>
    </w:p>
    <w:p w14:paraId="63B42B2E" w14:textId="77777777" w:rsidR="00000000" w:rsidRDefault="005101C4">
      <w:pPr>
        <w:spacing w:line="360" w:lineRule="auto"/>
        <w:ind w:firstLineChars="200" w:firstLine="480"/>
        <w:rPr>
          <w:rFonts w:ascii="宋体" w:hAnsi="宋体"/>
          <w:color w:val="FF0000"/>
          <w:sz w:val="24"/>
        </w:rPr>
      </w:pPr>
      <w:r>
        <w:rPr>
          <w:rFonts w:ascii="宋体" w:hAnsi="宋体"/>
          <w:color w:val="FF0000"/>
          <w:sz w:val="24"/>
        </w:rPr>
        <w:t>（一）第一轮报价：</w:t>
      </w:r>
      <w:r>
        <w:rPr>
          <w:rFonts w:ascii="宋体" w:hAnsi="宋体" w:hint="eastAsia"/>
          <w:color w:val="FF0000"/>
          <w:sz w:val="24"/>
        </w:rPr>
        <w:t>询价方</w:t>
      </w:r>
      <w:r>
        <w:rPr>
          <w:rFonts w:ascii="宋体" w:hAnsi="宋体"/>
          <w:color w:val="FF0000"/>
          <w:sz w:val="24"/>
        </w:rPr>
        <w:t>现场当众开启报价文件，询价小组依据本章第二条形式、响应及资格评审标准对报价文件进行形式、响应及资格评审。有一项不符合评审标准的，将不通过评审。通过评审的报价文件，取报价最低的前</w:t>
      </w:r>
      <w:r>
        <w:rPr>
          <w:rFonts w:ascii="宋体" w:hAnsi="宋体" w:hint="eastAsia"/>
          <w:color w:val="FF0000"/>
          <w:sz w:val="24"/>
        </w:rPr>
        <w:t>5</w:t>
      </w:r>
      <w:r>
        <w:rPr>
          <w:rFonts w:ascii="宋体" w:hAnsi="宋体"/>
          <w:color w:val="FF0000"/>
          <w:sz w:val="24"/>
        </w:rPr>
        <w:t>名进入第二轮报价（如未满</w:t>
      </w:r>
      <w:r>
        <w:rPr>
          <w:rFonts w:ascii="宋体" w:hAnsi="宋体"/>
          <w:color w:val="FF0000"/>
          <w:sz w:val="24"/>
        </w:rPr>
        <w:t>5</w:t>
      </w:r>
      <w:r>
        <w:rPr>
          <w:rFonts w:ascii="宋体" w:hAnsi="宋体"/>
          <w:color w:val="FF0000"/>
          <w:sz w:val="24"/>
        </w:rPr>
        <w:t>家，则全部进入第二轮报价）；</w:t>
      </w:r>
    </w:p>
    <w:p w14:paraId="11E96B31" w14:textId="77777777" w:rsidR="00000000" w:rsidRDefault="005101C4">
      <w:pPr>
        <w:spacing w:line="360" w:lineRule="auto"/>
        <w:ind w:firstLineChars="200" w:firstLine="480"/>
        <w:rPr>
          <w:rFonts w:ascii="宋体" w:hAnsi="宋体"/>
          <w:color w:val="FF0000"/>
          <w:sz w:val="24"/>
        </w:rPr>
      </w:pPr>
      <w:r>
        <w:rPr>
          <w:rFonts w:ascii="宋体" w:hAnsi="宋体"/>
          <w:color w:val="FF0000"/>
          <w:sz w:val="24"/>
        </w:rPr>
        <w:t>（二）第二轮报价：在第一轮报价的基础上进行二次报价。报价单位现场填写《</w:t>
      </w:r>
      <w:r>
        <w:rPr>
          <w:rFonts w:ascii="宋体" w:hAnsi="宋体" w:hint="eastAsia"/>
          <w:color w:val="FF0000"/>
          <w:sz w:val="24"/>
        </w:rPr>
        <w:t>最终报价函</w:t>
      </w:r>
      <w:r>
        <w:rPr>
          <w:rFonts w:ascii="宋体" w:hAnsi="宋体"/>
          <w:color w:val="FF0000"/>
          <w:sz w:val="24"/>
        </w:rPr>
        <w:t>》当众报价，第二轮报价不得高于第一轮报价，经法人代表或</w:t>
      </w:r>
      <w:r>
        <w:rPr>
          <w:rFonts w:ascii="宋体" w:hAnsi="宋体" w:hint="eastAsia"/>
          <w:color w:val="FF0000"/>
          <w:sz w:val="24"/>
        </w:rPr>
        <w:t>委托</w:t>
      </w:r>
      <w:r>
        <w:rPr>
          <w:rFonts w:ascii="宋体" w:hAnsi="宋体"/>
          <w:color w:val="FF0000"/>
          <w:sz w:val="24"/>
        </w:rPr>
        <w:t>代理人签字生效，</w:t>
      </w:r>
      <w:r>
        <w:rPr>
          <w:rFonts w:ascii="宋体" w:hAnsi="宋体" w:hint="eastAsia"/>
          <w:color w:val="FF0000"/>
          <w:sz w:val="24"/>
        </w:rPr>
        <w:t>第二轮报价为最终报价，谈判小组按第二轮报价由低到高的</w:t>
      </w:r>
      <w:r>
        <w:rPr>
          <w:rFonts w:ascii="宋体" w:hAnsi="宋体" w:hint="eastAsia"/>
          <w:color w:val="FF0000"/>
          <w:sz w:val="24"/>
        </w:rPr>
        <w:t>顺序推荐候选人。</w:t>
      </w:r>
    </w:p>
    <w:p w14:paraId="42C1E45B" w14:textId="77777777" w:rsidR="00000000" w:rsidRDefault="005101C4">
      <w:pPr>
        <w:spacing w:line="360" w:lineRule="auto"/>
        <w:ind w:firstLineChars="200" w:firstLine="480"/>
        <w:rPr>
          <w:rFonts w:ascii="宋体" w:hAnsi="宋体"/>
          <w:color w:val="FF0000"/>
          <w:sz w:val="24"/>
        </w:rPr>
      </w:pPr>
      <w:r>
        <w:rPr>
          <w:rFonts w:ascii="宋体" w:hAnsi="宋体"/>
          <w:color w:val="FF0000"/>
          <w:sz w:val="24"/>
        </w:rPr>
        <w:t>如有</w:t>
      </w:r>
      <w:r>
        <w:rPr>
          <w:rFonts w:ascii="宋体" w:hAnsi="宋体"/>
          <w:color w:val="FF0000"/>
          <w:sz w:val="24"/>
        </w:rPr>
        <w:t>2</w:t>
      </w:r>
      <w:r>
        <w:rPr>
          <w:rFonts w:ascii="宋体" w:hAnsi="宋体"/>
          <w:color w:val="FF0000"/>
          <w:sz w:val="24"/>
        </w:rPr>
        <w:t>个及以上单位的报价一致且均为最低价时，</w:t>
      </w:r>
      <w:r>
        <w:rPr>
          <w:rFonts w:ascii="宋体" w:hAnsi="宋体" w:hint="eastAsia"/>
          <w:color w:val="FF0000"/>
          <w:sz w:val="24"/>
        </w:rPr>
        <w:t>谈判小组</w:t>
      </w:r>
      <w:r>
        <w:rPr>
          <w:rFonts w:ascii="宋体" w:hAnsi="宋体"/>
          <w:color w:val="FF0000"/>
          <w:sz w:val="24"/>
        </w:rPr>
        <w:t>将采用逐个谈判的方式确定</w:t>
      </w:r>
      <w:r>
        <w:rPr>
          <w:rFonts w:ascii="宋体" w:hAnsi="宋体" w:hint="eastAsia"/>
          <w:color w:val="FF0000"/>
          <w:sz w:val="24"/>
        </w:rPr>
        <w:t>第一候选人</w:t>
      </w:r>
      <w:r>
        <w:rPr>
          <w:rFonts w:ascii="宋体" w:hAnsi="宋体"/>
          <w:color w:val="FF0000"/>
          <w:sz w:val="24"/>
        </w:rPr>
        <w:t>。逐个谈判后仍有</w:t>
      </w:r>
      <w:r>
        <w:rPr>
          <w:rFonts w:ascii="宋体" w:hAnsi="宋体"/>
          <w:color w:val="FF0000"/>
          <w:sz w:val="24"/>
        </w:rPr>
        <w:t>2</w:t>
      </w:r>
      <w:r>
        <w:rPr>
          <w:rFonts w:ascii="宋体" w:hAnsi="宋体"/>
          <w:color w:val="FF0000"/>
          <w:sz w:val="24"/>
        </w:rPr>
        <w:t>个及以上单位的报价一致且均为最低价时，将采用现场抽签的方式确定</w:t>
      </w:r>
      <w:r>
        <w:rPr>
          <w:rFonts w:ascii="宋体" w:hAnsi="宋体" w:hint="eastAsia"/>
          <w:color w:val="FF0000"/>
          <w:sz w:val="24"/>
        </w:rPr>
        <w:t>第一候选人</w:t>
      </w:r>
      <w:r>
        <w:rPr>
          <w:rFonts w:ascii="宋体" w:hAnsi="宋体"/>
          <w:color w:val="FF0000"/>
          <w:sz w:val="24"/>
        </w:rPr>
        <w:t>。</w:t>
      </w:r>
    </w:p>
    <w:p w14:paraId="236261AF" w14:textId="77777777" w:rsidR="00000000" w:rsidRDefault="005101C4">
      <w:pPr>
        <w:spacing w:line="360" w:lineRule="auto"/>
        <w:ind w:firstLineChars="200" w:firstLine="480"/>
        <w:rPr>
          <w:rFonts w:ascii="宋体" w:hAnsi="宋体"/>
          <w:sz w:val="24"/>
        </w:rPr>
      </w:pPr>
      <w:r>
        <w:rPr>
          <w:rFonts w:ascii="宋体" w:hAnsi="宋体"/>
          <w:sz w:val="24"/>
        </w:rPr>
        <w:t>（三）评审结果</w:t>
      </w:r>
    </w:p>
    <w:p w14:paraId="104A3C43" w14:textId="77777777" w:rsidR="00000000" w:rsidRDefault="005101C4">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、询价</w:t>
      </w:r>
      <w:r>
        <w:rPr>
          <w:rFonts w:ascii="宋体" w:hAnsi="宋体" w:hint="eastAsia"/>
          <w:sz w:val="24"/>
        </w:rPr>
        <w:t>/</w:t>
      </w:r>
      <w:r>
        <w:rPr>
          <w:rFonts w:ascii="宋体" w:hAnsi="宋体" w:hint="eastAsia"/>
          <w:sz w:val="24"/>
        </w:rPr>
        <w:t>谈判小组（由</w:t>
      </w:r>
      <w:r>
        <w:rPr>
          <w:rFonts w:ascii="宋体" w:hAnsi="宋体" w:hint="eastAsia"/>
          <w:sz w:val="24"/>
        </w:rPr>
        <w:t>发包人</w:t>
      </w:r>
      <w:r>
        <w:rPr>
          <w:rFonts w:ascii="宋体" w:hAnsi="宋体" w:hint="eastAsia"/>
          <w:sz w:val="24"/>
        </w:rPr>
        <w:t>相关部门代表组成，成员不少于</w:t>
      </w:r>
      <w:r>
        <w:rPr>
          <w:rFonts w:ascii="宋体" w:hAnsi="宋体" w:hint="eastAsia"/>
          <w:sz w:val="24"/>
        </w:rPr>
        <w:t>3</w:t>
      </w:r>
      <w:r>
        <w:rPr>
          <w:rFonts w:ascii="宋体" w:hAnsi="宋体" w:hint="eastAsia"/>
          <w:sz w:val="24"/>
        </w:rPr>
        <w:t>人）</w:t>
      </w:r>
      <w:r>
        <w:rPr>
          <w:rFonts w:ascii="宋体" w:hAnsi="宋体"/>
          <w:sz w:val="24"/>
        </w:rPr>
        <w:t>按照</w:t>
      </w:r>
      <w:r>
        <w:rPr>
          <w:rFonts w:ascii="宋体" w:hAnsi="宋体" w:hint="eastAsia"/>
          <w:sz w:val="24"/>
        </w:rPr>
        <w:t>最终报价</w:t>
      </w:r>
      <w:r>
        <w:rPr>
          <w:rFonts w:ascii="宋体" w:hAnsi="宋体"/>
          <w:sz w:val="24"/>
        </w:rPr>
        <w:t>由</w:t>
      </w:r>
      <w:r>
        <w:rPr>
          <w:rFonts w:ascii="宋体" w:hAnsi="宋体" w:hint="eastAsia"/>
          <w:sz w:val="24"/>
        </w:rPr>
        <w:t>低</w:t>
      </w:r>
      <w:r>
        <w:rPr>
          <w:rFonts w:ascii="宋体" w:hAnsi="宋体"/>
          <w:sz w:val="24"/>
        </w:rPr>
        <w:t>到</w:t>
      </w:r>
      <w:r>
        <w:rPr>
          <w:rFonts w:ascii="宋体" w:hAnsi="宋体" w:hint="eastAsia"/>
          <w:sz w:val="24"/>
        </w:rPr>
        <w:t>高</w:t>
      </w:r>
      <w:r>
        <w:rPr>
          <w:rFonts w:ascii="宋体" w:hAnsi="宋体"/>
          <w:sz w:val="24"/>
        </w:rPr>
        <w:t>的顺序推荐候选人</w:t>
      </w:r>
      <w:r>
        <w:rPr>
          <w:rFonts w:ascii="宋体" w:hAnsi="宋体"/>
          <w:sz w:val="24"/>
        </w:rPr>
        <w:t>3</w:t>
      </w:r>
      <w:r>
        <w:rPr>
          <w:rFonts w:ascii="宋体" w:hAnsi="宋体"/>
          <w:sz w:val="24"/>
        </w:rPr>
        <w:t>名。</w:t>
      </w:r>
    </w:p>
    <w:p w14:paraId="0AF686F9" w14:textId="77777777" w:rsidR="00000000" w:rsidRDefault="005101C4">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、询价</w:t>
      </w:r>
      <w:r>
        <w:rPr>
          <w:rFonts w:ascii="宋体" w:hAnsi="宋体" w:hint="eastAsia"/>
          <w:sz w:val="24"/>
        </w:rPr>
        <w:t>/</w:t>
      </w:r>
      <w:r>
        <w:rPr>
          <w:rFonts w:ascii="宋体" w:hAnsi="宋体" w:hint="eastAsia"/>
          <w:sz w:val="24"/>
        </w:rPr>
        <w:t>谈判小组</w:t>
      </w:r>
      <w:r>
        <w:rPr>
          <w:rFonts w:ascii="宋体" w:hAnsi="宋体"/>
          <w:sz w:val="24"/>
        </w:rPr>
        <w:t>完成评审后，应当</w:t>
      </w:r>
      <w:r>
        <w:rPr>
          <w:rFonts w:ascii="宋体" w:hAnsi="宋体" w:hint="eastAsia"/>
          <w:sz w:val="24"/>
        </w:rPr>
        <w:t>出具</w:t>
      </w:r>
      <w:r>
        <w:rPr>
          <w:rFonts w:ascii="宋体" w:hAnsi="宋体"/>
          <w:sz w:val="24"/>
        </w:rPr>
        <w:t>书面评</w:t>
      </w:r>
      <w:r>
        <w:rPr>
          <w:rFonts w:ascii="宋体" w:hAnsi="宋体" w:hint="eastAsia"/>
          <w:sz w:val="24"/>
        </w:rPr>
        <w:t>审</w:t>
      </w:r>
      <w:r>
        <w:rPr>
          <w:rFonts w:ascii="宋体" w:hAnsi="宋体"/>
          <w:sz w:val="24"/>
        </w:rPr>
        <w:t>报告</w:t>
      </w:r>
      <w:r>
        <w:rPr>
          <w:rFonts w:ascii="宋体" w:hAnsi="宋体" w:hint="eastAsia"/>
          <w:sz w:val="24"/>
        </w:rPr>
        <w:t>。</w:t>
      </w:r>
    </w:p>
    <w:p w14:paraId="2EA4AD83" w14:textId="77777777" w:rsidR="00000000" w:rsidRDefault="005101C4">
      <w:pPr>
        <w:autoSpaceDE w:val="0"/>
        <w:autoSpaceDN w:val="0"/>
        <w:adjustRightInd w:val="0"/>
        <w:spacing w:line="360" w:lineRule="auto"/>
        <w:jc w:val="center"/>
        <w:rPr>
          <w:rFonts w:ascii="宋体" w:hAnsi="宋体" w:hint="eastAsia"/>
          <w:bCs/>
          <w:sz w:val="24"/>
        </w:rPr>
      </w:pPr>
    </w:p>
    <w:p w14:paraId="7EA1571F" w14:textId="77777777" w:rsidR="00000000" w:rsidRDefault="005101C4">
      <w:pPr>
        <w:spacing w:line="360" w:lineRule="auto"/>
        <w:jc w:val="center"/>
        <w:outlineLvl w:val="0"/>
        <w:rPr>
          <w:rFonts w:eastAsia="黑体"/>
          <w:sz w:val="30"/>
          <w:szCs w:val="30"/>
        </w:rPr>
      </w:pPr>
      <w:r>
        <w:rPr>
          <w:rFonts w:ascii="宋体" w:hAnsi="宋体"/>
          <w:bCs/>
          <w:sz w:val="24"/>
        </w:rPr>
        <w:br w:type="page"/>
      </w:r>
      <w:bookmarkStart w:id="36" w:name="_Toc6506"/>
      <w:bookmarkStart w:id="37" w:name="_Toc10444"/>
      <w:bookmarkStart w:id="38" w:name="_Toc13740"/>
      <w:r>
        <w:rPr>
          <w:rFonts w:hint="eastAsia"/>
          <w:b/>
          <w:sz w:val="36"/>
          <w:szCs w:val="36"/>
        </w:rPr>
        <w:lastRenderedPageBreak/>
        <w:t>第三章</w:t>
      </w:r>
      <w:r>
        <w:rPr>
          <w:rFonts w:hint="eastAsia"/>
          <w:b/>
          <w:sz w:val="36"/>
          <w:szCs w:val="36"/>
        </w:rPr>
        <w:t xml:space="preserve"> </w:t>
      </w:r>
      <w:r>
        <w:rPr>
          <w:rFonts w:hint="eastAsia"/>
          <w:b/>
          <w:sz w:val="36"/>
          <w:szCs w:val="36"/>
        </w:rPr>
        <w:t>响应文件格式</w:t>
      </w:r>
      <w:bookmarkEnd w:id="36"/>
      <w:bookmarkEnd w:id="37"/>
      <w:bookmarkEnd w:id="38"/>
    </w:p>
    <w:p w14:paraId="0E984CFB" w14:textId="77777777" w:rsidR="00000000" w:rsidRDefault="005101C4">
      <w:pPr>
        <w:spacing w:line="360" w:lineRule="auto"/>
        <w:jc w:val="center"/>
        <w:rPr>
          <w:rFonts w:eastAsia="黑体" w:hint="eastAsia"/>
          <w:sz w:val="30"/>
          <w:szCs w:val="30"/>
        </w:rPr>
      </w:pPr>
    </w:p>
    <w:p w14:paraId="03CDF175" w14:textId="77777777" w:rsidR="00000000" w:rsidRDefault="005101C4">
      <w:pPr>
        <w:spacing w:line="360" w:lineRule="auto"/>
        <w:jc w:val="center"/>
        <w:outlineLvl w:val="1"/>
        <w:rPr>
          <w:rFonts w:eastAsia="黑体"/>
          <w:sz w:val="30"/>
          <w:szCs w:val="30"/>
        </w:rPr>
      </w:pPr>
      <w:bookmarkStart w:id="39" w:name="_Toc29517"/>
      <w:bookmarkStart w:id="40" w:name="_Toc13370"/>
      <w:bookmarkStart w:id="41" w:name="_Toc24167"/>
      <w:bookmarkStart w:id="42" w:name="_Toc16453"/>
      <w:r>
        <w:rPr>
          <w:rFonts w:eastAsia="黑体" w:hint="eastAsia"/>
          <w:sz w:val="30"/>
          <w:szCs w:val="30"/>
        </w:rPr>
        <w:t>授权委托书</w:t>
      </w:r>
      <w:bookmarkEnd w:id="39"/>
      <w:bookmarkEnd w:id="40"/>
      <w:bookmarkEnd w:id="41"/>
      <w:bookmarkEnd w:id="42"/>
    </w:p>
    <w:p w14:paraId="0EB4D8CB" w14:textId="77777777" w:rsidR="00000000" w:rsidRDefault="005101C4">
      <w:pPr>
        <w:pStyle w:val="a4"/>
        <w:ind w:firstLineChars="0" w:firstLine="0"/>
        <w:rPr>
          <w:rFonts w:ascii="宋体" w:hAnsi="宋体"/>
          <w:szCs w:val="24"/>
        </w:rPr>
      </w:pPr>
    </w:p>
    <w:p w14:paraId="4AED9B91" w14:textId="77777777" w:rsidR="00000000" w:rsidRDefault="005101C4">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报价方</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w:t>
      </w:r>
      <w:r>
        <w:rPr>
          <w:rFonts w:ascii="宋体" w:hAnsi="宋体" w:hint="eastAsia"/>
          <w:sz w:val="24"/>
        </w:rPr>
        <w:t>/</w:t>
      </w:r>
      <w:r>
        <w:rPr>
          <w:rFonts w:ascii="宋体" w:hAnsi="宋体" w:hint="eastAsia"/>
          <w:sz w:val="24"/>
        </w:rPr>
        <w:t>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14:paraId="1875EFE1" w14:textId="77777777" w:rsidR="00000000" w:rsidRDefault="005101C4">
      <w:pPr>
        <w:spacing w:line="360" w:lineRule="auto"/>
        <w:ind w:firstLine="480"/>
        <w:rPr>
          <w:rFonts w:ascii="宋体" w:hAnsi="宋体"/>
          <w:sz w:val="24"/>
        </w:rPr>
      </w:pPr>
      <w:r>
        <w:rPr>
          <w:rFonts w:ascii="宋体" w:hAnsi="宋体"/>
          <w:sz w:val="24"/>
        </w:rPr>
        <w:t>委托期限：</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F805B48" w14:textId="77777777" w:rsidR="00000000" w:rsidRDefault="005101C4">
      <w:pPr>
        <w:spacing w:line="360" w:lineRule="auto"/>
        <w:ind w:firstLine="480"/>
        <w:rPr>
          <w:rFonts w:ascii="宋体" w:hAnsi="宋体"/>
          <w:sz w:val="24"/>
        </w:rPr>
      </w:pPr>
      <w:r>
        <w:rPr>
          <w:rFonts w:ascii="宋体" w:hAnsi="宋体"/>
          <w:sz w:val="24"/>
        </w:rPr>
        <w:t>代理人无转委托权。</w:t>
      </w:r>
    </w:p>
    <w:p w14:paraId="7A3AE378" w14:textId="77777777" w:rsidR="00000000" w:rsidRDefault="005101C4">
      <w:pPr>
        <w:spacing w:line="360" w:lineRule="auto"/>
        <w:ind w:firstLine="480"/>
        <w:rPr>
          <w:rFonts w:ascii="宋体" w:hAnsi="宋体"/>
          <w:sz w:val="24"/>
        </w:rPr>
      </w:pPr>
      <w:r>
        <w:rPr>
          <w:rFonts w:ascii="宋体" w:hAnsi="宋体" w:hint="eastAsia"/>
          <w:sz w:val="24"/>
        </w:rPr>
        <w:t>附：法定代表人</w:t>
      </w:r>
      <w:r>
        <w:rPr>
          <w:rFonts w:ascii="宋体" w:hAnsi="宋体" w:hint="eastAsia"/>
          <w:sz w:val="24"/>
        </w:rPr>
        <w:t>/</w:t>
      </w:r>
      <w:r>
        <w:rPr>
          <w:rFonts w:ascii="宋体" w:hAnsi="宋体" w:hint="eastAsia"/>
          <w:sz w:val="24"/>
        </w:rPr>
        <w:t>单位负责人身份证复印件及委托代理人身份证复印件</w:t>
      </w:r>
    </w:p>
    <w:p w14:paraId="40357EC9" w14:textId="77777777" w:rsidR="00000000" w:rsidRDefault="005101C4">
      <w:pPr>
        <w:spacing w:line="360" w:lineRule="auto"/>
        <w:ind w:firstLine="480"/>
        <w:rPr>
          <w:rFonts w:ascii="宋体" w:hAnsi="宋体"/>
          <w:sz w:val="24"/>
        </w:rPr>
      </w:pPr>
    </w:p>
    <w:p w14:paraId="5F4DB92A" w14:textId="77777777" w:rsidR="00000000" w:rsidRDefault="005101C4">
      <w:pPr>
        <w:spacing w:line="360" w:lineRule="auto"/>
        <w:ind w:firstLine="480"/>
        <w:rPr>
          <w:rFonts w:ascii="宋体" w:hAnsi="宋体"/>
          <w:sz w:val="24"/>
        </w:rPr>
      </w:pPr>
      <w:r>
        <w:rPr>
          <w:rFonts w:ascii="宋体" w:hAnsi="宋体" w:hint="eastAsia"/>
          <w:sz w:val="24"/>
        </w:rPr>
        <w:t>注：本授权委托书需由</w:t>
      </w:r>
      <w:r>
        <w:rPr>
          <w:rFonts w:ascii="宋体" w:hAnsi="宋体" w:hint="eastAsia"/>
          <w:sz w:val="24"/>
        </w:rPr>
        <w:t>报价方</w:t>
      </w:r>
      <w:r>
        <w:rPr>
          <w:rFonts w:ascii="宋体" w:hAnsi="宋体" w:hint="eastAsia"/>
          <w:sz w:val="24"/>
        </w:rPr>
        <w:t>加盖单位公章并由其法定代表人</w:t>
      </w:r>
      <w:r>
        <w:rPr>
          <w:rFonts w:ascii="宋体" w:hAnsi="宋体" w:hint="eastAsia"/>
          <w:sz w:val="24"/>
        </w:rPr>
        <w:t>/</w:t>
      </w:r>
      <w:r>
        <w:rPr>
          <w:rFonts w:ascii="宋体" w:hAnsi="宋体" w:hint="eastAsia"/>
          <w:sz w:val="24"/>
        </w:rPr>
        <w:t>单位负责人签字。</w:t>
      </w:r>
    </w:p>
    <w:p w14:paraId="43C5596C" w14:textId="77777777" w:rsidR="00000000" w:rsidRDefault="005101C4">
      <w:pPr>
        <w:spacing w:line="360" w:lineRule="auto"/>
        <w:ind w:firstLine="480"/>
        <w:rPr>
          <w:rFonts w:ascii="宋体" w:hAnsi="宋体"/>
          <w:sz w:val="24"/>
        </w:rPr>
      </w:pPr>
    </w:p>
    <w:p w14:paraId="050463EC" w14:textId="77777777" w:rsidR="00000000" w:rsidRDefault="005101C4">
      <w:pPr>
        <w:spacing w:line="360" w:lineRule="auto"/>
        <w:ind w:firstLineChars="1282" w:firstLine="3077"/>
        <w:rPr>
          <w:rFonts w:ascii="宋体" w:hAnsi="宋体"/>
          <w:sz w:val="24"/>
          <w:u w:val="single"/>
        </w:rPr>
      </w:pPr>
      <w:r>
        <w:rPr>
          <w:rFonts w:ascii="宋体" w:hAnsi="宋体" w:hint="eastAsia"/>
          <w:sz w:val="24"/>
        </w:rPr>
        <w:t>报价方</w:t>
      </w:r>
      <w:r>
        <w:rPr>
          <w:rFonts w:ascii="宋体" w:hAnsi="宋体" w:hint="eastAsia"/>
          <w:sz w:val="24"/>
        </w:rPr>
        <w:t>（单位公章）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147A067D" w14:textId="77777777" w:rsidR="00000000" w:rsidRDefault="005101C4">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2857B444" w14:textId="77777777" w:rsidR="00000000" w:rsidRDefault="005101C4">
      <w:pPr>
        <w:spacing w:line="360" w:lineRule="auto"/>
        <w:ind w:firstLineChars="1282" w:firstLine="3077"/>
        <w:rPr>
          <w:rFonts w:ascii="宋体" w:hAnsi="宋体"/>
          <w:sz w:val="24"/>
          <w:u w:val="single"/>
        </w:rPr>
      </w:pPr>
      <w:r>
        <w:rPr>
          <w:rFonts w:ascii="宋体" w:hAnsi="宋体" w:hint="eastAsia"/>
          <w:sz w:val="24"/>
        </w:rPr>
        <w:t>委托</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47AB59C9" w14:textId="77777777" w:rsidR="00000000" w:rsidRDefault="005101C4">
      <w:pPr>
        <w:spacing w:line="360" w:lineRule="auto"/>
        <w:ind w:firstLineChars="2300" w:firstLine="552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13A05FFF" w14:textId="77777777" w:rsidR="00000000" w:rsidRDefault="005101C4">
      <w:pPr>
        <w:spacing w:line="360" w:lineRule="auto"/>
        <w:rPr>
          <w:rFonts w:ascii="宋体" w:hAnsi="宋体"/>
          <w:sz w:val="24"/>
        </w:rPr>
      </w:pPr>
    </w:p>
    <w:p w14:paraId="0A8F634D" w14:textId="77777777" w:rsidR="00000000" w:rsidRDefault="005101C4">
      <w:pPr>
        <w:spacing w:line="360" w:lineRule="auto"/>
        <w:ind w:firstLine="480"/>
        <w:rPr>
          <w:rFonts w:ascii="宋体" w:hAnsi="宋体"/>
          <w:szCs w:val="21"/>
        </w:rPr>
      </w:pPr>
      <w:r>
        <w:rPr>
          <w:rFonts w:ascii="宋体" w:hAnsi="宋体" w:hint="eastAsia"/>
          <w:szCs w:val="21"/>
        </w:rPr>
        <w:t>注：如</w:t>
      </w:r>
      <w:r>
        <w:rPr>
          <w:rFonts w:ascii="宋体" w:hAnsi="宋体" w:hint="eastAsia"/>
          <w:szCs w:val="21"/>
        </w:rPr>
        <w:t>报价方</w:t>
      </w:r>
      <w:r>
        <w:rPr>
          <w:rFonts w:ascii="宋体" w:hAnsi="宋体" w:hint="eastAsia"/>
          <w:szCs w:val="21"/>
        </w:rPr>
        <w:t>法定代表人</w:t>
      </w:r>
      <w:r>
        <w:rPr>
          <w:rFonts w:ascii="宋体" w:hAnsi="宋体" w:hint="eastAsia"/>
          <w:szCs w:val="21"/>
        </w:rPr>
        <w:t>/</w:t>
      </w:r>
      <w:r>
        <w:rPr>
          <w:rFonts w:ascii="宋体" w:hAnsi="宋体" w:hint="eastAsia"/>
          <w:szCs w:val="21"/>
        </w:rPr>
        <w:t>单位负责人参加采购行为，只需附其身份证复印件、法人代表证书等复印件。</w:t>
      </w:r>
    </w:p>
    <w:p w14:paraId="39E13426" w14:textId="77777777" w:rsidR="00000000" w:rsidRDefault="005101C4">
      <w:pPr>
        <w:autoSpaceDE w:val="0"/>
        <w:autoSpaceDN w:val="0"/>
        <w:adjustRightInd w:val="0"/>
        <w:spacing w:line="360" w:lineRule="auto"/>
        <w:jc w:val="center"/>
        <w:rPr>
          <w:rFonts w:ascii="宋体" w:hAnsi="宋体" w:hint="eastAsia"/>
          <w:bCs/>
          <w:sz w:val="24"/>
        </w:rPr>
      </w:pPr>
    </w:p>
    <w:p w14:paraId="0F9A71F8" w14:textId="77777777" w:rsidR="00000000" w:rsidRDefault="005101C4">
      <w:pPr>
        <w:spacing w:line="360" w:lineRule="auto"/>
        <w:jc w:val="center"/>
        <w:outlineLvl w:val="1"/>
        <w:rPr>
          <w:rFonts w:hint="eastAsia"/>
          <w:b/>
          <w:sz w:val="24"/>
        </w:rPr>
      </w:pPr>
      <w:r>
        <w:rPr>
          <w:b/>
          <w:sz w:val="36"/>
          <w:szCs w:val="36"/>
        </w:rPr>
        <w:br w:type="page"/>
      </w:r>
      <w:bookmarkStart w:id="43" w:name="_Toc7050"/>
      <w:bookmarkStart w:id="44" w:name="_Toc24176"/>
      <w:r>
        <w:rPr>
          <w:rFonts w:hint="eastAsia"/>
          <w:b/>
          <w:sz w:val="24"/>
        </w:rPr>
        <w:lastRenderedPageBreak/>
        <w:t>报</w:t>
      </w:r>
      <w:r>
        <w:rPr>
          <w:rFonts w:hint="eastAsia"/>
          <w:b/>
          <w:sz w:val="24"/>
        </w:rPr>
        <w:t xml:space="preserve">  </w:t>
      </w:r>
      <w:r>
        <w:rPr>
          <w:rFonts w:hint="eastAsia"/>
          <w:b/>
          <w:sz w:val="24"/>
        </w:rPr>
        <w:t>价</w:t>
      </w:r>
      <w:r>
        <w:rPr>
          <w:rFonts w:hint="eastAsia"/>
          <w:b/>
          <w:sz w:val="24"/>
        </w:rPr>
        <w:t xml:space="preserve">  </w:t>
      </w:r>
      <w:r>
        <w:rPr>
          <w:rFonts w:hint="eastAsia"/>
          <w:b/>
          <w:sz w:val="24"/>
        </w:rPr>
        <w:t>函</w:t>
      </w:r>
      <w:bookmarkEnd w:id="43"/>
      <w:bookmarkEnd w:id="44"/>
    </w:p>
    <w:p w14:paraId="3312FA9B" w14:textId="77777777" w:rsidR="00000000" w:rsidRDefault="005101C4">
      <w:pPr>
        <w:tabs>
          <w:tab w:val="left" w:pos="2500"/>
        </w:tabs>
        <w:autoSpaceDE w:val="0"/>
        <w:autoSpaceDN w:val="0"/>
        <w:adjustRightInd w:val="0"/>
        <w:spacing w:line="360" w:lineRule="auto"/>
        <w:rPr>
          <w:rFonts w:hint="eastAsia"/>
          <w:b/>
          <w:position w:val="-4"/>
          <w:sz w:val="24"/>
        </w:rPr>
      </w:pPr>
    </w:p>
    <w:p w14:paraId="7A24D908" w14:textId="77777777" w:rsidR="00000000" w:rsidRDefault="005101C4">
      <w:pPr>
        <w:tabs>
          <w:tab w:val="left" w:pos="2500"/>
        </w:tabs>
        <w:autoSpaceDE w:val="0"/>
        <w:autoSpaceDN w:val="0"/>
        <w:adjustRightInd w:val="0"/>
        <w:spacing w:line="360" w:lineRule="auto"/>
        <w:rPr>
          <w:sz w:val="24"/>
        </w:rPr>
      </w:pPr>
      <w:r>
        <w:rPr>
          <w:b/>
          <w:position w:val="-4"/>
          <w:sz w:val="24"/>
        </w:rPr>
        <w:t>致：</w:t>
      </w:r>
      <w:r>
        <w:rPr>
          <w:rFonts w:hint="eastAsia"/>
          <w:b/>
          <w:position w:val="-4"/>
          <w:sz w:val="24"/>
        </w:rPr>
        <w:t>江西联兴公路工程有限公司</w:t>
      </w:r>
      <w:r>
        <w:rPr>
          <w:b/>
          <w:position w:val="-4"/>
          <w:sz w:val="24"/>
        </w:rPr>
        <w:t xml:space="preserve"> </w:t>
      </w:r>
    </w:p>
    <w:p w14:paraId="72A7081B" w14:textId="77777777" w:rsidR="00000000" w:rsidRDefault="005101C4">
      <w:pPr>
        <w:spacing w:line="360" w:lineRule="auto"/>
        <w:jc w:val="left"/>
        <w:rPr>
          <w:sz w:val="24"/>
        </w:rPr>
      </w:pPr>
      <w:r>
        <w:rPr>
          <w:rFonts w:hint="eastAsia"/>
          <w:sz w:val="24"/>
        </w:rPr>
        <w:t xml:space="preserve">   </w:t>
      </w:r>
      <w:r>
        <w:rPr>
          <w:sz w:val="24"/>
        </w:rPr>
        <w:t>经研究，我方</w:t>
      </w:r>
      <w:r>
        <w:rPr>
          <w:rFonts w:hint="eastAsia"/>
          <w:sz w:val="24"/>
        </w:rPr>
        <w:t>同意《</w:t>
      </w:r>
      <w:r>
        <w:rPr>
          <w:rFonts w:hint="eastAsia"/>
          <w:sz w:val="24"/>
        </w:rPr>
        <w:t>兴赣高速公路赣县、兴国南</w:t>
      </w:r>
      <w:r>
        <w:rPr>
          <w:rFonts w:hint="eastAsia"/>
          <w:sz w:val="24"/>
        </w:rPr>
        <w:t>2</w:t>
      </w:r>
      <w:r>
        <w:rPr>
          <w:rFonts w:hint="eastAsia"/>
          <w:sz w:val="24"/>
        </w:rPr>
        <w:t>对服务区停车位优化增设工程彩色超表处治及热熔型标线施工</w:t>
      </w:r>
      <w:r>
        <w:rPr>
          <w:rFonts w:ascii="宋体" w:hAnsi="宋体" w:hint="eastAsia"/>
          <w:sz w:val="24"/>
        </w:rPr>
        <w:t>询价</w:t>
      </w:r>
      <w:r>
        <w:rPr>
          <w:rFonts w:ascii="宋体" w:hAnsi="宋体" w:hint="eastAsia"/>
          <w:sz w:val="24"/>
        </w:rPr>
        <w:t>公告</w:t>
      </w:r>
      <w:r>
        <w:rPr>
          <w:rFonts w:hint="eastAsia"/>
          <w:sz w:val="24"/>
        </w:rPr>
        <w:t>》</w:t>
      </w:r>
      <w:r>
        <w:rPr>
          <w:rFonts w:ascii="宋体" w:hAnsi="宋体" w:hint="eastAsia"/>
          <w:sz w:val="24"/>
        </w:rPr>
        <w:t>的所有内容及条款并就</w:t>
      </w:r>
      <w:r>
        <w:rPr>
          <w:rFonts w:ascii="宋体" w:hAnsi="宋体"/>
          <w:sz w:val="24"/>
        </w:rPr>
        <w:t>上述</w:t>
      </w:r>
      <w:r>
        <w:rPr>
          <w:rFonts w:ascii="宋体" w:hAnsi="宋体" w:hint="eastAsia"/>
          <w:sz w:val="24"/>
        </w:rPr>
        <w:t>内容</w:t>
      </w:r>
      <w:r>
        <w:rPr>
          <w:rFonts w:ascii="宋体" w:hAnsi="宋体"/>
          <w:sz w:val="24"/>
        </w:rPr>
        <w:t>进行</w:t>
      </w:r>
      <w:r>
        <w:rPr>
          <w:rFonts w:ascii="宋体" w:hAnsi="宋体" w:hint="eastAsia"/>
          <w:sz w:val="24"/>
        </w:rPr>
        <w:t>报价，</w:t>
      </w:r>
      <w:r>
        <w:rPr>
          <w:rFonts w:ascii="宋体" w:hAnsi="宋体"/>
          <w:sz w:val="24"/>
        </w:rPr>
        <w:t>完成</w:t>
      </w:r>
      <w:r>
        <w:rPr>
          <w:rFonts w:ascii="宋体" w:hAnsi="宋体" w:hint="eastAsia"/>
          <w:sz w:val="24"/>
        </w:rPr>
        <w:t>贵公司</w:t>
      </w:r>
      <w:r>
        <w:rPr>
          <w:rFonts w:ascii="宋体" w:hAnsi="宋体"/>
          <w:sz w:val="24"/>
        </w:rPr>
        <w:t>规定的</w:t>
      </w:r>
      <w:r>
        <w:rPr>
          <w:sz w:val="24"/>
        </w:rPr>
        <w:t>所有工作内容。</w:t>
      </w:r>
    </w:p>
    <w:p w14:paraId="0CEEEBEC" w14:textId="77777777" w:rsidR="00000000" w:rsidRDefault="005101C4">
      <w:pPr>
        <w:autoSpaceDE w:val="0"/>
        <w:autoSpaceDN w:val="0"/>
        <w:adjustRightInd w:val="0"/>
        <w:spacing w:line="360" w:lineRule="auto"/>
        <w:ind w:firstLineChars="200" w:firstLine="480"/>
        <w:rPr>
          <w:rFonts w:hint="eastAsia"/>
          <w:sz w:val="24"/>
        </w:rPr>
      </w:pPr>
      <w:r>
        <w:rPr>
          <w:rFonts w:hint="eastAsia"/>
          <w:sz w:val="24"/>
        </w:rPr>
        <w:t>根据分析计算，我方愿以总价人民币（大写）</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br/>
      </w:r>
      <w:r>
        <w:rPr>
          <w:rFonts w:hint="eastAsia"/>
          <w:sz w:val="24"/>
        </w:rPr>
        <w:t>（</w:t>
      </w:r>
      <w:r>
        <w:rPr>
          <w:rFonts w:hint="eastAsia"/>
          <w:sz w:val="24"/>
        </w:rPr>
        <w:t>¥</w:t>
      </w:r>
      <w:r>
        <w:rPr>
          <w:rFonts w:hint="eastAsia"/>
          <w:sz w:val="24"/>
          <w:u w:val="single"/>
        </w:rPr>
        <w:t xml:space="preserve">             </w:t>
      </w:r>
      <w:r>
        <w:rPr>
          <w:rFonts w:hint="eastAsia"/>
          <w:sz w:val="24"/>
        </w:rPr>
        <w:t>元），完成贵公司规定的所有工作内容。</w:t>
      </w:r>
    </w:p>
    <w:p w14:paraId="44DD76CE" w14:textId="77777777" w:rsidR="00000000" w:rsidRDefault="005101C4">
      <w:pPr>
        <w:pStyle w:val="3"/>
        <w:spacing w:line="360" w:lineRule="auto"/>
        <w:jc w:val="left"/>
        <w:rPr>
          <w:rFonts w:ascii="宋体" w:hAnsi="宋体" w:cs="宋体" w:hint="eastAsia"/>
          <w:sz w:val="24"/>
        </w:rPr>
      </w:pPr>
      <w:r>
        <w:rPr>
          <w:rFonts w:ascii="宋体" w:hAnsi="宋体" w:cs="宋体" w:hint="eastAsia"/>
          <w:sz w:val="24"/>
        </w:rPr>
        <w:t>兴赣高速公路赣县、兴国南</w:t>
      </w:r>
      <w:r>
        <w:rPr>
          <w:rFonts w:ascii="宋体" w:hAnsi="宋体" w:cs="宋体" w:hint="eastAsia"/>
          <w:sz w:val="24"/>
        </w:rPr>
        <w:t>2</w:t>
      </w:r>
      <w:r>
        <w:rPr>
          <w:rFonts w:ascii="宋体" w:hAnsi="宋体" w:cs="宋体" w:hint="eastAsia"/>
          <w:sz w:val="24"/>
        </w:rPr>
        <w:t>对服务区停车位优化增设工程彩色超表处治及热熔型标线施工</w:t>
      </w:r>
      <w:r>
        <w:rPr>
          <w:rFonts w:ascii="宋体" w:hAnsi="宋体" w:cs="宋体" w:hint="eastAsia"/>
          <w:sz w:val="24"/>
        </w:rPr>
        <w:t>工程量清单：</w:t>
      </w:r>
    </w:p>
    <w:tbl>
      <w:tblPr>
        <w:tblW w:w="10288" w:type="dxa"/>
        <w:jc w:val="center"/>
        <w:tblInd w:w="0" w:type="dxa"/>
        <w:tblLayout w:type="fixed"/>
        <w:tblLook w:val="0000" w:firstRow="0" w:lastRow="0" w:firstColumn="0" w:lastColumn="0" w:noHBand="0" w:noVBand="0"/>
      </w:tblPr>
      <w:tblGrid>
        <w:gridCol w:w="658"/>
        <w:gridCol w:w="2820"/>
        <w:gridCol w:w="765"/>
        <w:gridCol w:w="1342"/>
        <w:gridCol w:w="1560"/>
        <w:gridCol w:w="1433"/>
        <w:gridCol w:w="1710"/>
      </w:tblGrid>
      <w:tr w:rsidR="00000000" w14:paraId="49172793" w14:textId="77777777">
        <w:trPr>
          <w:trHeight w:val="600"/>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14:paraId="7F238DE8"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序号</w:t>
            </w:r>
          </w:p>
        </w:tc>
        <w:tc>
          <w:tcPr>
            <w:tcW w:w="2820" w:type="dxa"/>
            <w:tcBorders>
              <w:top w:val="single" w:sz="4" w:space="0" w:color="000000"/>
              <w:left w:val="single" w:sz="4" w:space="0" w:color="000000"/>
              <w:bottom w:val="single" w:sz="4" w:space="0" w:color="000000"/>
              <w:right w:val="single" w:sz="4" w:space="0" w:color="000000"/>
            </w:tcBorders>
            <w:vAlign w:val="center"/>
          </w:tcPr>
          <w:p w14:paraId="1207EBA7"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项目名称</w:t>
            </w:r>
          </w:p>
        </w:tc>
        <w:tc>
          <w:tcPr>
            <w:tcW w:w="765" w:type="dxa"/>
            <w:tcBorders>
              <w:top w:val="single" w:sz="4" w:space="0" w:color="000000"/>
              <w:left w:val="single" w:sz="4" w:space="0" w:color="000000"/>
              <w:bottom w:val="single" w:sz="4" w:space="0" w:color="000000"/>
              <w:right w:val="single" w:sz="4" w:space="0" w:color="000000"/>
            </w:tcBorders>
            <w:noWrap/>
            <w:vAlign w:val="center"/>
          </w:tcPr>
          <w:p w14:paraId="54E82E92"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1342" w:type="dxa"/>
            <w:tcBorders>
              <w:top w:val="single" w:sz="4" w:space="0" w:color="000000"/>
              <w:left w:val="single" w:sz="4" w:space="0" w:color="000000"/>
              <w:bottom w:val="single" w:sz="4" w:space="0" w:color="000000"/>
              <w:right w:val="single" w:sz="4" w:space="0" w:color="000000"/>
            </w:tcBorders>
            <w:noWrap/>
            <w:vAlign w:val="center"/>
          </w:tcPr>
          <w:p w14:paraId="6A4F8D20"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预估数量</w:t>
            </w:r>
          </w:p>
        </w:tc>
        <w:tc>
          <w:tcPr>
            <w:tcW w:w="1560" w:type="dxa"/>
            <w:tcBorders>
              <w:top w:val="single" w:sz="4" w:space="0" w:color="000000"/>
              <w:left w:val="single" w:sz="4" w:space="0" w:color="000000"/>
              <w:bottom w:val="single" w:sz="4" w:space="0" w:color="000000"/>
              <w:right w:val="single" w:sz="4" w:space="0" w:color="000000"/>
            </w:tcBorders>
            <w:vAlign w:val="center"/>
          </w:tcPr>
          <w:p w14:paraId="08E5E8A8"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含税单价（元）</w:t>
            </w:r>
          </w:p>
        </w:tc>
        <w:tc>
          <w:tcPr>
            <w:tcW w:w="1433" w:type="dxa"/>
            <w:tcBorders>
              <w:top w:val="single" w:sz="4" w:space="0" w:color="000000"/>
              <w:left w:val="single" w:sz="4" w:space="0" w:color="000000"/>
              <w:bottom w:val="single" w:sz="4" w:space="0" w:color="000000"/>
              <w:right w:val="single" w:sz="4" w:space="0" w:color="000000"/>
            </w:tcBorders>
            <w:noWrap/>
            <w:vAlign w:val="center"/>
          </w:tcPr>
          <w:p w14:paraId="771B3B50"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金额（元）</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6ABF546F"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备注</w:t>
            </w:r>
          </w:p>
        </w:tc>
      </w:tr>
      <w:tr w:rsidR="00000000" w14:paraId="01225872" w14:textId="77777777">
        <w:trPr>
          <w:trHeight w:val="600"/>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14:paraId="185618E8"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820" w:type="dxa"/>
            <w:tcBorders>
              <w:top w:val="single" w:sz="4" w:space="0" w:color="000000"/>
              <w:left w:val="single" w:sz="4" w:space="0" w:color="000000"/>
              <w:bottom w:val="single" w:sz="4" w:space="0" w:color="000000"/>
              <w:right w:val="single" w:sz="4" w:space="0" w:color="000000"/>
            </w:tcBorders>
            <w:vAlign w:val="center"/>
          </w:tcPr>
          <w:p w14:paraId="3A064257"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热熔标线</w:t>
            </w:r>
          </w:p>
        </w:tc>
        <w:tc>
          <w:tcPr>
            <w:tcW w:w="765" w:type="dxa"/>
            <w:tcBorders>
              <w:top w:val="single" w:sz="4" w:space="0" w:color="000000"/>
              <w:left w:val="single" w:sz="4" w:space="0" w:color="000000"/>
              <w:bottom w:val="single" w:sz="4" w:space="0" w:color="000000"/>
              <w:right w:val="single" w:sz="4" w:space="0" w:color="000000"/>
            </w:tcBorders>
            <w:noWrap/>
            <w:vAlign w:val="center"/>
          </w:tcPr>
          <w:p w14:paraId="1D2BD714"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m2</w:t>
            </w:r>
          </w:p>
        </w:tc>
        <w:tc>
          <w:tcPr>
            <w:tcW w:w="1342" w:type="dxa"/>
            <w:tcBorders>
              <w:top w:val="single" w:sz="4" w:space="0" w:color="000000"/>
              <w:left w:val="single" w:sz="4" w:space="0" w:color="000000"/>
              <w:bottom w:val="single" w:sz="4" w:space="0" w:color="000000"/>
              <w:right w:val="single" w:sz="4" w:space="0" w:color="000000"/>
            </w:tcBorders>
            <w:noWrap/>
            <w:vAlign w:val="center"/>
          </w:tcPr>
          <w:p w14:paraId="35E6DB14"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274.27</w:t>
            </w:r>
          </w:p>
        </w:tc>
        <w:tc>
          <w:tcPr>
            <w:tcW w:w="1560" w:type="dxa"/>
            <w:tcBorders>
              <w:top w:val="single" w:sz="4" w:space="0" w:color="000000"/>
              <w:left w:val="single" w:sz="4" w:space="0" w:color="000000"/>
              <w:bottom w:val="single" w:sz="4" w:space="0" w:color="000000"/>
              <w:right w:val="single" w:sz="4" w:space="0" w:color="000000"/>
            </w:tcBorders>
            <w:noWrap/>
            <w:vAlign w:val="center"/>
          </w:tcPr>
          <w:p w14:paraId="746F6CAC" w14:textId="77777777" w:rsidR="00000000" w:rsidRDefault="005101C4">
            <w:pPr>
              <w:spacing w:line="360" w:lineRule="auto"/>
              <w:jc w:val="center"/>
              <w:rPr>
                <w:rFonts w:ascii="宋体" w:hAnsi="宋体" w:cs="宋体" w:hint="eastAsia"/>
                <w:color w:val="000000"/>
                <w:sz w:val="22"/>
                <w:szCs w:val="22"/>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14:paraId="71A8FD97" w14:textId="77777777" w:rsidR="00000000" w:rsidRDefault="005101C4">
            <w:pPr>
              <w:spacing w:line="360" w:lineRule="auto"/>
              <w:jc w:val="center"/>
              <w:rPr>
                <w:rFonts w:ascii="宋体" w:hAnsi="宋体" w:cs="宋体" w:hint="eastAsia"/>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B15747A" w14:textId="77777777" w:rsidR="00000000" w:rsidRDefault="005101C4">
            <w:pPr>
              <w:spacing w:line="360" w:lineRule="auto"/>
              <w:jc w:val="center"/>
              <w:rPr>
                <w:rFonts w:ascii="宋体" w:hAnsi="宋体" w:cs="宋体" w:hint="eastAsia"/>
                <w:color w:val="000000"/>
                <w:sz w:val="22"/>
                <w:szCs w:val="22"/>
              </w:rPr>
            </w:pPr>
          </w:p>
        </w:tc>
      </w:tr>
      <w:tr w:rsidR="00000000" w14:paraId="5B48B9A0" w14:textId="77777777">
        <w:trPr>
          <w:trHeight w:val="600"/>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14:paraId="1DA7C517"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820" w:type="dxa"/>
            <w:tcBorders>
              <w:top w:val="single" w:sz="4" w:space="0" w:color="000000"/>
              <w:left w:val="single" w:sz="4" w:space="0" w:color="000000"/>
              <w:bottom w:val="single" w:sz="4" w:space="0" w:color="000000"/>
              <w:right w:val="single" w:sz="4" w:space="0" w:color="000000"/>
            </w:tcBorders>
            <w:vAlign w:val="center"/>
          </w:tcPr>
          <w:p w14:paraId="4840B542"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彩色超表处治（喷绘）</w:t>
            </w:r>
          </w:p>
        </w:tc>
        <w:tc>
          <w:tcPr>
            <w:tcW w:w="765" w:type="dxa"/>
            <w:tcBorders>
              <w:top w:val="single" w:sz="4" w:space="0" w:color="000000"/>
              <w:left w:val="single" w:sz="4" w:space="0" w:color="000000"/>
              <w:bottom w:val="single" w:sz="4" w:space="0" w:color="000000"/>
              <w:right w:val="single" w:sz="4" w:space="0" w:color="000000"/>
            </w:tcBorders>
            <w:noWrap/>
            <w:vAlign w:val="center"/>
          </w:tcPr>
          <w:p w14:paraId="75768944"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m2</w:t>
            </w:r>
          </w:p>
        </w:tc>
        <w:tc>
          <w:tcPr>
            <w:tcW w:w="1342" w:type="dxa"/>
            <w:tcBorders>
              <w:top w:val="single" w:sz="4" w:space="0" w:color="000000"/>
              <w:left w:val="single" w:sz="4" w:space="0" w:color="000000"/>
              <w:bottom w:val="single" w:sz="4" w:space="0" w:color="000000"/>
              <w:right w:val="single" w:sz="4" w:space="0" w:color="000000"/>
            </w:tcBorders>
            <w:noWrap/>
            <w:vAlign w:val="center"/>
          </w:tcPr>
          <w:p w14:paraId="5F7CE798"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6998.40 </w:t>
            </w:r>
          </w:p>
        </w:tc>
        <w:tc>
          <w:tcPr>
            <w:tcW w:w="1560" w:type="dxa"/>
            <w:tcBorders>
              <w:top w:val="single" w:sz="4" w:space="0" w:color="000000"/>
              <w:left w:val="single" w:sz="4" w:space="0" w:color="000000"/>
              <w:bottom w:val="single" w:sz="4" w:space="0" w:color="000000"/>
              <w:right w:val="single" w:sz="4" w:space="0" w:color="000000"/>
            </w:tcBorders>
            <w:noWrap/>
            <w:vAlign w:val="center"/>
          </w:tcPr>
          <w:p w14:paraId="55CD8FA7" w14:textId="77777777" w:rsidR="00000000" w:rsidRDefault="005101C4">
            <w:pPr>
              <w:spacing w:line="360" w:lineRule="auto"/>
              <w:jc w:val="center"/>
              <w:rPr>
                <w:rFonts w:ascii="宋体" w:hAnsi="宋体" w:cs="宋体" w:hint="eastAsia"/>
                <w:color w:val="000000"/>
                <w:sz w:val="22"/>
                <w:szCs w:val="22"/>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14:paraId="4A0CE6EA" w14:textId="77777777" w:rsidR="00000000" w:rsidRDefault="005101C4">
            <w:pPr>
              <w:spacing w:line="360" w:lineRule="auto"/>
              <w:jc w:val="center"/>
              <w:rPr>
                <w:rFonts w:ascii="宋体" w:hAnsi="宋体" w:cs="宋体" w:hint="eastAsia"/>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6C037267" w14:textId="77777777" w:rsidR="00000000" w:rsidRDefault="005101C4">
            <w:pPr>
              <w:spacing w:line="360" w:lineRule="auto"/>
              <w:jc w:val="center"/>
              <w:rPr>
                <w:rFonts w:ascii="宋体" w:hAnsi="宋体" w:cs="宋体" w:hint="eastAsia"/>
                <w:color w:val="000000"/>
                <w:sz w:val="22"/>
                <w:szCs w:val="22"/>
              </w:rPr>
            </w:pPr>
          </w:p>
        </w:tc>
      </w:tr>
      <w:tr w:rsidR="00000000" w14:paraId="661E9827" w14:textId="77777777">
        <w:trPr>
          <w:trHeight w:val="600"/>
          <w:jc w:val="center"/>
        </w:trPr>
        <w:tc>
          <w:tcPr>
            <w:tcW w:w="5585" w:type="dxa"/>
            <w:gridSpan w:val="4"/>
            <w:tcBorders>
              <w:top w:val="single" w:sz="4" w:space="0" w:color="000000"/>
              <w:left w:val="single" w:sz="4" w:space="0" w:color="000000"/>
              <w:bottom w:val="single" w:sz="4" w:space="0" w:color="000000"/>
              <w:right w:val="single" w:sz="4" w:space="0" w:color="000000"/>
            </w:tcBorders>
            <w:vAlign w:val="center"/>
          </w:tcPr>
          <w:p w14:paraId="100611A9" w14:textId="77777777" w:rsidR="00000000" w:rsidRDefault="005101C4">
            <w:pPr>
              <w:spacing w:line="360" w:lineRule="auto"/>
              <w:jc w:val="center"/>
              <w:rPr>
                <w:rFonts w:ascii="宋体" w:hAnsi="宋体" w:cs="宋体" w:hint="eastAsia"/>
                <w:color w:val="000000"/>
                <w:sz w:val="22"/>
                <w:szCs w:val="22"/>
              </w:rPr>
            </w:pPr>
            <w:r>
              <w:rPr>
                <w:rFonts w:ascii="宋体" w:hAnsi="宋体" w:cs="宋体" w:hint="eastAsia"/>
                <w:color w:val="000000"/>
                <w:kern w:val="0"/>
                <w:sz w:val="22"/>
                <w:szCs w:val="22"/>
                <w:lang w:bidi="ar"/>
              </w:rPr>
              <w:t>合计</w:t>
            </w:r>
          </w:p>
        </w:tc>
        <w:tc>
          <w:tcPr>
            <w:tcW w:w="1560" w:type="dxa"/>
            <w:tcBorders>
              <w:top w:val="single" w:sz="4" w:space="0" w:color="000000"/>
              <w:left w:val="single" w:sz="4" w:space="0" w:color="000000"/>
              <w:bottom w:val="single" w:sz="4" w:space="0" w:color="000000"/>
              <w:right w:val="single" w:sz="4" w:space="0" w:color="000000"/>
            </w:tcBorders>
            <w:noWrap/>
            <w:vAlign w:val="center"/>
          </w:tcPr>
          <w:p w14:paraId="53E02E66" w14:textId="77777777" w:rsidR="00000000" w:rsidRDefault="005101C4">
            <w:pPr>
              <w:spacing w:line="360" w:lineRule="auto"/>
              <w:jc w:val="center"/>
              <w:rPr>
                <w:rFonts w:ascii="宋体" w:hAnsi="宋体" w:cs="宋体" w:hint="eastAsia"/>
                <w:color w:val="000000"/>
                <w:sz w:val="22"/>
                <w:szCs w:val="22"/>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14:paraId="5A60ED20" w14:textId="77777777" w:rsidR="00000000" w:rsidRDefault="005101C4">
            <w:pPr>
              <w:spacing w:line="360" w:lineRule="auto"/>
              <w:jc w:val="center"/>
              <w:rPr>
                <w:rFonts w:ascii="宋体" w:hAnsi="宋体" w:cs="宋体" w:hint="eastAsia"/>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5375B7F2" w14:textId="77777777" w:rsidR="00000000" w:rsidRDefault="005101C4">
            <w:pPr>
              <w:spacing w:line="360" w:lineRule="auto"/>
              <w:jc w:val="center"/>
              <w:rPr>
                <w:rFonts w:ascii="宋体" w:hAnsi="宋体" w:cs="宋体"/>
                <w:color w:val="000000"/>
                <w:sz w:val="22"/>
                <w:szCs w:val="22"/>
              </w:rPr>
            </w:pPr>
            <w:r>
              <w:rPr>
                <w:rFonts w:ascii="宋体" w:hAnsi="宋体" w:cs="宋体" w:hint="eastAsia"/>
                <w:color w:val="000000"/>
                <w:sz w:val="22"/>
                <w:szCs w:val="22"/>
              </w:rPr>
              <w:t>税率（）</w:t>
            </w:r>
            <w:r>
              <w:rPr>
                <w:rFonts w:ascii="宋体" w:hAnsi="宋体" w:cs="宋体" w:hint="eastAsia"/>
                <w:color w:val="000000"/>
                <w:sz w:val="22"/>
                <w:szCs w:val="22"/>
              </w:rPr>
              <w:t>%</w:t>
            </w:r>
          </w:p>
        </w:tc>
      </w:tr>
    </w:tbl>
    <w:p w14:paraId="3EBFF6D2" w14:textId="77777777" w:rsidR="00000000" w:rsidRDefault="005101C4">
      <w:pPr>
        <w:tabs>
          <w:tab w:val="left" w:pos="7460"/>
          <w:tab w:val="left" w:pos="8080"/>
          <w:tab w:val="left" w:pos="8800"/>
        </w:tabs>
        <w:autoSpaceDE w:val="0"/>
        <w:autoSpaceDN w:val="0"/>
        <w:adjustRightInd w:val="0"/>
        <w:spacing w:line="360" w:lineRule="auto"/>
        <w:ind w:right="61"/>
        <w:jc w:val="right"/>
        <w:rPr>
          <w:rFonts w:ascii="宋体" w:hAnsi="宋体"/>
          <w:sz w:val="24"/>
        </w:rPr>
      </w:pPr>
      <w:r>
        <w:rPr>
          <w:rFonts w:ascii="宋体" w:hAnsi="宋体" w:hint="eastAsia"/>
          <w:sz w:val="24"/>
        </w:rPr>
        <w:t>报价方</w:t>
      </w:r>
      <w:r>
        <w:rPr>
          <w:rFonts w:ascii="宋体" w:hAnsi="宋体"/>
          <w:sz w:val="24"/>
        </w:rPr>
        <w:t>：</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656CAA48" w14:textId="77777777" w:rsidR="00000000" w:rsidRDefault="005101C4">
      <w:pPr>
        <w:tabs>
          <w:tab w:val="left" w:pos="7460"/>
          <w:tab w:val="left" w:pos="8080"/>
          <w:tab w:val="left" w:pos="8800"/>
        </w:tabs>
        <w:autoSpaceDE w:val="0"/>
        <w:autoSpaceDN w:val="0"/>
        <w:adjustRightInd w:val="0"/>
        <w:spacing w:line="360" w:lineRule="auto"/>
        <w:ind w:left="3641" w:right="61"/>
        <w:jc w:val="right"/>
        <w:rPr>
          <w:rFonts w:ascii="宋体" w:hAnsi="宋体"/>
          <w:sz w:val="24"/>
        </w:rPr>
      </w:pPr>
      <w:r>
        <w:rPr>
          <w:rFonts w:ascii="宋体" w:hAnsi="宋体"/>
          <w:sz w:val="24"/>
        </w:rPr>
        <w:t>法定代表人或其委</w:t>
      </w:r>
      <w:r>
        <w:rPr>
          <w:rFonts w:ascii="宋体" w:hAnsi="宋体"/>
          <w:sz w:val="24"/>
        </w:rPr>
        <w:t>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14CD7DC0" w14:textId="77777777" w:rsidR="00000000" w:rsidRDefault="005101C4">
      <w:pPr>
        <w:spacing w:line="360" w:lineRule="auto"/>
        <w:ind w:firstLineChars="1500" w:firstLine="3600"/>
        <w:jc w:val="right"/>
        <w:rPr>
          <w:rFonts w:ascii="宋体" w:hAnsi="宋体" w:hint="eastAsia"/>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A5DF050" w14:textId="77777777" w:rsidR="00000000" w:rsidRDefault="005101C4">
      <w:pPr>
        <w:spacing w:line="360" w:lineRule="auto"/>
        <w:rPr>
          <w:rFonts w:ascii="宋体" w:hAnsi="宋体" w:hint="eastAsia"/>
          <w:sz w:val="24"/>
        </w:rPr>
      </w:pPr>
      <w:r>
        <w:rPr>
          <w:rFonts w:ascii="宋体" w:hAnsi="宋体" w:hint="eastAsia"/>
          <w:sz w:val="24"/>
        </w:rPr>
        <w:t xml:space="preserve">   </w:t>
      </w:r>
    </w:p>
    <w:p w14:paraId="70D9046D" w14:textId="77777777" w:rsidR="00000000" w:rsidRDefault="005101C4">
      <w:pPr>
        <w:spacing w:line="360" w:lineRule="auto"/>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w:t>
      </w:r>
      <w:r>
        <w:rPr>
          <w:rFonts w:ascii="宋体" w:hAnsi="宋体" w:cs="宋体" w:hint="eastAsia"/>
          <w:color w:val="000000"/>
          <w:kern w:val="0"/>
          <w:sz w:val="24"/>
          <w:lang w:bidi="ar"/>
        </w:rPr>
        <w:t>报价包含实施和完成该项目所需的人工、材料、机械、质检（自检）、施工、咨询、交通、管理、保险、税费、利润等一切费用，不调价</w:t>
      </w:r>
      <w:r>
        <w:rPr>
          <w:rFonts w:ascii="宋体" w:hAnsi="宋体" w:hint="eastAsia"/>
          <w:sz w:val="24"/>
        </w:rPr>
        <w:t>。</w:t>
      </w:r>
    </w:p>
    <w:p w14:paraId="508BC1DB" w14:textId="77777777" w:rsidR="00000000" w:rsidRDefault="005101C4">
      <w:pPr>
        <w:numPr>
          <w:ilvl w:val="0"/>
          <w:numId w:val="2"/>
        </w:numPr>
        <w:spacing w:line="360" w:lineRule="auto"/>
        <w:ind w:firstLineChars="200" w:firstLine="480"/>
        <w:rPr>
          <w:sz w:val="24"/>
        </w:rPr>
      </w:pPr>
      <w:r>
        <w:rPr>
          <w:rFonts w:ascii="宋体" w:hAnsi="宋体" w:hint="eastAsia"/>
          <w:sz w:val="24"/>
        </w:rPr>
        <w:t>总价人民币大写金额与小写金额应当一致，不一致时以大写金额为准；总价应与清单中的合计金额一致，不一致时</w:t>
      </w:r>
      <w:r>
        <w:rPr>
          <w:rFonts w:ascii="宋体" w:hAnsi="宋体" w:hint="eastAsia"/>
          <w:sz w:val="24"/>
        </w:rPr>
        <w:t>询价方</w:t>
      </w:r>
      <w:r>
        <w:rPr>
          <w:rFonts w:ascii="宋体" w:hAnsi="宋体" w:hint="eastAsia"/>
          <w:sz w:val="24"/>
        </w:rPr>
        <w:t>有权否决</w:t>
      </w:r>
      <w:r>
        <w:rPr>
          <w:rFonts w:ascii="宋体" w:hAnsi="宋体" w:hint="eastAsia"/>
          <w:sz w:val="24"/>
        </w:rPr>
        <w:t>报价方</w:t>
      </w:r>
      <w:r>
        <w:rPr>
          <w:rFonts w:ascii="宋体" w:hAnsi="宋体" w:hint="eastAsia"/>
          <w:sz w:val="24"/>
        </w:rPr>
        <w:t>的报价文件。</w:t>
      </w:r>
    </w:p>
    <w:p w14:paraId="1C98DCEE" w14:textId="77777777" w:rsidR="00000000" w:rsidRDefault="005101C4">
      <w:pPr>
        <w:numPr>
          <w:ilvl w:val="0"/>
          <w:numId w:val="2"/>
        </w:numPr>
        <w:spacing w:line="360" w:lineRule="auto"/>
        <w:ind w:firstLineChars="200" w:firstLine="480"/>
        <w:rPr>
          <w:rFonts w:ascii="宋体" w:hAnsi="宋体" w:hint="eastAsia"/>
          <w:szCs w:val="21"/>
        </w:rPr>
      </w:pPr>
      <w:r>
        <w:rPr>
          <w:rFonts w:ascii="宋体" w:hAnsi="宋体" w:hint="eastAsia"/>
          <w:sz w:val="24"/>
        </w:rPr>
        <w:t>本工程量清单中所列工程量数量是估算的预计数量，仅作为报价的共同基础，不能作为最终结算与支付的依据。实际支付按实际完成的工程量，按本工程量清单的单价和总额</w:t>
      </w:r>
      <w:r>
        <w:rPr>
          <w:rFonts w:ascii="宋体" w:hAnsi="宋体" w:hint="eastAsia"/>
          <w:szCs w:val="21"/>
        </w:rPr>
        <w:t>价计算支付金额</w:t>
      </w:r>
      <w:r>
        <w:rPr>
          <w:rFonts w:ascii="宋体" w:hAnsi="宋体" w:hint="eastAsia"/>
          <w:szCs w:val="21"/>
        </w:rPr>
        <w:t>。</w:t>
      </w:r>
    </w:p>
    <w:p w14:paraId="2F605F4B" w14:textId="77777777" w:rsidR="00000000" w:rsidRDefault="005101C4">
      <w:pPr>
        <w:numPr>
          <w:ilvl w:val="0"/>
          <w:numId w:val="2"/>
        </w:numPr>
        <w:spacing w:line="360" w:lineRule="auto"/>
        <w:ind w:firstLineChars="200" w:firstLine="480"/>
        <w:rPr>
          <w:rFonts w:ascii="宋体" w:hAnsi="宋体"/>
          <w:sz w:val="24"/>
        </w:rPr>
      </w:pPr>
      <w:r>
        <w:rPr>
          <w:rFonts w:ascii="宋体" w:hAnsi="宋体" w:hint="eastAsia"/>
          <w:bCs/>
          <w:sz w:val="24"/>
        </w:rPr>
        <w:t>控制价上限</w:t>
      </w:r>
      <w:r>
        <w:rPr>
          <w:rFonts w:ascii="宋体" w:hAnsi="宋体" w:hint="eastAsia"/>
          <w:bCs/>
          <w:sz w:val="24"/>
        </w:rPr>
        <w:t>总价</w:t>
      </w:r>
      <w:r>
        <w:rPr>
          <w:rFonts w:ascii="宋体" w:hAnsi="宋体" w:hint="eastAsia"/>
          <w:bCs/>
          <w:sz w:val="24"/>
        </w:rPr>
        <w:t>:60.45</w:t>
      </w:r>
      <w:r>
        <w:rPr>
          <w:rFonts w:ascii="宋体" w:hAnsi="宋体" w:hint="eastAsia"/>
          <w:bCs/>
          <w:sz w:val="24"/>
        </w:rPr>
        <w:t>万元。报价方的报价不得高于本限价，否则视为不响应询价文件，而被询价方拒绝</w:t>
      </w:r>
      <w:r>
        <w:rPr>
          <w:rFonts w:ascii="宋体" w:hAnsi="宋体"/>
          <w:sz w:val="24"/>
        </w:rPr>
        <w:br w:type="page"/>
      </w:r>
    </w:p>
    <w:p w14:paraId="1F348901" w14:textId="77777777" w:rsidR="00000000" w:rsidRDefault="005101C4">
      <w:pPr>
        <w:spacing w:beforeLines="100" w:before="312" w:afterLines="100" w:after="312" w:line="360" w:lineRule="auto"/>
        <w:jc w:val="center"/>
        <w:outlineLvl w:val="1"/>
        <w:rPr>
          <w:rFonts w:eastAsia="黑体"/>
          <w:bCs/>
          <w:sz w:val="30"/>
          <w:szCs w:val="30"/>
        </w:rPr>
      </w:pPr>
      <w:bookmarkStart w:id="45" w:name="_Toc17328"/>
      <w:bookmarkStart w:id="46" w:name="_Toc6219"/>
      <w:r>
        <w:rPr>
          <w:rFonts w:eastAsia="黑体"/>
          <w:bCs/>
          <w:sz w:val="30"/>
          <w:szCs w:val="30"/>
        </w:rPr>
        <w:t>信誉</w:t>
      </w:r>
      <w:r>
        <w:rPr>
          <w:rFonts w:eastAsia="黑体" w:hint="eastAsia"/>
          <w:bCs/>
          <w:sz w:val="30"/>
          <w:szCs w:val="30"/>
        </w:rPr>
        <w:t>承诺</w:t>
      </w:r>
      <w:r>
        <w:rPr>
          <w:rFonts w:eastAsia="黑体"/>
          <w:bCs/>
          <w:sz w:val="30"/>
          <w:szCs w:val="30"/>
        </w:rPr>
        <w:t>表</w:t>
      </w:r>
      <w:bookmarkEnd w:id="45"/>
      <w:bookmarkEnd w:id="46"/>
    </w:p>
    <w:p w14:paraId="3D78AD27" w14:textId="77777777" w:rsidR="00000000" w:rsidRDefault="005101C4">
      <w:pPr>
        <w:spacing w:line="360" w:lineRule="auto"/>
        <w:ind w:firstLine="480"/>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9"/>
        <w:gridCol w:w="6219"/>
        <w:gridCol w:w="2257"/>
      </w:tblGrid>
      <w:tr w:rsidR="00000000" w14:paraId="38172CB4" w14:textId="77777777">
        <w:trPr>
          <w:trHeight w:val="543"/>
          <w:jc w:val="center"/>
        </w:trPr>
        <w:tc>
          <w:tcPr>
            <w:tcW w:w="1039" w:type="dxa"/>
            <w:vAlign w:val="center"/>
          </w:tcPr>
          <w:p w14:paraId="59977713" w14:textId="77777777" w:rsidR="00000000" w:rsidRDefault="005101C4">
            <w:pPr>
              <w:adjustRightInd w:val="0"/>
              <w:snapToGrid w:val="0"/>
              <w:spacing w:line="360" w:lineRule="auto"/>
              <w:jc w:val="center"/>
              <w:rPr>
                <w:szCs w:val="21"/>
              </w:rPr>
            </w:pPr>
            <w:r>
              <w:rPr>
                <w:szCs w:val="21"/>
              </w:rPr>
              <w:t>序号</w:t>
            </w:r>
          </w:p>
        </w:tc>
        <w:tc>
          <w:tcPr>
            <w:tcW w:w="6219" w:type="dxa"/>
            <w:vAlign w:val="center"/>
          </w:tcPr>
          <w:p w14:paraId="22BFFFCD" w14:textId="77777777" w:rsidR="00000000" w:rsidRDefault="005101C4">
            <w:pPr>
              <w:adjustRightInd w:val="0"/>
              <w:snapToGrid w:val="0"/>
              <w:spacing w:line="360" w:lineRule="auto"/>
              <w:jc w:val="center"/>
              <w:rPr>
                <w:szCs w:val="21"/>
              </w:rPr>
            </w:pPr>
            <w:r>
              <w:rPr>
                <w:szCs w:val="21"/>
              </w:rPr>
              <w:t>信誉内容</w:t>
            </w:r>
          </w:p>
        </w:tc>
        <w:tc>
          <w:tcPr>
            <w:tcW w:w="2257" w:type="dxa"/>
            <w:vAlign w:val="center"/>
          </w:tcPr>
          <w:p w14:paraId="3AC52487" w14:textId="77777777" w:rsidR="00000000" w:rsidRDefault="005101C4">
            <w:pPr>
              <w:adjustRightInd w:val="0"/>
              <w:snapToGrid w:val="0"/>
              <w:spacing w:line="360" w:lineRule="auto"/>
              <w:jc w:val="center"/>
              <w:rPr>
                <w:szCs w:val="21"/>
              </w:rPr>
            </w:pPr>
            <w:r>
              <w:rPr>
                <w:rFonts w:hint="eastAsia"/>
                <w:szCs w:val="21"/>
              </w:rPr>
              <w:t>报价方</w:t>
            </w:r>
            <w:r>
              <w:rPr>
                <w:szCs w:val="21"/>
              </w:rPr>
              <w:t>情况说明</w:t>
            </w:r>
          </w:p>
        </w:tc>
      </w:tr>
      <w:tr w:rsidR="00000000" w14:paraId="4BFA8506" w14:textId="77777777">
        <w:trPr>
          <w:trHeight w:val="1125"/>
          <w:jc w:val="center"/>
        </w:trPr>
        <w:tc>
          <w:tcPr>
            <w:tcW w:w="1039" w:type="dxa"/>
            <w:vAlign w:val="center"/>
          </w:tcPr>
          <w:p w14:paraId="6C1AD12D" w14:textId="77777777" w:rsidR="00000000" w:rsidRDefault="005101C4">
            <w:pPr>
              <w:autoSpaceDE w:val="0"/>
              <w:autoSpaceDN w:val="0"/>
              <w:adjustRightInd w:val="0"/>
              <w:snapToGrid w:val="0"/>
              <w:spacing w:line="360" w:lineRule="auto"/>
              <w:jc w:val="center"/>
              <w:rPr>
                <w:szCs w:val="21"/>
              </w:rPr>
            </w:pPr>
            <w:r>
              <w:rPr>
                <w:rFonts w:hint="eastAsia"/>
                <w:szCs w:val="21"/>
              </w:rPr>
              <w:t>1</w:t>
            </w:r>
          </w:p>
        </w:tc>
        <w:tc>
          <w:tcPr>
            <w:tcW w:w="6219" w:type="dxa"/>
            <w:vAlign w:val="center"/>
          </w:tcPr>
          <w:p w14:paraId="5BD798BE" w14:textId="77777777" w:rsidR="00000000" w:rsidRDefault="005101C4">
            <w:pPr>
              <w:autoSpaceDE w:val="0"/>
              <w:autoSpaceDN w:val="0"/>
              <w:adjustRightInd w:val="0"/>
              <w:snapToGrid w:val="0"/>
              <w:spacing w:line="360" w:lineRule="auto"/>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257" w:type="dxa"/>
            <w:vAlign w:val="center"/>
          </w:tcPr>
          <w:p w14:paraId="790B925A" w14:textId="77777777" w:rsidR="00000000" w:rsidRDefault="005101C4">
            <w:pPr>
              <w:adjustRightInd w:val="0"/>
              <w:snapToGrid w:val="0"/>
              <w:spacing w:line="360" w:lineRule="auto"/>
              <w:rPr>
                <w:szCs w:val="21"/>
              </w:rPr>
            </w:pPr>
          </w:p>
        </w:tc>
      </w:tr>
      <w:tr w:rsidR="00000000" w14:paraId="34C692A7" w14:textId="77777777">
        <w:trPr>
          <w:trHeight w:val="947"/>
          <w:jc w:val="center"/>
        </w:trPr>
        <w:tc>
          <w:tcPr>
            <w:tcW w:w="1039" w:type="dxa"/>
            <w:vAlign w:val="center"/>
          </w:tcPr>
          <w:p w14:paraId="64CE1A9C" w14:textId="77777777" w:rsidR="00000000" w:rsidRDefault="005101C4">
            <w:pPr>
              <w:adjustRightInd w:val="0"/>
              <w:snapToGrid w:val="0"/>
              <w:spacing w:line="360" w:lineRule="auto"/>
              <w:jc w:val="center"/>
              <w:rPr>
                <w:szCs w:val="21"/>
              </w:rPr>
            </w:pPr>
            <w:r>
              <w:rPr>
                <w:rFonts w:hint="eastAsia"/>
                <w:szCs w:val="21"/>
              </w:rPr>
              <w:t>2</w:t>
            </w:r>
          </w:p>
        </w:tc>
        <w:tc>
          <w:tcPr>
            <w:tcW w:w="6219" w:type="dxa"/>
            <w:vAlign w:val="center"/>
          </w:tcPr>
          <w:p w14:paraId="51DFADEF" w14:textId="77777777" w:rsidR="00000000" w:rsidRDefault="005101C4">
            <w:pPr>
              <w:autoSpaceDE w:val="0"/>
              <w:autoSpaceDN w:val="0"/>
              <w:adjustRightInd w:val="0"/>
              <w:snapToGrid w:val="0"/>
              <w:spacing w:line="360" w:lineRule="auto"/>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257" w:type="dxa"/>
            <w:vAlign w:val="center"/>
          </w:tcPr>
          <w:p w14:paraId="0D208CCF" w14:textId="77777777" w:rsidR="00000000" w:rsidRDefault="005101C4">
            <w:pPr>
              <w:adjustRightInd w:val="0"/>
              <w:snapToGrid w:val="0"/>
              <w:spacing w:line="360" w:lineRule="auto"/>
              <w:rPr>
                <w:szCs w:val="21"/>
              </w:rPr>
            </w:pPr>
          </w:p>
        </w:tc>
      </w:tr>
      <w:tr w:rsidR="00000000" w14:paraId="0D6E93FA" w14:textId="77777777">
        <w:trPr>
          <w:trHeight w:val="926"/>
          <w:jc w:val="center"/>
        </w:trPr>
        <w:tc>
          <w:tcPr>
            <w:tcW w:w="1039" w:type="dxa"/>
            <w:vAlign w:val="center"/>
          </w:tcPr>
          <w:p w14:paraId="40F4E603" w14:textId="77777777" w:rsidR="00000000" w:rsidRDefault="005101C4">
            <w:pPr>
              <w:adjustRightInd w:val="0"/>
              <w:snapToGrid w:val="0"/>
              <w:spacing w:line="360" w:lineRule="auto"/>
              <w:jc w:val="center"/>
              <w:rPr>
                <w:rFonts w:hint="eastAsia"/>
                <w:szCs w:val="21"/>
              </w:rPr>
            </w:pPr>
            <w:r>
              <w:rPr>
                <w:rFonts w:hint="eastAsia"/>
                <w:szCs w:val="21"/>
              </w:rPr>
              <w:t>3</w:t>
            </w:r>
          </w:p>
        </w:tc>
        <w:tc>
          <w:tcPr>
            <w:tcW w:w="6219" w:type="dxa"/>
            <w:vAlign w:val="center"/>
          </w:tcPr>
          <w:p w14:paraId="0E28D6A9" w14:textId="77777777" w:rsidR="00000000" w:rsidRDefault="005101C4">
            <w:pPr>
              <w:autoSpaceDE w:val="0"/>
              <w:autoSpaceDN w:val="0"/>
              <w:adjustRightInd w:val="0"/>
              <w:snapToGrid w:val="0"/>
              <w:spacing w:line="360" w:lineRule="auto"/>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11">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257" w:type="dxa"/>
            <w:vAlign w:val="center"/>
          </w:tcPr>
          <w:p w14:paraId="4FBFD581" w14:textId="77777777" w:rsidR="00000000" w:rsidRDefault="005101C4">
            <w:pPr>
              <w:adjustRightInd w:val="0"/>
              <w:snapToGrid w:val="0"/>
              <w:spacing w:line="360" w:lineRule="auto"/>
              <w:rPr>
                <w:szCs w:val="21"/>
              </w:rPr>
            </w:pPr>
          </w:p>
        </w:tc>
      </w:tr>
      <w:tr w:rsidR="00000000" w14:paraId="3DB900AF" w14:textId="77777777">
        <w:trPr>
          <w:trHeight w:val="926"/>
          <w:jc w:val="center"/>
        </w:trPr>
        <w:tc>
          <w:tcPr>
            <w:tcW w:w="1039" w:type="dxa"/>
            <w:vAlign w:val="center"/>
          </w:tcPr>
          <w:p w14:paraId="662F96B0" w14:textId="77777777" w:rsidR="00000000" w:rsidRDefault="005101C4">
            <w:pPr>
              <w:adjustRightInd w:val="0"/>
              <w:snapToGrid w:val="0"/>
              <w:spacing w:line="360" w:lineRule="auto"/>
              <w:jc w:val="center"/>
              <w:rPr>
                <w:rFonts w:hint="eastAsia"/>
                <w:szCs w:val="21"/>
              </w:rPr>
            </w:pPr>
            <w:r>
              <w:rPr>
                <w:rFonts w:hint="eastAsia"/>
                <w:szCs w:val="21"/>
              </w:rPr>
              <w:t>4</w:t>
            </w:r>
          </w:p>
        </w:tc>
        <w:tc>
          <w:tcPr>
            <w:tcW w:w="6219" w:type="dxa"/>
            <w:vAlign w:val="center"/>
          </w:tcPr>
          <w:p w14:paraId="4AB4D8F8" w14:textId="77777777" w:rsidR="00000000" w:rsidRDefault="005101C4">
            <w:pPr>
              <w:autoSpaceDE w:val="0"/>
              <w:autoSpaceDN w:val="0"/>
              <w:adjustRightInd w:val="0"/>
              <w:snapToGrid w:val="0"/>
              <w:spacing w:line="360" w:lineRule="auto"/>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12">
              <w:r>
                <w:rPr>
                  <w:rFonts w:ascii="华文细黑" w:hAnsi="华文细黑"/>
                  <w:sz w:val="24"/>
                  <w:szCs w:val="26"/>
                </w:rPr>
                <w:t>http://www.creditchina.gov.cn</w:t>
              </w:r>
            </w:hyperlink>
            <w:r>
              <w:rPr>
                <w:rFonts w:ascii="华文细黑" w:hAnsi="华文细黑"/>
                <w:sz w:val="24"/>
                <w:szCs w:val="26"/>
              </w:rPr>
              <w:t>）中被列入失信被执行人名单</w:t>
            </w:r>
          </w:p>
        </w:tc>
        <w:tc>
          <w:tcPr>
            <w:tcW w:w="2257" w:type="dxa"/>
            <w:vAlign w:val="center"/>
          </w:tcPr>
          <w:p w14:paraId="16F485AD" w14:textId="77777777" w:rsidR="00000000" w:rsidRDefault="005101C4">
            <w:pPr>
              <w:adjustRightInd w:val="0"/>
              <w:snapToGrid w:val="0"/>
              <w:spacing w:line="360" w:lineRule="auto"/>
              <w:rPr>
                <w:szCs w:val="21"/>
              </w:rPr>
            </w:pPr>
          </w:p>
        </w:tc>
      </w:tr>
    </w:tbl>
    <w:p w14:paraId="7D5C144F" w14:textId="77777777" w:rsidR="00000000" w:rsidRDefault="005101C4">
      <w:pPr>
        <w:spacing w:line="360" w:lineRule="auto"/>
        <w:jc w:val="left"/>
        <w:rPr>
          <w:szCs w:val="21"/>
        </w:rPr>
      </w:pPr>
      <w:r>
        <w:rPr>
          <w:szCs w:val="21"/>
        </w:rPr>
        <w:t>注：</w:t>
      </w:r>
      <w:r>
        <w:rPr>
          <w:szCs w:val="21"/>
        </w:rPr>
        <w:t>1.</w:t>
      </w:r>
      <w:r>
        <w:rPr>
          <w:rFonts w:hint="eastAsia"/>
          <w:szCs w:val="21"/>
        </w:rPr>
        <w:t>报价方</w:t>
      </w:r>
      <w:r>
        <w:rPr>
          <w:rFonts w:hint="eastAsia"/>
          <w:szCs w:val="21"/>
        </w:rPr>
        <w:t>情况说明请填写“是”或“否”。</w:t>
      </w:r>
    </w:p>
    <w:p w14:paraId="508419A1" w14:textId="77777777" w:rsidR="00000000" w:rsidRDefault="005101C4">
      <w:pPr>
        <w:spacing w:line="360" w:lineRule="auto"/>
        <w:ind w:firstLineChars="200" w:firstLine="420"/>
        <w:rPr>
          <w:szCs w:val="21"/>
        </w:rPr>
      </w:pPr>
      <w:r>
        <w:rPr>
          <w:szCs w:val="21"/>
        </w:rPr>
        <w:t>2.</w:t>
      </w:r>
      <w:r>
        <w:rPr>
          <w:rFonts w:hint="eastAsia"/>
          <w:szCs w:val="21"/>
        </w:rPr>
        <w:t>报价方</w:t>
      </w:r>
      <w:r>
        <w:rPr>
          <w:szCs w:val="21"/>
        </w:rPr>
        <w:t>应如实填写本表，如隐瞒真实情况，一旦发现将取消其</w:t>
      </w:r>
      <w:r>
        <w:rPr>
          <w:rFonts w:hint="eastAsia"/>
          <w:szCs w:val="21"/>
        </w:rPr>
        <w:t>签约</w:t>
      </w:r>
      <w:r>
        <w:rPr>
          <w:szCs w:val="21"/>
        </w:rPr>
        <w:t>资格。</w:t>
      </w:r>
    </w:p>
    <w:p w14:paraId="76D803EF" w14:textId="77777777" w:rsidR="00000000" w:rsidRDefault="005101C4">
      <w:pPr>
        <w:pStyle w:val="3"/>
        <w:spacing w:line="360" w:lineRule="auto"/>
        <w:rPr>
          <w:rFonts w:hint="eastAsia"/>
        </w:rPr>
      </w:pPr>
    </w:p>
    <w:p w14:paraId="581BEED8" w14:textId="77777777" w:rsidR="00000000" w:rsidRDefault="005101C4">
      <w:pPr>
        <w:spacing w:line="360" w:lineRule="auto"/>
        <w:rPr>
          <w:rFonts w:hint="eastAsia"/>
          <w:szCs w:val="21"/>
        </w:rPr>
      </w:pPr>
    </w:p>
    <w:p w14:paraId="42A6BA99" w14:textId="77777777" w:rsidR="00000000" w:rsidRDefault="005101C4">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1151492A" w14:textId="77777777" w:rsidR="00000000" w:rsidRDefault="005101C4">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767091F8" w14:textId="77777777" w:rsidR="00000000" w:rsidRDefault="005101C4">
      <w:pPr>
        <w:spacing w:line="360" w:lineRule="auto"/>
        <w:ind w:firstLineChars="1500" w:firstLine="360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79CBC65" w14:textId="77777777" w:rsidR="00000000" w:rsidRDefault="005101C4">
      <w:pPr>
        <w:spacing w:line="360" w:lineRule="auto"/>
        <w:rPr>
          <w:rFonts w:ascii="宋体" w:hAnsi="宋体" w:cs="宋体"/>
          <w:szCs w:val="21"/>
        </w:rPr>
      </w:pPr>
    </w:p>
    <w:p w14:paraId="32F45EB6" w14:textId="77777777" w:rsidR="00000000" w:rsidRDefault="005101C4">
      <w:pPr>
        <w:spacing w:beforeLines="100" w:before="312" w:afterLines="100" w:after="312" w:line="360" w:lineRule="auto"/>
        <w:jc w:val="center"/>
        <w:outlineLvl w:val="1"/>
        <w:rPr>
          <w:rFonts w:eastAsia="黑体"/>
          <w:bCs/>
          <w:sz w:val="30"/>
          <w:szCs w:val="30"/>
        </w:rPr>
      </w:pPr>
      <w:r>
        <w:rPr>
          <w:rFonts w:ascii="宋体" w:hAnsi="宋体"/>
          <w:sz w:val="24"/>
        </w:rPr>
        <w:br w:type="page"/>
      </w:r>
      <w:bookmarkStart w:id="47" w:name="_Toc11293"/>
      <w:r>
        <w:rPr>
          <w:rFonts w:ascii="宋体" w:hAnsi="宋体" w:hint="eastAsia"/>
          <w:sz w:val="24"/>
        </w:rPr>
        <w:lastRenderedPageBreak/>
        <w:t xml:space="preserve"> </w:t>
      </w:r>
      <w:bookmarkStart w:id="48" w:name="_Toc20272"/>
      <w:r>
        <w:rPr>
          <w:rFonts w:eastAsia="黑体" w:hint="eastAsia"/>
          <w:bCs/>
          <w:sz w:val="30"/>
          <w:szCs w:val="30"/>
        </w:rPr>
        <w:t>其它资料</w:t>
      </w:r>
      <w:bookmarkEnd w:id="47"/>
      <w:bookmarkEnd w:id="48"/>
    </w:p>
    <w:p w14:paraId="63E234CC" w14:textId="77777777" w:rsidR="00000000" w:rsidRDefault="005101C4">
      <w:pPr>
        <w:spacing w:line="360" w:lineRule="auto"/>
        <w:rPr>
          <w:rFonts w:ascii="宋体" w:hAnsi="宋体"/>
          <w:color w:val="FF0000"/>
          <w:sz w:val="24"/>
        </w:rPr>
      </w:pPr>
    </w:p>
    <w:p w14:paraId="7810574A" w14:textId="77777777" w:rsidR="00000000" w:rsidRDefault="005101C4">
      <w:pPr>
        <w:spacing w:line="360" w:lineRule="auto"/>
        <w:ind w:firstLineChars="200" w:firstLine="480"/>
        <w:rPr>
          <w:rFonts w:ascii="宋体" w:hAnsi="宋体" w:hint="eastAsia"/>
          <w:color w:val="000000"/>
          <w:sz w:val="24"/>
        </w:rPr>
      </w:pPr>
      <w:r>
        <w:rPr>
          <w:rFonts w:ascii="宋体" w:hAnsi="宋体" w:hint="eastAsia"/>
          <w:color w:val="000000"/>
          <w:sz w:val="24"/>
        </w:rPr>
        <w:t>营业执照、</w:t>
      </w:r>
      <w:r>
        <w:rPr>
          <w:rFonts w:ascii="宋体" w:hAnsi="宋体" w:hint="eastAsia"/>
          <w:color w:val="000000"/>
          <w:sz w:val="24"/>
        </w:rPr>
        <w:t>业绩证明</w:t>
      </w:r>
      <w:r>
        <w:rPr>
          <w:rFonts w:ascii="宋体" w:hAnsi="宋体" w:hint="eastAsia"/>
          <w:color w:val="000000"/>
          <w:sz w:val="24"/>
        </w:rPr>
        <w:t>等</w:t>
      </w:r>
    </w:p>
    <w:p w14:paraId="25F1A247" w14:textId="77777777" w:rsidR="00000000" w:rsidRDefault="005101C4">
      <w:pPr>
        <w:spacing w:line="360" w:lineRule="auto"/>
        <w:rPr>
          <w:rFonts w:ascii="宋体" w:hAnsi="宋体" w:hint="eastAsia"/>
          <w:color w:val="000000"/>
          <w:sz w:val="24"/>
        </w:rPr>
      </w:pPr>
    </w:p>
    <w:p w14:paraId="41EB42F4" w14:textId="77777777" w:rsidR="00000000" w:rsidRDefault="005101C4">
      <w:pPr>
        <w:spacing w:line="360" w:lineRule="auto"/>
        <w:rPr>
          <w:rFonts w:ascii="宋体" w:hAnsi="宋体" w:hint="eastAsia"/>
          <w:color w:val="000000"/>
          <w:sz w:val="24"/>
        </w:rPr>
      </w:pPr>
    </w:p>
    <w:p w14:paraId="79745737" w14:textId="77777777" w:rsidR="00000000" w:rsidRDefault="005101C4">
      <w:pPr>
        <w:spacing w:line="360" w:lineRule="auto"/>
        <w:rPr>
          <w:rFonts w:ascii="宋体" w:hAnsi="宋体" w:hint="eastAsia"/>
          <w:color w:val="000000"/>
          <w:sz w:val="24"/>
        </w:rPr>
      </w:pPr>
    </w:p>
    <w:p w14:paraId="7F42CB3E" w14:textId="77777777" w:rsidR="00000000" w:rsidRDefault="005101C4">
      <w:pPr>
        <w:spacing w:line="360" w:lineRule="auto"/>
        <w:ind w:leftChars="208" w:left="1397" w:hangingChars="400" w:hanging="960"/>
        <w:rPr>
          <w:rFonts w:ascii="宋体" w:hAnsi="宋体" w:hint="eastAsia"/>
          <w:color w:val="000000"/>
          <w:sz w:val="24"/>
        </w:rPr>
      </w:pPr>
      <w:r>
        <w:rPr>
          <w:rFonts w:ascii="宋体" w:hAnsi="宋体" w:hint="eastAsia"/>
          <w:color w:val="000000"/>
          <w:sz w:val="24"/>
        </w:rPr>
        <w:t>注：营业执照、</w:t>
      </w:r>
      <w:r>
        <w:rPr>
          <w:rFonts w:ascii="宋体" w:hAnsi="宋体" w:hint="eastAsia"/>
          <w:color w:val="000000"/>
          <w:sz w:val="24"/>
        </w:rPr>
        <w:t>业绩证明等资料</w:t>
      </w:r>
      <w:r>
        <w:rPr>
          <w:rFonts w:ascii="宋体" w:hAnsi="宋体" w:hint="eastAsia"/>
          <w:color w:val="000000"/>
          <w:sz w:val="24"/>
        </w:rPr>
        <w:t>提供复印件，并加盖公章；</w:t>
      </w:r>
    </w:p>
    <w:p w14:paraId="407C09E0" w14:textId="77777777" w:rsidR="00000000" w:rsidRDefault="005101C4">
      <w:pPr>
        <w:spacing w:line="360" w:lineRule="auto"/>
        <w:ind w:firstLineChars="400" w:firstLine="960"/>
        <w:rPr>
          <w:rFonts w:ascii="宋体" w:hAnsi="宋体" w:hint="eastAsia"/>
          <w:color w:val="FF0000"/>
          <w:sz w:val="24"/>
        </w:rPr>
      </w:pPr>
    </w:p>
    <w:p w14:paraId="7193B60E" w14:textId="77777777" w:rsidR="00000000" w:rsidRDefault="005101C4">
      <w:pPr>
        <w:pStyle w:val="3"/>
        <w:spacing w:line="360" w:lineRule="auto"/>
        <w:rPr>
          <w:rFonts w:hint="eastAsia"/>
          <w:sz w:val="24"/>
        </w:rPr>
      </w:pPr>
    </w:p>
    <w:p w14:paraId="4ABC3591" w14:textId="77777777" w:rsidR="00000000" w:rsidRDefault="005101C4">
      <w:pPr>
        <w:spacing w:line="360" w:lineRule="auto"/>
        <w:rPr>
          <w:rFonts w:ascii="宋体" w:hAnsi="宋体" w:hint="eastAsia"/>
          <w:sz w:val="22"/>
        </w:rPr>
      </w:pPr>
    </w:p>
    <w:p w14:paraId="315FC688" w14:textId="77777777" w:rsidR="00000000" w:rsidRDefault="005101C4">
      <w:pPr>
        <w:spacing w:line="360" w:lineRule="auto"/>
        <w:rPr>
          <w:rFonts w:ascii="宋体" w:hAnsi="宋体" w:hint="eastAsia"/>
          <w:sz w:val="22"/>
        </w:rPr>
      </w:pPr>
    </w:p>
    <w:p w14:paraId="4250147E" w14:textId="77777777" w:rsidR="00000000" w:rsidRDefault="005101C4">
      <w:pPr>
        <w:spacing w:line="360" w:lineRule="auto"/>
        <w:rPr>
          <w:rFonts w:ascii="宋体" w:hAnsi="宋体" w:hint="eastAsia"/>
          <w:sz w:val="22"/>
        </w:rPr>
      </w:pPr>
    </w:p>
    <w:p w14:paraId="152EEB62" w14:textId="77777777" w:rsidR="00000000" w:rsidRDefault="005101C4">
      <w:pPr>
        <w:pStyle w:val="3"/>
        <w:spacing w:line="360" w:lineRule="auto"/>
        <w:rPr>
          <w:rFonts w:ascii="宋体" w:hAnsi="宋体" w:hint="eastAsia"/>
          <w:sz w:val="22"/>
        </w:rPr>
      </w:pPr>
    </w:p>
    <w:p w14:paraId="4408DEA0" w14:textId="77777777" w:rsidR="00000000" w:rsidRDefault="005101C4">
      <w:pPr>
        <w:spacing w:line="360" w:lineRule="auto"/>
        <w:rPr>
          <w:rFonts w:ascii="宋体" w:hAnsi="宋体" w:hint="eastAsia"/>
          <w:sz w:val="22"/>
        </w:rPr>
      </w:pPr>
    </w:p>
    <w:p w14:paraId="235179AB" w14:textId="77777777" w:rsidR="00000000" w:rsidRDefault="005101C4">
      <w:pPr>
        <w:pStyle w:val="3"/>
        <w:spacing w:line="360" w:lineRule="auto"/>
        <w:rPr>
          <w:rFonts w:ascii="宋体" w:hAnsi="宋体" w:hint="eastAsia"/>
          <w:sz w:val="22"/>
        </w:rPr>
      </w:pPr>
    </w:p>
    <w:p w14:paraId="07B54AEC" w14:textId="77777777" w:rsidR="00000000" w:rsidRDefault="005101C4">
      <w:pPr>
        <w:spacing w:line="360" w:lineRule="auto"/>
        <w:rPr>
          <w:rFonts w:ascii="宋体" w:hAnsi="宋体" w:hint="eastAsia"/>
          <w:sz w:val="22"/>
        </w:rPr>
      </w:pPr>
    </w:p>
    <w:p w14:paraId="5108033E" w14:textId="77777777" w:rsidR="00000000" w:rsidRDefault="005101C4">
      <w:pPr>
        <w:pStyle w:val="3"/>
        <w:spacing w:line="360" w:lineRule="auto"/>
        <w:rPr>
          <w:rFonts w:ascii="宋体" w:hAnsi="宋体" w:hint="eastAsia"/>
          <w:sz w:val="22"/>
        </w:rPr>
      </w:pPr>
    </w:p>
    <w:p w14:paraId="3B71549D" w14:textId="77777777" w:rsidR="00000000" w:rsidRDefault="005101C4">
      <w:pPr>
        <w:spacing w:line="360" w:lineRule="auto"/>
        <w:rPr>
          <w:rFonts w:ascii="宋体" w:hAnsi="宋体" w:hint="eastAsia"/>
          <w:sz w:val="22"/>
        </w:rPr>
      </w:pPr>
    </w:p>
    <w:p w14:paraId="05C7E4E1" w14:textId="77777777" w:rsidR="00000000" w:rsidRDefault="005101C4">
      <w:pPr>
        <w:pStyle w:val="3"/>
        <w:spacing w:line="360" w:lineRule="auto"/>
        <w:rPr>
          <w:rFonts w:ascii="宋体" w:hAnsi="宋体" w:hint="eastAsia"/>
          <w:sz w:val="22"/>
        </w:rPr>
      </w:pPr>
    </w:p>
    <w:p w14:paraId="60A4370C" w14:textId="77777777" w:rsidR="00000000" w:rsidRDefault="005101C4">
      <w:pPr>
        <w:pStyle w:val="3"/>
        <w:spacing w:line="360" w:lineRule="auto"/>
        <w:rPr>
          <w:rFonts w:ascii="宋体" w:hAnsi="宋体" w:hint="eastAsia"/>
          <w:sz w:val="22"/>
        </w:rPr>
      </w:pPr>
    </w:p>
    <w:p w14:paraId="16E0A0C0" w14:textId="77777777" w:rsidR="00000000" w:rsidRDefault="005101C4">
      <w:pPr>
        <w:spacing w:line="360" w:lineRule="auto"/>
        <w:rPr>
          <w:rFonts w:hint="eastAsia"/>
        </w:rPr>
      </w:pPr>
    </w:p>
    <w:p w14:paraId="4283B3FA" w14:textId="77777777" w:rsidR="00000000" w:rsidRDefault="005101C4">
      <w:pPr>
        <w:spacing w:line="360" w:lineRule="auto"/>
        <w:rPr>
          <w:rFonts w:ascii="宋体" w:hAnsi="宋体" w:hint="eastAsia"/>
          <w:sz w:val="22"/>
        </w:rPr>
      </w:pPr>
    </w:p>
    <w:p w14:paraId="519C4992" w14:textId="77777777" w:rsidR="00000000" w:rsidRDefault="005101C4">
      <w:pPr>
        <w:spacing w:line="360" w:lineRule="auto"/>
        <w:jc w:val="center"/>
        <w:rPr>
          <w:rFonts w:hint="eastAsia"/>
          <w:sz w:val="32"/>
          <w:szCs w:val="32"/>
        </w:rPr>
      </w:pPr>
      <w:r>
        <w:rPr>
          <w:rFonts w:ascii="宋体" w:hAnsi="宋体" w:hint="eastAsia"/>
          <w:b/>
          <w:sz w:val="32"/>
          <w:szCs w:val="32"/>
        </w:rPr>
        <w:lastRenderedPageBreak/>
        <w:t>兴赣高速公路赣县、兴国南</w:t>
      </w:r>
      <w:r>
        <w:rPr>
          <w:rFonts w:ascii="宋体" w:hAnsi="宋体" w:hint="eastAsia"/>
          <w:b/>
          <w:sz w:val="32"/>
          <w:szCs w:val="32"/>
        </w:rPr>
        <w:t>2</w:t>
      </w:r>
      <w:r>
        <w:rPr>
          <w:rFonts w:ascii="宋体" w:hAnsi="宋体" w:hint="eastAsia"/>
          <w:b/>
          <w:sz w:val="32"/>
          <w:szCs w:val="32"/>
        </w:rPr>
        <w:t>对服务区停车位优化增设工程彩色超表处治及热熔型标线施工</w:t>
      </w:r>
      <w:r>
        <w:rPr>
          <w:rFonts w:cs="宋体" w:hint="eastAsia"/>
          <w:b/>
          <w:bCs/>
          <w:sz w:val="32"/>
          <w:szCs w:val="32"/>
        </w:rPr>
        <w:t>合同（样本）</w:t>
      </w:r>
    </w:p>
    <w:p w14:paraId="73BF5860" w14:textId="77777777" w:rsidR="00000000" w:rsidRDefault="005101C4">
      <w:pPr>
        <w:spacing w:line="360" w:lineRule="auto"/>
        <w:jc w:val="center"/>
        <w:rPr>
          <w:rFonts w:cs="宋体"/>
          <w:b/>
          <w:bCs/>
          <w:sz w:val="72"/>
          <w:szCs w:val="72"/>
        </w:rPr>
      </w:pPr>
    </w:p>
    <w:p w14:paraId="0EAE6220" w14:textId="77777777" w:rsidR="00000000" w:rsidRDefault="005101C4">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甲方</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发包人</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kern w:val="0"/>
          <w:sz w:val="28"/>
          <w:szCs w:val="28"/>
          <w:u w:val="single"/>
        </w:rPr>
        <w:t>江西联兴公路工程有限公司</w:t>
      </w:r>
      <w:r>
        <w:rPr>
          <w:rFonts w:ascii="仿宋_GB2312" w:eastAsia="仿宋_GB2312" w:hAnsi="仿宋_GB2312" w:cs="仿宋_GB2312" w:hint="eastAsia"/>
          <w:b/>
          <w:bCs/>
          <w:kern w:val="0"/>
          <w:sz w:val="28"/>
          <w:szCs w:val="28"/>
          <w:u w:val="single"/>
        </w:rPr>
        <w:t xml:space="preserve"> </w:t>
      </w:r>
    </w:p>
    <w:p w14:paraId="52F713DB" w14:textId="77777777" w:rsidR="00000000" w:rsidRDefault="005101C4">
      <w:pPr>
        <w:spacing w:line="360" w:lineRule="auto"/>
        <w:rPr>
          <w:rFonts w:ascii="仿宋_GB2312" w:eastAsia="仿宋_GB2312" w:hAnsi="仿宋_GB2312" w:cs="仿宋_GB2312"/>
          <w:b/>
          <w:bCs/>
          <w:kern w:val="0"/>
          <w:sz w:val="28"/>
          <w:szCs w:val="28"/>
          <w:u w:val="single"/>
        </w:rPr>
      </w:pPr>
      <w:r>
        <w:rPr>
          <w:rFonts w:ascii="仿宋_GB2312" w:eastAsia="仿宋_GB2312" w:hAnsi="仿宋_GB2312" w:cs="仿宋_GB2312" w:hint="eastAsia"/>
          <w:b/>
          <w:bCs/>
          <w:sz w:val="28"/>
          <w:szCs w:val="28"/>
        </w:rPr>
        <w:t>乙方</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承包人</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u w:val="single"/>
        </w:rPr>
        <w:t xml:space="preserve">                         </w:t>
      </w:r>
    </w:p>
    <w:p w14:paraId="6BC1952B" w14:textId="77777777" w:rsidR="00000000" w:rsidRDefault="005101C4">
      <w:pPr>
        <w:spacing w:line="360" w:lineRule="auto"/>
        <w:rPr>
          <w:rFonts w:ascii="仿宋_GB2312" w:eastAsia="仿宋_GB2312" w:hAnsi="仿宋_GB2312" w:cs="仿宋_GB2312" w:hint="eastAsia"/>
          <w:kern w:val="0"/>
          <w:sz w:val="28"/>
          <w:szCs w:val="28"/>
          <w:u w:val="single"/>
        </w:rPr>
      </w:pPr>
    </w:p>
    <w:p w14:paraId="7C847FF0" w14:textId="77777777" w:rsidR="00000000" w:rsidRDefault="005101C4">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经双方友好协商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甲方同意将</w:t>
      </w:r>
      <w:r>
        <w:rPr>
          <w:rFonts w:ascii="仿宋_GB2312" w:eastAsia="仿宋_GB2312" w:hAnsi="仿宋_GB2312" w:cs="仿宋_GB2312" w:hint="eastAsia"/>
          <w:sz w:val="28"/>
          <w:szCs w:val="28"/>
          <w:u w:val="single"/>
        </w:rPr>
        <w:t>兴赣高速公路赣县、兴国南</w:t>
      </w:r>
      <w:r>
        <w:rPr>
          <w:rFonts w:ascii="仿宋_GB2312" w:eastAsia="仿宋_GB2312" w:hAnsi="仿宋_GB2312" w:cs="仿宋_GB2312" w:hint="eastAsia"/>
          <w:sz w:val="28"/>
          <w:szCs w:val="28"/>
          <w:u w:val="single"/>
        </w:rPr>
        <w:t>2</w:t>
      </w:r>
      <w:r>
        <w:rPr>
          <w:rFonts w:ascii="仿宋_GB2312" w:eastAsia="仿宋_GB2312" w:hAnsi="仿宋_GB2312" w:cs="仿宋_GB2312" w:hint="eastAsia"/>
          <w:sz w:val="28"/>
          <w:szCs w:val="28"/>
          <w:u w:val="single"/>
        </w:rPr>
        <w:t>对服务区停车位优化增设工程彩色超表处治及热熔型标线施工</w:t>
      </w:r>
      <w:r>
        <w:rPr>
          <w:rFonts w:ascii="仿宋_GB2312" w:eastAsia="仿宋_GB2312" w:hAnsi="仿宋_GB2312" w:cs="仿宋_GB2312" w:hint="eastAsia"/>
          <w:sz w:val="28"/>
          <w:szCs w:val="28"/>
        </w:rPr>
        <w:t>发包给乙方。甲乙双方本着平等互利，自愿合作的原则，就</w:t>
      </w:r>
      <w:r>
        <w:rPr>
          <w:rFonts w:ascii="仿宋" w:eastAsia="仿宋" w:hAnsi="仿宋" w:hint="eastAsia"/>
          <w:sz w:val="28"/>
          <w:szCs w:val="28"/>
          <w:u w:val="single"/>
        </w:rPr>
        <w:t>兴赣高速公路赣县、兴国南</w:t>
      </w:r>
      <w:r>
        <w:rPr>
          <w:rFonts w:ascii="仿宋" w:eastAsia="仿宋" w:hAnsi="仿宋" w:hint="eastAsia"/>
          <w:sz w:val="28"/>
          <w:szCs w:val="28"/>
          <w:u w:val="single"/>
        </w:rPr>
        <w:t>2</w:t>
      </w:r>
      <w:r>
        <w:rPr>
          <w:rFonts w:ascii="仿宋" w:eastAsia="仿宋" w:hAnsi="仿宋" w:hint="eastAsia"/>
          <w:sz w:val="28"/>
          <w:szCs w:val="28"/>
          <w:u w:val="single"/>
        </w:rPr>
        <w:t>对服务区停车位优化增设工程彩色超表</w:t>
      </w:r>
      <w:r>
        <w:rPr>
          <w:rFonts w:ascii="仿宋" w:eastAsia="仿宋" w:hAnsi="仿宋" w:hint="eastAsia"/>
          <w:sz w:val="28"/>
          <w:szCs w:val="28"/>
          <w:u w:val="single"/>
        </w:rPr>
        <w:t>处治及热熔型标线施工</w:t>
      </w:r>
      <w:r>
        <w:rPr>
          <w:rFonts w:ascii="仿宋_GB2312" w:eastAsia="仿宋_GB2312" w:hAnsi="仿宋_GB2312" w:cs="仿宋_GB2312" w:hint="eastAsia"/>
          <w:sz w:val="28"/>
          <w:szCs w:val="28"/>
        </w:rPr>
        <w:t>施工事宜协商一致，并签订合同如下</w:t>
      </w:r>
      <w:r>
        <w:rPr>
          <w:rFonts w:ascii="仿宋_GB2312" w:eastAsia="仿宋_GB2312" w:hAnsi="仿宋_GB2312" w:cs="仿宋_GB2312" w:hint="eastAsia"/>
          <w:sz w:val="28"/>
          <w:szCs w:val="28"/>
        </w:rPr>
        <w:t>:</w:t>
      </w:r>
    </w:p>
    <w:p w14:paraId="022D1AFE" w14:textId="77777777" w:rsidR="00000000" w:rsidRDefault="005101C4">
      <w:pPr>
        <w:numPr>
          <w:ilvl w:val="0"/>
          <w:numId w:val="3"/>
        </w:numPr>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工程量清单</w:t>
      </w:r>
      <w:r>
        <w:rPr>
          <w:rFonts w:ascii="仿宋_GB2312" w:eastAsia="仿宋_GB2312" w:hAnsi="仿宋_GB2312" w:cs="仿宋_GB2312" w:hint="eastAsia"/>
          <w:b/>
          <w:bCs/>
          <w:sz w:val="28"/>
          <w:szCs w:val="28"/>
        </w:rPr>
        <w:t>、单价及总价</w:t>
      </w:r>
    </w:p>
    <w:p w14:paraId="17713F0B"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合同总金额：</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6E8C4863"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工程量清单</w:t>
      </w:r>
      <w:r>
        <w:rPr>
          <w:rFonts w:ascii="仿宋" w:eastAsia="仿宋" w:hAnsi="仿宋" w:cs="仿宋" w:hint="eastAsia"/>
          <w:sz w:val="28"/>
          <w:szCs w:val="28"/>
        </w:rPr>
        <w:t>如下：</w:t>
      </w:r>
    </w:p>
    <w:tbl>
      <w:tblPr>
        <w:tblW w:w="10288" w:type="dxa"/>
        <w:jc w:val="center"/>
        <w:tblInd w:w="0" w:type="dxa"/>
        <w:tblLayout w:type="fixed"/>
        <w:tblLook w:val="0000" w:firstRow="0" w:lastRow="0" w:firstColumn="0" w:lastColumn="0" w:noHBand="0" w:noVBand="0"/>
      </w:tblPr>
      <w:tblGrid>
        <w:gridCol w:w="658"/>
        <w:gridCol w:w="2820"/>
        <w:gridCol w:w="765"/>
        <w:gridCol w:w="1342"/>
        <w:gridCol w:w="1560"/>
        <w:gridCol w:w="1433"/>
        <w:gridCol w:w="1710"/>
      </w:tblGrid>
      <w:tr w:rsidR="00000000" w14:paraId="1D457612" w14:textId="77777777">
        <w:trPr>
          <w:trHeight w:val="600"/>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14:paraId="16C1E212"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序号</w:t>
            </w:r>
          </w:p>
        </w:tc>
        <w:tc>
          <w:tcPr>
            <w:tcW w:w="2820" w:type="dxa"/>
            <w:tcBorders>
              <w:top w:val="single" w:sz="4" w:space="0" w:color="000000"/>
              <w:left w:val="single" w:sz="4" w:space="0" w:color="000000"/>
              <w:bottom w:val="single" w:sz="4" w:space="0" w:color="000000"/>
              <w:right w:val="single" w:sz="4" w:space="0" w:color="000000"/>
            </w:tcBorders>
            <w:vAlign w:val="center"/>
          </w:tcPr>
          <w:p w14:paraId="270A99CB"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项目名称</w:t>
            </w:r>
          </w:p>
        </w:tc>
        <w:tc>
          <w:tcPr>
            <w:tcW w:w="765" w:type="dxa"/>
            <w:tcBorders>
              <w:top w:val="single" w:sz="4" w:space="0" w:color="000000"/>
              <w:left w:val="single" w:sz="4" w:space="0" w:color="000000"/>
              <w:bottom w:val="single" w:sz="4" w:space="0" w:color="000000"/>
              <w:right w:val="single" w:sz="4" w:space="0" w:color="000000"/>
            </w:tcBorders>
            <w:noWrap/>
            <w:vAlign w:val="center"/>
          </w:tcPr>
          <w:p w14:paraId="5CBABEA3"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1342" w:type="dxa"/>
            <w:tcBorders>
              <w:top w:val="single" w:sz="4" w:space="0" w:color="000000"/>
              <w:left w:val="single" w:sz="4" w:space="0" w:color="000000"/>
              <w:bottom w:val="single" w:sz="4" w:space="0" w:color="000000"/>
              <w:right w:val="single" w:sz="4" w:space="0" w:color="000000"/>
            </w:tcBorders>
            <w:noWrap/>
            <w:vAlign w:val="center"/>
          </w:tcPr>
          <w:p w14:paraId="03304E68"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预估数量</w:t>
            </w:r>
          </w:p>
        </w:tc>
        <w:tc>
          <w:tcPr>
            <w:tcW w:w="1560" w:type="dxa"/>
            <w:tcBorders>
              <w:top w:val="single" w:sz="4" w:space="0" w:color="000000"/>
              <w:left w:val="single" w:sz="4" w:space="0" w:color="000000"/>
              <w:bottom w:val="single" w:sz="4" w:space="0" w:color="000000"/>
              <w:right w:val="single" w:sz="4" w:space="0" w:color="000000"/>
            </w:tcBorders>
            <w:vAlign w:val="center"/>
          </w:tcPr>
          <w:p w14:paraId="6F3CA16D"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含税单价（元）</w:t>
            </w:r>
          </w:p>
        </w:tc>
        <w:tc>
          <w:tcPr>
            <w:tcW w:w="1433" w:type="dxa"/>
            <w:tcBorders>
              <w:top w:val="single" w:sz="4" w:space="0" w:color="000000"/>
              <w:left w:val="single" w:sz="4" w:space="0" w:color="000000"/>
              <w:bottom w:val="single" w:sz="4" w:space="0" w:color="000000"/>
              <w:right w:val="single" w:sz="4" w:space="0" w:color="000000"/>
            </w:tcBorders>
            <w:noWrap/>
            <w:vAlign w:val="center"/>
          </w:tcPr>
          <w:p w14:paraId="0409D4E7"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金额（元）</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08396788"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备注</w:t>
            </w:r>
          </w:p>
        </w:tc>
      </w:tr>
      <w:tr w:rsidR="00000000" w14:paraId="56AF4A0A" w14:textId="77777777">
        <w:trPr>
          <w:trHeight w:val="600"/>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14:paraId="0CCF43B8"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820" w:type="dxa"/>
            <w:tcBorders>
              <w:top w:val="single" w:sz="4" w:space="0" w:color="000000"/>
              <w:left w:val="single" w:sz="4" w:space="0" w:color="000000"/>
              <w:bottom w:val="single" w:sz="4" w:space="0" w:color="000000"/>
              <w:right w:val="single" w:sz="4" w:space="0" w:color="000000"/>
            </w:tcBorders>
            <w:vAlign w:val="center"/>
          </w:tcPr>
          <w:p w14:paraId="06659FA5"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热熔标线</w:t>
            </w:r>
          </w:p>
        </w:tc>
        <w:tc>
          <w:tcPr>
            <w:tcW w:w="765" w:type="dxa"/>
            <w:tcBorders>
              <w:top w:val="single" w:sz="4" w:space="0" w:color="000000"/>
              <w:left w:val="single" w:sz="4" w:space="0" w:color="000000"/>
              <w:bottom w:val="single" w:sz="4" w:space="0" w:color="000000"/>
              <w:right w:val="single" w:sz="4" w:space="0" w:color="000000"/>
            </w:tcBorders>
            <w:noWrap/>
            <w:vAlign w:val="center"/>
          </w:tcPr>
          <w:p w14:paraId="03AA4075"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m2</w:t>
            </w:r>
          </w:p>
        </w:tc>
        <w:tc>
          <w:tcPr>
            <w:tcW w:w="1342" w:type="dxa"/>
            <w:tcBorders>
              <w:top w:val="single" w:sz="4" w:space="0" w:color="000000"/>
              <w:left w:val="single" w:sz="4" w:space="0" w:color="000000"/>
              <w:bottom w:val="single" w:sz="4" w:space="0" w:color="000000"/>
              <w:right w:val="single" w:sz="4" w:space="0" w:color="000000"/>
            </w:tcBorders>
            <w:noWrap/>
            <w:vAlign w:val="center"/>
          </w:tcPr>
          <w:p w14:paraId="35776EDE"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274.27</w:t>
            </w:r>
          </w:p>
        </w:tc>
        <w:tc>
          <w:tcPr>
            <w:tcW w:w="1560" w:type="dxa"/>
            <w:tcBorders>
              <w:top w:val="single" w:sz="4" w:space="0" w:color="000000"/>
              <w:left w:val="single" w:sz="4" w:space="0" w:color="000000"/>
              <w:bottom w:val="single" w:sz="4" w:space="0" w:color="000000"/>
              <w:right w:val="single" w:sz="4" w:space="0" w:color="000000"/>
            </w:tcBorders>
            <w:noWrap/>
            <w:vAlign w:val="center"/>
          </w:tcPr>
          <w:p w14:paraId="41E5147D" w14:textId="77777777" w:rsidR="00000000" w:rsidRDefault="005101C4">
            <w:pPr>
              <w:spacing w:line="360" w:lineRule="auto"/>
              <w:jc w:val="center"/>
              <w:rPr>
                <w:rFonts w:ascii="宋体" w:hAnsi="宋体" w:cs="宋体" w:hint="eastAsia"/>
                <w:color w:val="000000"/>
                <w:sz w:val="22"/>
                <w:szCs w:val="22"/>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14:paraId="0C4FD116" w14:textId="77777777" w:rsidR="00000000" w:rsidRDefault="005101C4">
            <w:pPr>
              <w:spacing w:line="360" w:lineRule="auto"/>
              <w:jc w:val="center"/>
              <w:rPr>
                <w:rFonts w:ascii="宋体" w:hAnsi="宋体" w:cs="宋体" w:hint="eastAsia"/>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6D14EC04" w14:textId="77777777" w:rsidR="00000000" w:rsidRDefault="005101C4">
            <w:pPr>
              <w:spacing w:line="360" w:lineRule="auto"/>
              <w:jc w:val="center"/>
              <w:rPr>
                <w:rFonts w:ascii="宋体" w:hAnsi="宋体" w:cs="宋体" w:hint="eastAsia"/>
                <w:color w:val="000000"/>
                <w:sz w:val="22"/>
                <w:szCs w:val="22"/>
              </w:rPr>
            </w:pPr>
          </w:p>
        </w:tc>
      </w:tr>
      <w:tr w:rsidR="00000000" w14:paraId="41C4003C" w14:textId="77777777">
        <w:trPr>
          <w:trHeight w:val="600"/>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14:paraId="1DB853C0"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820" w:type="dxa"/>
            <w:tcBorders>
              <w:top w:val="single" w:sz="4" w:space="0" w:color="000000"/>
              <w:left w:val="single" w:sz="4" w:space="0" w:color="000000"/>
              <w:bottom w:val="single" w:sz="4" w:space="0" w:color="000000"/>
              <w:right w:val="single" w:sz="4" w:space="0" w:color="000000"/>
            </w:tcBorders>
            <w:vAlign w:val="center"/>
          </w:tcPr>
          <w:p w14:paraId="4371B8BA"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彩色超表处治（喷绘）</w:t>
            </w:r>
          </w:p>
        </w:tc>
        <w:tc>
          <w:tcPr>
            <w:tcW w:w="765" w:type="dxa"/>
            <w:tcBorders>
              <w:top w:val="single" w:sz="4" w:space="0" w:color="000000"/>
              <w:left w:val="single" w:sz="4" w:space="0" w:color="000000"/>
              <w:bottom w:val="single" w:sz="4" w:space="0" w:color="000000"/>
              <w:right w:val="single" w:sz="4" w:space="0" w:color="000000"/>
            </w:tcBorders>
            <w:noWrap/>
            <w:vAlign w:val="center"/>
          </w:tcPr>
          <w:p w14:paraId="7CC89873"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m2</w:t>
            </w:r>
          </w:p>
        </w:tc>
        <w:tc>
          <w:tcPr>
            <w:tcW w:w="1342" w:type="dxa"/>
            <w:tcBorders>
              <w:top w:val="single" w:sz="4" w:space="0" w:color="000000"/>
              <w:left w:val="single" w:sz="4" w:space="0" w:color="000000"/>
              <w:bottom w:val="single" w:sz="4" w:space="0" w:color="000000"/>
              <w:right w:val="single" w:sz="4" w:space="0" w:color="000000"/>
            </w:tcBorders>
            <w:noWrap/>
            <w:vAlign w:val="center"/>
          </w:tcPr>
          <w:p w14:paraId="368D6EA9" w14:textId="77777777" w:rsidR="00000000" w:rsidRDefault="005101C4">
            <w:pPr>
              <w:widowControl/>
              <w:spacing w:line="360" w:lineRule="auto"/>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6998.40 </w:t>
            </w:r>
          </w:p>
        </w:tc>
        <w:tc>
          <w:tcPr>
            <w:tcW w:w="1560" w:type="dxa"/>
            <w:tcBorders>
              <w:top w:val="single" w:sz="4" w:space="0" w:color="000000"/>
              <w:left w:val="single" w:sz="4" w:space="0" w:color="000000"/>
              <w:bottom w:val="single" w:sz="4" w:space="0" w:color="000000"/>
              <w:right w:val="single" w:sz="4" w:space="0" w:color="000000"/>
            </w:tcBorders>
            <w:noWrap/>
            <w:vAlign w:val="center"/>
          </w:tcPr>
          <w:p w14:paraId="6ADB1F09" w14:textId="77777777" w:rsidR="00000000" w:rsidRDefault="005101C4">
            <w:pPr>
              <w:spacing w:line="360" w:lineRule="auto"/>
              <w:jc w:val="center"/>
              <w:rPr>
                <w:rFonts w:ascii="宋体" w:hAnsi="宋体" w:cs="宋体" w:hint="eastAsia"/>
                <w:color w:val="000000"/>
                <w:sz w:val="22"/>
                <w:szCs w:val="22"/>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14:paraId="73428DB5" w14:textId="77777777" w:rsidR="00000000" w:rsidRDefault="005101C4">
            <w:pPr>
              <w:spacing w:line="360" w:lineRule="auto"/>
              <w:jc w:val="center"/>
              <w:rPr>
                <w:rFonts w:ascii="宋体" w:hAnsi="宋体" w:cs="宋体" w:hint="eastAsia"/>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5B435941" w14:textId="77777777" w:rsidR="00000000" w:rsidRDefault="005101C4">
            <w:pPr>
              <w:spacing w:line="360" w:lineRule="auto"/>
              <w:jc w:val="center"/>
              <w:rPr>
                <w:rFonts w:ascii="宋体" w:hAnsi="宋体" w:cs="宋体" w:hint="eastAsia"/>
                <w:color w:val="000000"/>
                <w:sz w:val="22"/>
                <w:szCs w:val="22"/>
              </w:rPr>
            </w:pPr>
          </w:p>
        </w:tc>
      </w:tr>
      <w:tr w:rsidR="00000000" w14:paraId="75B00BB1" w14:textId="77777777">
        <w:trPr>
          <w:trHeight w:val="600"/>
          <w:jc w:val="center"/>
        </w:trPr>
        <w:tc>
          <w:tcPr>
            <w:tcW w:w="5585" w:type="dxa"/>
            <w:gridSpan w:val="4"/>
            <w:tcBorders>
              <w:top w:val="single" w:sz="4" w:space="0" w:color="000000"/>
              <w:left w:val="single" w:sz="4" w:space="0" w:color="000000"/>
              <w:bottom w:val="single" w:sz="4" w:space="0" w:color="000000"/>
              <w:right w:val="single" w:sz="4" w:space="0" w:color="000000"/>
            </w:tcBorders>
            <w:vAlign w:val="center"/>
          </w:tcPr>
          <w:p w14:paraId="1749CDAC" w14:textId="77777777" w:rsidR="00000000" w:rsidRDefault="005101C4">
            <w:pPr>
              <w:spacing w:line="360" w:lineRule="auto"/>
              <w:jc w:val="center"/>
              <w:rPr>
                <w:rFonts w:ascii="宋体" w:hAnsi="宋体" w:cs="宋体" w:hint="eastAsia"/>
                <w:color w:val="000000"/>
                <w:sz w:val="22"/>
                <w:szCs w:val="22"/>
              </w:rPr>
            </w:pPr>
            <w:r>
              <w:rPr>
                <w:rFonts w:ascii="宋体" w:hAnsi="宋体" w:cs="宋体" w:hint="eastAsia"/>
                <w:color w:val="000000"/>
                <w:kern w:val="0"/>
                <w:sz w:val="22"/>
                <w:szCs w:val="22"/>
                <w:lang w:bidi="ar"/>
              </w:rPr>
              <w:t>合计</w:t>
            </w:r>
          </w:p>
        </w:tc>
        <w:tc>
          <w:tcPr>
            <w:tcW w:w="1560" w:type="dxa"/>
            <w:tcBorders>
              <w:top w:val="single" w:sz="4" w:space="0" w:color="000000"/>
              <w:left w:val="single" w:sz="4" w:space="0" w:color="000000"/>
              <w:bottom w:val="single" w:sz="4" w:space="0" w:color="000000"/>
              <w:right w:val="single" w:sz="4" w:space="0" w:color="000000"/>
            </w:tcBorders>
            <w:noWrap/>
            <w:vAlign w:val="center"/>
          </w:tcPr>
          <w:p w14:paraId="05640B17" w14:textId="77777777" w:rsidR="00000000" w:rsidRDefault="005101C4">
            <w:pPr>
              <w:spacing w:line="360" w:lineRule="auto"/>
              <w:jc w:val="center"/>
              <w:rPr>
                <w:rFonts w:ascii="宋体" w:hAnsi="宋体" w:cs="宋体" w:hint="eastAsia"/>
                <w:color w:val="000000"/>
                <w:sz w:val="22"/>
                <w:szCs w:val="22"/>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14:paraId="6A0A2F65" w14:textId="77777777" w:rsidR="00000000" w:rsidRDefault="005101C4">
            <w:pPr>
              <w:spacing w:line="360" w:lineRule="auto"/>
              <w:jc w:val="center"/>
              <w:rPr>
                <w:rFonts w:ascii="宋体" w:hAnsi="宋体" w:cs="宋体" w:hint="eastAsia"/>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23C91ED1" w14:textId="77777777" w:rsidR="00000000" w:rsidRDefault="005101C4">
            <w:pPr>
              <w:spacing w:line="360" w:lineRule="auto"/>
              <w:jc w:val="center"/>
              <w:rPr>
                <w:rFonts w:ascii="宋体" w:hAnsi="宋体" w:cs="宋体"/>
                <w:color w:val="000000"/>
                <w:sz w:val="22"/>
                <w:szCs w:val="22"/>
              </w:rPr>
            </w:pPr>
            <w:r>
              <w:rPr>
                <w:rFonts w:ascii="宋体" w:hAnsi="宋体" w:cs="宋体" w:hint="eastAsia"/>
                <w:color w:val="000000"/>
                <w:sz w:val="22"/>
                <w:szCs w:val="22"/>
              </w:rPr>
              <w:t>税率（）</w:t>
            </w:r>
            <w:r>
              <w:rPr>
                <w:rFonts w:ascii="宋体" w:hAnsi="宋体" w:cs="宋体" w:hint="eastAsia"/>
                <w:color w:val="000000"/>
                <w:sz w:val="22"/>
                <w:szCs w:val="22"/>
              </w:rPr>
              <w:t>%</w:t>
            </w:r>
          </w:p>
        </w:tc>
      </w:tr>
    </w:tbl>
    <w:p w14:paraId="7DBD8859" w14:textId="77777777" w:rsidR="00000000" w:rsidRDefault="005101C4">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本合同数量为预估数量，结算工程数量以甲方实际验收为准，以上单价均已包含了完成该工程所必需的人工、材料、机械、质检（自检）、安装、咨询、交通、管理、保险、税费、利润等</w:t>
      </w:r>
      <w:r>
        <w:rPr>
          <w:rFonts w:ascii="仿宋_GB2312" w:eastAsia="仿宋_GB2312" w:hAnsi="仿宋_GB2312" w:cs="仿宋_GB2312" w:hint="eastAsia"/>
          <w:sz w:val="28"/>
          <w:szCs w:val="28"/>
        </w:rPr>
        <w:t>一切费用，以及合同明示或暗示的所有责任、义务和一般风险。该单位为固定单价，合同执行期间由于人工、设备价格的上涨而引起工程施工成本增加的风险由乙方自行承担，合同价格不再调整。</w:t>
      </w:r>
    </w:p>
    <w:p w14:paraId="6B24B2B2" w14:textId="77777777" w:rsidR="00000000" w:rsidRDefault="005101C4">
      <w:pPr>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lastRenderedPageBreak/>
        <w:t>二、工</w:t>
      </w:r>
      <w:r>
        <w:rPr>
          <w:rFonts w:ascii="仿宋_GB2312" w:eastAsia="仿宋_GB2312" w:hAnsi="仿宋_GB2312" w:cs="仿宋_GB2312" w:hint="eastAsia"/>
          <w:b/>
          <w:bCs/>
          <w:sz w:val="28"/>
          <w:szCs w:val="28"/>
        </w:rPr>
        <w:t>期</w:t>
      </w:r>
    </w:p>
    <w:p w14:paraId="79E833F2" w14:textId="77777777" w:rsidR="00000000" w:rsidRDefault="005101C4">
      <w:pPr>
        <w:spacing w:line="360" w:lineRule="auto"/>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合同经甲乙双方签订之日起</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天</w:t>
      </w:r>
      <w:r>
        <w:rPr>
          <w:rFonts w:ascii="仿宋_GB2312" w:eastAsia="仿宋_GB2312" w:hAnsi="仿宋_GB2312" w:cs="仿宋_GB2312" w:hint="eastAsia"/>
          <w:sz w:val="28"/>
          <w:szCs w:val="28"/>
        </w:rPr>
        <w:t>，</w:t>
      </w:r>
      <w:r>
        <w:rPr>
          <w:rFonts w:ascii="宋体" w:hAnsi="宋体" w:cs="宋体" w:hint="eastAsia"/>
          <w:color w:val="444444"/>
          <w:kern w:val="0"/>
          <w:sz w:val="24"/>
        </w:rPr>
        <w:t>如未完成</w:t>
      </w:r>
      <w:r>
        <w:rPr>
          <w:rFonts w:ascii="宋体" w:hAnsi="宋体" w:cs="宋体" w:hint="eastAsia"/>
          <w:b/>
          <w:color w:val="444444"/>
          <w:kern w:val="0"/>
          <w:sz w:val="24"/>
        </w:rPr>
        <w:t>，</w:t>
      </w:r>
      <w:r>
        <w:rPr>
          <w:rFonts w:ascii="宋体" w:hAnsi="宋体" w:cs="宋体" w:hint="eastAsia"/>
          <w:b/>
          <w:bCs/>
          <w:color w:val="444444"/>
          <w:kern w:val="0"/>
          <w:sz w:val="24"/>
        </w:rPr>
        <w:t>逾期违约金：</w:t>
      </w:r>
      <w:r>
        <w:rPr>
          <w:rFonts w:ascii="宋体" w:hAnsi="宋体" w:cs="宋体" w:hint="eastAsia"/>
          <w:b/>
          <w:bCs/>
          <w:color w:val="444444"/>
          <w:kern w:val="0"/>
          <w:sz w:val="24"/>
        </w:rPr>
        <w:t>1000</w:t>
      </w:r>
      <w:r>
        <w:rPr>
          <w:rFonts w:ascii="宋体" w:hAnsi="宋体" w:cs="宋体" w:hint="eastAsia"/>
          <w:b/>
          <w:bCs/>
          <w:color w:val="444444"/>
          <w:kern w:val="0"/>
          <w:sz w:val="24"/>
        </w:rPr>
        <w:t>元</w:t>
      </w:r>
      <w:r>
        <w:rPr>
          <w:rFonts w:ascii="宋体" w:hAnsi="宋体" w:cs="宋体" w:hint="eastAsia"/>
          <w:b/>
          <w:bCs/>
          <w:color w:val="444444"/>
          <w:kern w:val="0"/>
          <w:sz w:val="24"/>
        </w:rPr>
        <w:t>/</w:t>
      </w:r>
      <w:r>
        <w:rPr>
          <w:rFonts w:ascii="宋体" w:hAnsi="宋体" w:cs="宋体" w:hint="eastAsia"/>
          <w:b/>
          <w:bCs/>
          <w:color w:val="444444"/>
          <w:kern w:val="0"/>
          <w:sz w:val="24"/>
        </w:rPr>
        <w:t>天</w:t>
      </w:r>
      <w:r>
        <w:rPr>
          <w:rFonts w:ascii="宋体" w:hAnsi="宋体" w:cs="宋体" w:hint="eastAsia"/>
          <w:b/>
          <w:color w:val="444444"/>
          <w:kern w:val="0"/>
          <w:sz w:val="24"/>
        </w:rPr>
        <w:t>。</w:t>
      </w:r>
    </w:p>
    <w:p w14:paraId="5C1DD0A9" w14:textId="77777777" w:rsidR="00000000" w:rsidRDefault="005101C4">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b/>
          <w:bCs/>
          <w:sz w:val="28"/>
          <w:szCs w:val="28"/>
        </w:rPr>
        <w:t>三</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施工</w:t>
      </w:r>
      <w:r>
        <w:rPr>
          <w:rFonts w:ascii="仿宋_GB2312" w:eastAsia="仿宋_GB2312" w:hAnsi="仿宋_GB2312" w:cs="仿宋_GB2312" w:hint="eastAsia"/>
          <w:b/>
          <w:bCs/>
          <w:sz w:val="28"/>
          <w:szCs w:val="28"/>
        </w:rPr>
        <w:t>地点</w:t>
      </w:r>
    </w:p>
    <w:p w14:paraId="7EDAC612" w14:textId="77777777" w:rsidR="00000000" w:rsidRDefault="005101C4">
      <w:pPr>
        <w:spacing w:line="360" w:lineRule="auto"/>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以甲方提供的工程数量表中提供的地点为准。</w:t>
      </w:r>
    </w:p>
    <w:p w14:paraId="29EDA936" w14:textId="77777777" w:rsidR="00000000" w:rsidRDefault="005101C4">
      <w:pPr>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四</w:t>
      </w:r>
      <w:r>
        <w:rPr>
          <w:rFonts w:ascii="仿宋_GB2312" w:eastAsia="仿宋_GB2312" w:hAnsi="仿宋_GB2312" w:cs="仿宋_GB2312" w:hint="eastAsia"/>
          <w:b/>
          <w:bCs/>
          <w:sz w:val="28"/>
          <w:szCs w:val="28"/>
        </w:rPr>
        <w:t>、技术要求</w:t>
      </w:r>
    </w:p>
    <w:p w14:paraId="1D813C15" w14:textId="77777777" w:rsidR="00000000" w:rsidRDefault="005101C4">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以甲方提供的技术资料为准。乙方对甲方提供的技术资料文件有疑义的可向书面向甲方提出，甲方在三个工作日内予以回复。</w:t>
      </w:r>
    </w:p>
    <w:p w14:paraId="01EAC5B4" w14:textId="77777777" w:rsidR="00000000" w:rsidRDefault="005101C4">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五、验收及标准</w:t>
      </w:r>
    </w:p>
    <w:p w14:paraId="26AF363A" w14:textId="77777777" w:rsidR="00000000" w:rsidRDefault="005101C4">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工程</w:t>
      </w:r>
      <w:r>
        <w:rPr>
          <w:rFonts w:ascii="仿宋_GB2312" w:eastAsia="仿宋_GB2312" w:hAnsi="仿宋_GB2312" w:cs="仿宋_GB2312" w:hint="eastAsia"/>
          <w:sz w:val="28"/>
          <w:szCs w:val="28"/>
        </w:rPr>
        <w:t>完成后，由乙方进行自检，自检合格后向甲方提出验</w:t>
      </w:r>
      <w:r>
        <w:rPr>
          <w:rFonts w:ascii="仿宋_GB2312" w:eastAsia="仿宋_GB2312" w:hAnsi="仿宋_GB2312" w:cs="仿宋_GB2312" w:hint="eastAsia"/>
          <w:sz w:val="28"/>
          <w:szCs w:val="28"/>
        </w:rPr>
        <w:t>收申请，甲、乙双方各委托代表进行验收。验收标准以乙方是否满足甲方提供的技术资料要求为验收依据。</w:t>
      </w:r>
    </w:p>
    <w:p w14:paraId="2AC00C84" w14:textId="77777777" w:rsidR="00000000" w:rsidRDefault="005101C4">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六、结算及付款方式</w:t>
      </w:r>
    </w:p>
    <w:p w14:paraId="24ACEC56" w14:textId="77777777" w:rsidR="00000000" w:rsidRDefault="005101C4">
      <w:pPr>
        <w:spacing w:line="360" w:lineRule="auto"/>
        <w:ind w:firstLine="60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工程</w:t>
      </w:r>
      <w:r>
        <w:rPr>
          <w:rFonts w:ascii="仿宋_GB2312" w:eastAsia="仿宋_GB2312" w:hAnsi="仿宋_GB2312" w:cs="仿宋_GB2312" w:hint="eastAsia"/>
          <w:sz w:val="28"/>
          <w:szCs w:val="28"/>
        </w:rPr>
        <w:t>完</w:t>
      </w:r>
      <w:r>
        <w:rPr>
          <w:rFonts w:ascii="仿宋_GB2312" w:eastAsia="仿宋_GB2312" w:hAnsi="仿宋_GB2312" w:cs="仿宋_GB2312" w:hint="eastAsia"/>
          <w:sz w:val="28"/>
          <w:szCs w:val="28"/>
        </w:rPr>
        <w:t>成</w:t>
      </w:r>
      <w:r>
        <w:rPr>
          <w:rFonts w:ascii="仿宋_GB2312" w:eastAsia="仿宋_GB2312" w:hAnsi="仿宋_GB2312" w:cs="仿宋_GB2312" w:hint="eastAsia"/>
          <w:sz w:val="28"/>
          <w:szCs w:val="28"/>
        </w:rPr>
        <w:t>后，经甲乙双方验收合格，凭甲方验收文件，乙方开具</w:t>
      </w:r>
      <w:r>
        <w:rPr>
          <w:rFonts w:ascii="仿宋_GB2312" w:eastAsia="仿宋_GB2312" w:hAnsi="仿宋_GB2312" w:cs="仿宋_GB2312" w:hint="eastAsia"/>
          <w:sz w:val="28"/>
          <w:szCs w:val="28"/>
        </w:rPr>
        <w:t>符合甲方要求的</w:t>
      </w:r>
      <w:r>
        <w:rPr>
          <w:rFonts w:ascii="仿宋_GB2312" w:eastAsia="仿宋_GB2312" w:hAnsi="仿宋_GB2312" w:cs="仿宋_GB2312" w:hint="eastAsia"/>
          <w:sz w:val="28"/>
          <w:szCs w:val="28"/>
        </w:rPr>
        <w:t>增值税发票后，甲方在</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个工作日内办理付款手续并支付给乙方合同</w:t>
      </w:r>
      <w:r>
        <w:rPr>
          <w:rFonts w:ascii="仿宋_GB2312" w:eastAsia="仿宋_GB2312" w:hAnsi="仿宋_GB2312" w:cs="仿宋_GB2312" w:hint="eastAsia"/>
          <w:sz w:val="28"/>
          <w:szCs w:val="28"/>
        </w:rPr>
        <w:t>结算</w:t>
      </w:r>
      <w:r>
        <w:rPr>
          <w:rFonts w:ascii="仿宋_GB2312" w:eastAsia="仿宋_GB2312" w:hAnsi="仿宋_GB2312" w:cs="仿宋_GB2312" w:hint="eastAsia"/>
          <w:sz w:val="28"/>
          <w:szCs w:val="28"/>
        </w:rPr>
        <w:t>总价</w:t>
      </w:r>
      <w:r>
        <w:rPr>
          <w:rFonts w:ascii="仿宋_GB2312" w:eastAsia="仿宋_GB2312" w:hAnsi="仿宋_GB2312" w:cs="仿宋_GB2312" w:hint="eastAsia"/>
          <w:sz w:val="28"/>
          <w:szCs w:val="28"/>
        </w:rPr>
        <w:t>97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合同款，剩余</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的合同款两年质保期满且无任何质量问题后一次性退还（不计利息）</w:t>
      </w:r>
      <w:r>
        <w:rPr>
          <w:rFonts w:ascii="仿宋_GB2312" w:eastAsia="仿宋_GB2312" w:hAnsi="仿宋_GB2312" w:cs="仿宋_GB2312" w:hint="eastAsia"/>
          <w:sz w:val="28"/>
          <w:szCs w:val="28"/>
        </w:rPr>
        <w:t>。已完成施工总进度的</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以上时</w:t>
      </w:r>
      <w:r>
        <w:rPr>
          <w:rFonts w:ascii="仿宋_GB2312" w:eastAsia="仿宋_GB2312" w:hAnsi="仿宋_GB2312" w:cs="仿宋_GB2312" w:hint="eastAsia"/>
          <w:sz w:val="28"/>
          <w:szCs w:val="28"/>
        </w:rPr>
        <w:t>，经甲方同意，乙方可根据已完成工程量向甲方申请预借部分已完工程款。</w:t>
      </w:r>
    </w:p>
    <w:p w14:paraId="18F3648E" w14:textId="77777777" w:rsidR="00000000" w:rsidRDefault="005101C4">
      <w:pPr>
        <w:spacing w:line="360" w:lineRule="auto"/>
        <w:ind w:firstLine="60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七、双方职责</w:t>
      </w:r>
    </w:p>
    <w:p w14:paraId="4C654FBC"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（一）甲方职责</w:t>
      </w:r>
    </w:p>
    <w:p w14:paraId="65B0C952"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施工</w:t>
      </w:r>
      <w:r>
        <w:rPr>
          <w:rFonts w:ascii="仿宋_GB2312" w:eastAsia="仿宋_GB2312" w:hAnsi="仿宋_GB2312" w:cs="仿宋_GB2312" w:hint="eastAsia"/>
          <w:sz w:val="28"/>
          <w:szCs w:val="28"/>
        </w:rPr>
        <w:t>前向乙方提供</w:t>
      </w:r>
      <w:r>
        <w:rPr>
          <w:rFonts w:ascii="仿宋_GB2312" w:eastAsia="仿宋_GB2312" w:hAnsi="仿宋_GB2312" w:cs="仿宋_GB2312" w:hint="eastAsia"/>
          <w:sz w:val="28"/>
          <w:szCs w:val="28"/>
        </w:rPr>
        <w:t>施工</w:t>
      </w:r>
      <w:r>
        <w:rPr>
          <w:rFonts w:ascii="仿宋_GB2312" w:eastAsia="仿宋_GB2312" w:hAnsi="仿宋_GB2312" w:cs="仿宋_GB2312" w:hint="eastAsia"/>
          <w:sz w:val="28"/>
          <w:szCs w:val="28"/>
        </w:rPr>
        <w:t>图纸、位置</w:t>
      </w:r>
      <w:r>
        <w:rPr>
          <w:rFonts w:ascii="仿宋_GB2312" w:eastAsia="仿宋_GB2312" w:hAnsi="仿宋_GB2312" w:cs="仿宋_GB2312" w:hint="eastAsia"/>
          <w:sz w:val="28"/>
          <w:szCs w:val="28"/>
        </w:rPr>
        <w:t>桩号、数量及技术要求。</w:t>
      </w:r>
    </w:p>
    <w:p w14:paraId="4A282974"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、乙方</w:t>
      </w:r>
      <w:r>
        <w:rPr>
          <w:rFonts w:ascii="仿宋_GB2312" w:eastAsia="仿宋_GB2312" w:hAnsi="仿宋_GB2312" w:cs="仿宋_GB2312" w:hint="eastAsia"/>
          <w:sz w:val="28"/>
          <w:szCs w:val="28"/>
        </w:rPr>
        <w:t>施工</w:t>
      </w:r>
      <w:r>
        <w:rPr>
          <w:rFonts w:ascii="仿宋_GB2312" w:eastAsia="仿宋_GB2312" w:hAnsi="仿宋_GB2312" w:cs="仿宋_GB2312" w:hint="eastAsia"/>
          <w:sz w:val="28"/>
          <w:szCs w:val="28"/>
        </w:rPr>
        <w:t>人员进场后，甲方应给乙方创造良好的施工环境。</w:t>
      </w:r>
    </w:p>
    <w:p w14:paraId="01CB18BE"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施工</w:t>
      </w:r>
      <w:r>
        <w:rPr>
          <w:rFonts w:ascii="仿宋_GB2312" w:eastAsia="仿宋_GB2312" w:hAnsi="仿宋_GB2312" w:cs="仿宋_GB2312" w:hint="eastAsia"/>
          <w:sz w:val="28"/>
          <w:szCs w:val="28"/>
        </w:rPr>
        <w:t>期间，每天对乙方当日的工作情况进行指导。</w:t>
      </w:r>
    </w:p>
    <w:p w14:paraId="6780DD14"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w:t>
      </w:r>
      <w:r>
        <w:rPr>
          <w:rFonts w:ascii="仿宋_GB2312" w:eastAsia="仿宋_GB2312" w:hAnsi="仿宋_GB2312" w:cs="仿宋_GB2312" w:hint="eastAsia"/>
          <w:sz w:val="28"/>
          <w:szCs w:val="28"/>
        </w:rPr>
        <w:t>、完工后，及时组织验收。</w:t>
      </w:r>
    </w:p>
    <w:p w14:paraId="55AE40FA"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、质保期满后，甲方应及时组织人员进行最终验收。</w:t>
      </w:r>
    </w:p>
    <w:p w14:paraId="18FF9934"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、按合同要求及时向乙方支付工程款。</w:t>
      </w:r>
    </w:p>
    <w:p w14:paraId="20A52653" w14:textId="77777777" w:rsidR="00000000" w:rsidRDefault="005101C4">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、甲方负责办理交警、路政等相关施工审批手续。</w:t>
      </w:r>
    </w:p>
    <w:p w14:paraId="7ABC0E19"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（二）乙方职责</w:t>
      </w:r>
    </w:p>
    <w:p w14:paraId="1B75CE05" w14:textId="77777777" w:rsidR="00000000" w:rsidRDefault="005101C4">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1</w:t>
      </w:r>
      <w:r>
        <w:rPr>
          <w:rFonts w:ascii="仿宋_GB2312" w:eastAsia="仿宋_GB2312" w:hAnsi="仿宋_GB2312" w:cs="仿宋_GB2312" w:hint="eastAsia"/>
          <w:sz w:val="28"/>
          <w:szCs w:val="28"/>
        </w:rPr>
        <w:t>、乙方应</w:t>
      </w:r>
      <w:r>
        <w:rPr>
          <w:rFonts w:ascii="仿宋_GB2312" w:eastAsia="仿宋_GB2312" w:hAnsi="仿宋_GB2312" w:cs="仿宋_GB2312" w:hint="eastAsia"/>
          <w:sz w:val="28"/>
          <w:szCs w:val="28"/>
        </w:rPr>
        <w:t>遵守</w:t>
      </w:r>
      <w:r>
        <w:rPr>
          <w:rFonts w:ascii="仿宋_GB2312" w:eastAsia="仿宋_GB2312" w:hAnsi="仿宋_GB2312" w:cs="仿宋_GB2312" w:hint="eastAsia"/>
          <w:sz w:val="28"/>
          <w:szCs w:val="28"/>
        </w:rPr>
        <w:t>询价文件及合同规定的性能、技术要求、质量标准</w:t>
      </w:r>
      <w:r>
        <w:rPr>
          <w:rFonts w:ascii="仿宋_GB2312" w:eastAsia="仿宋_GB2312" w:hAnsi="仿宋_GB2312" w:cs="仿宋_GB2312" w:hint="eastAsia"/>
          <w:sz w:val="28"/>
          <w:szCs w:val="28"/>
        </w:rPr>
        <w:t>。</w:t>
      </w:r>
    </w:p>
    <w:p w14:paraId="116D4FE4"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w:t>
      </w:r>
      <w:r>
        <w:rPr>
          <w:rFonts w:ascii="仿宋_GB2312" w:eastAsia="仿宋_GB2312" w:hAnsi="仿宋_GB2312" w:cs="仿宋_GB2312" w:hint="eastAsia"/>
          <w:sz w:val="28"/>
          <w:szCs w:val="28"/>
        </w:rPr>
        <w:t>、乙方应按照本合同规定的范围、内容、进度和质量标准精心组织生产，保证在各方面按合同约定完成交</w:t>
      </w:r>
      <w:r>
        <w:rPr>
          <w:rFonts w:ascii="仿宋_GB2312" w:eastAsia="仿宋_GB2312" w:hAnsi="仿宋_GB2312" w:cs="仿宋_GB2312" w:hint="eastAsia"/>
          <w:sz w:val="28"/>
          <w:szCs w:val="28"/>
        </w:rPr>
        <w:t>工</w:t>
      </w:r>
      <w:r>
        <w:rPr>
          <w:rFonts w:ascii="仿宋_GB2312" w:eastAsia="仿宋_GB2312" w:hAnsi="仿宋_GB2312" w:cs="仿宋_GB2312" w:hint="eastAsia"/>
          <w:sz w:val="28"/>
          <w:szCs w:val="28"/>
        </w:rPr>
        <w:t>。</w:t>
      </w:r>
    </w:p>
    <w:p w14:paraId="299E888A"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w:t>
      </w:r>
      <w:r>
        <w:rPr>
          <w:rFonts w:ascii="仿宋_GB2312" w:eastAsia="仿宋_GB2312" w:hAnsi="仿宋_GB2312" w:cs="仿宋_GB2312" w:hint="eastAsia"/>
          <w:sz w:val="28"/>
          <w:szCs w:val="28"/>
        </w:rPr>
        <w:t>、乙方</w:t>
      </w:r>
      <w:r>
        <w:rPr>
          <w:rFonts w:ascii="仿宋_GB2312" w:eastAsia="仿宋_GB2312" w:hAnsi="仿宋_GB2312" w:cs="仿宋_GB2312" w:hint="eastAsia"/>
          <w:sz w:val="28"/>
          <w:szCs w:val="28"/>
        </w:rPr>
        <w:t>质保期</w:t>
      </w:r>
      <w:r>
        <w:rPr>
          <w:rFonts w:ascii="仿宋_GB2312" w:eastAsia="仿宋_GB2312" w:hAnsi="仿宋_GB2312" w:cs="仿宋_GB2312" w:hint="eastAsia"/>
          <w:sz w:val="28"/>
          <w:szCs w:val="28"/>
        </w:rPr>
        <w:t>期限为</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年，在规定的质量保证期内发生质量问题，乙方在收到通知后，应在</w:t>
      </w:r>
      <w:r>
        <w:rPr>
          <w:rFonts w:ascii="仿宋_GB2312" w:eastAsia="仿宋_GB2312" w:hAnsi="仿宋_GB2312" w:cs="仿宋_GB2312" w:hint="eastAsia"/>
          <w:sz w:val="28"/>
          <w:szCs w:val="28"/>
        </w:rPr>
        <w:t xml:space="preserve"> 24 </w:t>
      </w:r>
      <w:r>
        <w:rPr>
          <w:rFonts w:ascii="仿宋_GB2312" w:eastAsia="仿宋_GB2312" w:hAnsi="仿宋_GB2312" w:cs="仿宋_GB2312" w:hint="eastAsia"/>
          <w:sz w:val="28"/>
          <w:szCs w:val="28"/>
        </w:rPr>
        <w:t>小时内负责免费维修。</w:t>
      </w:r>
    </w:p>
    <w:p w14:paraId="41E8DE24"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、乙方必须服从甲方对</w:t>
      </w:r>
      <w:r>
        <w:rPr>
          <w:rFonts w:ascii="仿宋_GB2312" w:eastAsia="仿宋_GB2312" w:hAnsi="仿宋_GB2312" w:cs="仿宋_GB2312" w:hint="eastAsia"/>
          <w:sz w:val="28"/>
          <w:szCs w:val="28"/>
        </w:rPr>
        <w:t>现场施工</w:t>
      </w:r>
      <w:r>
        <w:rPr>
          <w:rFonts w:ascii="仿宋_GB2312" w:eastAsia="仿宋_GB2312" w:hAnsi="仿宋_GB2312" w:cs="仿宋_GB2312" w:hint="eastAsia"/>
          <w:sz w:val="28"/>
          <w:szCs w:val="28"/>
        </w:rPr>
        <w:t>的管理和指导，积极配合甲方的检查、监督及验收工作，如无正当理由不服从甲方管理，甲方有权对乙方进行处罚直至终止合同。</w:t>
      </w:r>
    </w:p>
    <w:p w14:paraId="1D9ED3E9"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、乙方应按甲方规定手续办理安全设施借用手续，做好安全作业设施的管理工作，对损失的安全设施应照价赔偿。</w:t>
      </w:r>
    </w:p>
    <w:p w14:paraId="71345A66" w14:textId="77777777" w:rsidR="00000000" w:rsidRDefault="005101C4">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、乙方必须做好作业人员用工管理工作，对参与作业的人员做好岗前安全教育工作，并为所有作业人员购买个人人身意外伤害保险。</w:t>
      </w:r>
    </w:p>
    <w:p w14:paraId="007CE336" w14:textId="77777777" w:rsidR="00000000" w:rsidRDefault="005101C4">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7</w:t>
      </w:r>
      <w:r>
        <w:rPr>
          <w:rFonts w:ascii="仿宋_GB2312" w:eastAsia="仿宋_GB2312" w:hAnsi="仿宋_GB2312" w:cs="仿宋_GB2312" w:hint="eastAsia"/>
          <w:sz w:val="28"/>
          <w:szCs w:val="28"/>
        </w:rPr>
        <w:t>、乙方</w:t>
      </w:r>
      <w:r>
        <w:rPr>
          <w:rFonts w:ascii="仿宋_GB2312" w:eastAsia="仿宋_GB2312" w:hAnsi="仿宋_GB2312" w:cs="仿宋_GB2312" w:hint="eastAsia"/>
          <w:sz w:val="28"/>
          <w:szCs w:val="28"/>
        </w:rPr>
        <w:t>须</w:t>
      </w:r>
      <w:r>
        <w:rPr>
          <w:rFonts w:ascii="仿宋_GB2312" w:eastAsia="仿宋_GB2312" w:hAnsi="仿宋_GB2312" w:cs="仿宋_GB2312" w:hint="eastAsia"/>
          <w:sz w:val="28"/>
          <w:szCs w:val="28"/>
        </w:rPr>
        <w:t>及时支付民工工资。如未按时</w:t>
      </w:r>
      <w:r>
        <w:rPr>
          <w:rFonts w:ascii="仿宋_GB2312" w:eastAsia="仿宋_GB2312" w:hAnsi="仿宋_GB2312" w:cs="仿宋_GB2312" w:hint="eastAsia"/>
          <w:sz w:val="28"/>
          <w:szCs w:val="28"/>
        </w:rPr>
        <w:t>支付所造成的一切后果，由乙方承担，与甲方无关。</w:t>
      </w:r>
    </w:p>
    <w:p w14:paraId="52252E50" w14:textId="77777777" w:rsidR="00000000" w:rsidRDefault="005101C4">
      <w:pPr>
        <w:pStyle w:val="a3"/>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8</w:t>
      </w:r>
      <w:r>
        <w:rPr>
          <w:rFonts w:ascii="仿宋_GB2312" w:eastAsia="仿宋_GB2312" w:hAnsi="仿宋_GB2312" w:cs="仿宋_GB2312" w:hint="eastAsia"/>
          <w:sz w:val="28"/>
          <w:szCs w:val="28"/>
        </w:rPr>
        <w:t>、乙方应制定和采取有效的管理措施确保作业安全。若在工作中造成人身财产损失，由乙方承担全部责任</w:t>
      </w:r>
      <w:r>
        <w:rPr>
          <w:rFonts w:ascii="仿宋_GB2312" w:eastAsia="仿宋_GB2312" w:hAnsi="仿宋_GB2312" w:cs="仿宋_GB2312" w:hint="eastAsia"/>
          <w:sz w:val="28"/>
          <w:szCs w:val="28"/>
        </w:rPr>
        <w:t>。</w:t>
      </w:r>
    </w:p>
    <w:p w14:paraId="776E8688"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b/>
          <w:bCs/>
          <w:sz w:val="28"/>
          <w:szCs w:val="28"/>
        </w:rPr>
        <w:t>八、违约责任</w:t>
      </w:r>
    </w:p>
    <w:p w14:paraId="662C020B"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对达不到质量要求的，根据实际情况，经双方协商，可按以下办法处理</w:t>
      </w:r>
      <w:r>
        <w:rPr>
          <w:rFonts w:ascii="仿宋_GB2312" w:eastAsia="仿宋_GB2312" w:hAnsi="仿宋_GB2312" w:cs="仿宋_GB2312" w:hint="eastAsia"/>
          <w:sz w:val="28"/>
          <w:szCs w:val="28"/>
        </w:rPr>
        <w:t>:</w:t>
      </w:r>
    </w:p>
    <w:p w14:paraId="41575CE7"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、如果乙方在收到通知后没有负责免费维修、免费更换，产生的一切风险和费用将由乙方承担。</w:t>
      </w:r>
    </w:p>
    <w:p w14:paraId="4F93DBE4" w14:textId="77777777" w:rsidR="00000000" w:rsidRDefault="005101C4">
      <w:pPr>
        <w:pStyle w:val="a3"/>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w:t>
      </w:r>
      <w:r>
        <w:rPr>
          <w:rFonts w:ascii="仿宋_GB2312" w:eastAsia="仿宋_GB2312" w:hAnsi="仿宋_GB2312" w:cs="仿宋_GB2312" w:hint="eastAsia"/>
          <w:sz w:val="28"/>
          <w:szCs w:val="28"/>
        </w:rPr>
        <w:t>、如果乙方没有按照合同规定的时间完工，每延期一天按合同总价的</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计收违约金，当违约金达到合同总额的</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时，仍未完工，则甲方有权终止合同，终止合同后所造成甲方的损失由乙方承担。乙方</w:t>
      </w:r>
      <w:r>
        <w:rPr>
          <w:rFonts w:ascii="仿宋_GB2312" w:eastAsia="仿宋_GB2312" w:hAnsi="仿宋_GB2312" w:cs="仿宋_GB2312" w:hint="eastAsia"/>
          <w:sz w:val="28"/>
          <w:szCs w:val="28"/>
        </w:rPr>
        <w:t>的损失则自行承担。</w:t>
      </w:r>
    </w:p>
    <w:p w14:paraId="766788BA" w14:textId="77777777" w:rsidR="00000000" w:rsidRDefault="005101C4">
      <w:pPr>
        <w:pStyle w:val="a3"/>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3</w:t>
      </w:r>
      <w:r>
        <w:rPr>
          <w:rFonts w:ascii="仿宋_GB2312" w:eastAsia="仿宋_GB2312" w:hAnsi="仿宋_GB2312" w:cs="仿宋_GB2312" w:hint="eastAsia"/>
          <w:sz w:val="28"/>
          <w:szCs w:val="28"/>
        </w:rPr>
        <w:t>、乙方</w:t>
      </w:r>
      <w:r>
        <w:rPr>
          <w:rFonts w:ascii="仿宋_GB2312" w:eastAsia="仿宋_GB2312" w:hAnsi="仿宋_GB2312" w:cs="仿宋_GB2312" w:hint="eastAsia"/>
          <w:sz w:val="28"/>
          <w:szCs w:val="28"/>
        </w:rPr>
        <w:t>施工</w:t>
      </w:r>
      <w:r>
        <w:rPr>
          <w:rFonts w:ascii="仿宋_GB2312" w:eastAsia="仿宋_GB2312" w:hAnsi="仿宋_GB2312" w:cs="仿宋_GB2312" w:hint="eastAsia"/>
          <w:sz w:val="28"/>
          <w:szCs w:val="28"/>
        </w:rPr>
        <w:t>过程中造成他人人身或财产损害的，若给甲方造成损失的，乙方除赔偿全部的损失外</w:t>
      </w:r>
      <w:r>
        <w:rPr>
          <w:rFonts w:ascii="仿宋_GB2312" w:eastAsia="仿宋_GB2312" w:hAnsi="仿宋_GB2312" w:cs="仿宋_GB2312" w:hint="eastAsia"/>
          <w:sz w:val="28"/>
          <w:szCs w:val="28"/>
        </w:rPr>
        <w:t>，须另行支付合同总额</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的违约金</w:t>
      </w:r>
      <w:r>
        <w:rPr>
          <w:rFonts w:ascii="仿宋_GB2312" w:eastAsia="仿宋_GB2312" w:hAnsi="仿宋_GB2312" w:cs="仿宋_GB2312" w:hint="eastAsia"/>
          <w:sz w:val="28"/>
          <w:szCs w:val="28"/>
        </w:rPr>
        <w:t>。</w:t>
      </w:r>
    </w:p>
    <w:p w14:paraId="7CF52BAC"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、因民工工资未付而影响甲方声誉或造成甲方损失的，一切责任由乙方承担</w:t>
      </w:r>
      <w:r>
        <w:rPr>
          <w:rFonts w:ascii="仿宋_GB2312" w:eastAsia="仿宋_GB2312" w:hAnsi="仿宋_GB2312" w:cs="仿宋_GB2312" w:hint="eastAsia"/>
          <w:sz w:val="28"/>
          <w:szCs w:val="28"/>
        </w:rPr>
        <w:t>，且甲方有权要求乙方支付合同总额</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的违约金</w:t>
      </w:r>
      <w:r>
        <w:rPr>
          <w:rFonts w:ascii="仿宋_GB2312" w:eastAsia="仿宋_GB2312" w:hAnsi="仿宋_GB2312" w:cs="仿宋_GB2312" w:hint="eastAsia"/>
          <w:sz w:val="28"/>
          <w:szCs w:val="28"/>
        </w:rPr>
        <w:t>。</w:t>
      </w:r>
    </w:p>
    <w:p w14:paraId="64995919"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合同履行</w:t>
      </w:r>
      <w:r>
        <w:rPr>
          <w:rFonts w:ascii="仿宋_GB2312" w:eastAsia="仿宋_GB2312" w:hAnsi="仿宋_GB2312" w:cs="仿宋_GB2312" w:hint="eastAsia"/>
          <w:sz w:val="28"/>
          <w:szCs w:val="28"/>
        </w:rPr>
        <w:t>过程中，如乙方遇到不能按时</w:t>
      </w:r>
      <w:r>
        <w:rPr>
          <w:rFonts w:ascii="仿宋_GB2312" w:eastAsia="仿宋_GB2312" w:hAnsi="仿宋_GB2312" w:cs="仿宋_GB2312" w:hint="eastAsia"/>
          <w:sz w:val="28"/>
          <w:szCs w:val="28"/>
        </w:rPr>
        <w:t>完工</w:t>
      </w:r>
      <w:r>
        <w:rPr>
          <w:rFonts w:ascii="仿宋_GB2312" w:eastAsia="仿宋_GB2312" w:hAnsi="仿宋_GB2312" w:cs="仿宋_GB2312" w:hint="eastAsia"/>
          <w:sz w:val="28"/>
          <w:szCs w:val="28"/>
        </w:rPr>
        <w:t>的情况，应及时以书面形式将不能按时</w:t>
      </w:r>
      <w:r>
        <w:rPr>
          <w:rFonts w:ascii="仿宋_GB2312" w:eastAsia="仿宋_GB2312" w:hAnsi="仿宋_GB2312" w:cs="仿宋_GB2312" w:hint="eastAsia"/>
          <w:sz w:val="28"/>
          <w:szCs w:val="28"/>
        </w:rPr>
        <w:t>完工</w:t>
      </w:r>
      <w:r>
        <w:rPr>
          <w:rFonts w:ascii="仿宋_GB2312" w:eastAsia="仿宋_GB2312" w:hAnsi="仿宋_GB2312" w:cs="仿宋_GB2312" w:hint="eastAsia"/>
          <w:sz w:val="28"/>
          <w:szCs w:val="28"/>
        </w:rPr>
        <w:t>的理由、延误时间通知甲方。甲方在收到乙方通知后，应进行分析，如果同意，可通过补充协议，酌情延长</w:t>
      </w:r>
      <w:r>
        <w:rPr>
          <w:rFonts w:ascii="仿宋_GB2312" w:eastAsia="仿宋_GB2312" w:hAnsi="仿宋_GB2312" w:cs="仿宋_GB2312" w:hint="eastAsia"/>
          <w:sz w:val="28"/>
          <w:szCs w:val="28"/>
        </w:rPr>
        <w:t>交工</w:t>
      </w:r>
      <w:r>
        <w:rPr>
          <w:rFonts w:ascii="仿宋_GB2312" w:eastAsia="仿宋_GB2312" w:hAnsi="仿宋_GB2312" w:cs="仿宋_GB2312" w:hint="eastAsia"/>
          <w:sz w:val="28"/>
          <w:szCs w:val="28"/>
        </w:rPr>
        <w:t>时间。如果因甲方原因（如国庆等法定节假日交通管制暂停路</w:t>
      </w:r>
      <w:r>
        <w:rPr>
          <w:rFonts w:ascii="仿宋_GB2312" w:eastAsia="仿宋_GB2312" w:hAnsi="仿宋_GB2312" w:cs="仿宋_GB2312" w:hint="eastAsia"/>
          <w:sz w:val="28"/>
          <w:szCs w:val="28"/>
        </w:rPr>
        <w:t>面作业等）发生的延期，按实际暂停天数顺延本合同期限。</w:t>
      </w:r>
    </w:p>
    <w:p w14:paraId="69FBF869" w14:textId="77777777" w:rsidR="00000000" w:rsidRDefault="005101C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、不可抗力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如果双方中任何一方由于战争、严重火灾、水灾、台风和地震以及其它经双方同意属于不可抗力的原因，致使合同履行受阻时，履行合同的期限应予延长，延长的期限应相当于不可抗力所影响的时间。</w:t>
      </w:r>
    </w:p>
    <w:p w14:paraId="0275B64E" w14:textId="77777777" w:rsidR="00000000" w:rsidRDefault="005101C4">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九、争议的解决</w:t>
      </w:r>
    </w:p>
    <w:p w14:paraId="78DF7FDC"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1</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在履行合同过程中引起的争议，甲乙双方</w:t>
      </w:r>
      <w:r>
        <w:rPr>
          <w:rFonts w:ascii="仿宋_GB2312" w:eastAsia="仿宋_GB2312" w:hAnsi="仿宋_GB2312" w:cs="仿宋_GB2312" w:hint="eastAsia"/>
          <w:sz w:val="28"/>
          <w:szCs w:val="28"/>
        </w:rPr>
        <w:t>应</w:t>
      </w:r>
      <w:r>
        <w:rPr>
          <w:rFonts w:ascii="仿宋_GB2312" w:eastAsia="仿宋_GB2312" w:hAnsi="仿宋_GB2312" w:cs="仿宋_GB2312" w:hint="eastAsia"/>
          <w:sz w:val="28"/>
          <w:szCs w:val="28"/>
        </w:rPr>
        <w:t>先通过</w:t>
      </w:r>
      <w:r>
        <w:rPr>
          <w:rFonts w:ascii="仿宋_GB2312" w:eastAsia="仿宋_GB2312" w:hAnsi="仿宋_GB2312" w:cs="仿宋_GB2312" w:hint="eastAsia"/>
          <w:sz w:val="28"/>
          <w:szCs w:val="28"/>
        </w:rPr>
        <w:t>友好</w:t>
      </w:r>
      <w:r>
        <w:rPr>
          <w:rFonts w:ascii="仿宋_GB2312" w:eastAsia="仿宋_GB2312" w:hAnsi="仿宋_GB2312" w:cs="仿宋_GB2312" w:hint="eastAsia"/>
          <w:sz w:val="28"/>
          <w:szCs w:val="28"/>
        </w:rPr>
        <w:t>协商达成一致的方式和解；协商不成可向</w:t>
      </w:r>
      <w:r>
        <w:rPr>
          <w:rFonts w:ascii="仿宋_GB2312" w:eastAsia="仿宋_GB2312" w:hAnsi="仿宋_GB2312" w:cs="仿宋_GB2312" w:hint="eastAsia"/>
          <w:sz w:val="28"/>
          <w:szCs w:val="28"/>
        </w:rPr>
        <w:t>甲方</w:t>
      </w:r>
      <w:r>
        <w:rPr>
          <w:rFonts w:ascii="仿宋_GB2312" w:eastAsia="仿宋_GB2312" w:hAnsi="仿宋_GB2312" w:cs="仿宋_GB2312" w:hint="eastAsia"/>
          <w:sz w:val="28"/>
          <w:szCs w:val="28"/>
        </w:rPr>
        <w:t>所在地法院诉讼</w:t>
      </w:r>
      <w:r>
        <w:rPr>
          <w:rFonts w:ascii="仿宋_GB2312" w:eastAsia="仿宋_GB2312" w:hAnsi="仿宋_GB2312" w:cs="仿宋_GB2312" w:hint="eastAsia"/>
          <w:sz w:val="28"/>
          <w:szCs w:val="28"/>
        </w:rPr>
        <w:t>的方式</w:t>
      </w:r>
      <w:r>
        <w:rPr>
          <w:rFonts w:ascii="仿宋_GB2312" w:eastAsia="仿宋_GB2312" w:hAnsi="仿宋_GB2312" w:cs="仿宋_GB2312" w:hint="eastAsia"/>
          <w:sz w:val="28"/>
          <w:szCs w:val="28"/>
        </w:rPr>
        <w:t>解决。</w:t>
      </w:r>
    </w:p>
    <w:p w14:paraId="31391D9A"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w:t>
      </w:r>
      <w:r>
        <w:rPr>
          <w:rFonts w:ascii="仿宋_GB2312" w:eastAsia="仿宋_GB2312" w:hAnsi="仿宋_GB2312" w:cs="仿宋_GB2312" w:hint="eastAsia"/>
          <w:sz w:val="28"/>
          <w:szCs w:val="28"/>
        </w:rPr>
        <w:t>、本合同所附技术资料作为合同的组成部分，与本合同具有同等法律效力。</w:t>
      </w:r>
    </w:p>
    <w:p w14:paraId="77315F1B" w14:textId="77777777" w:rsidR="00000000" w:rsidRDefault="005101C4">
      <w:pPr>
        <w:spacing w:line="360" w:lineRule="auto"/>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十</w:t>
      </w:r>
      <w:r>
        <w:rPr>
          <w:rFonts w:ascii="仿宋_GB2312" w:eastAsia="仿宋_GB2312" w:hAnsi="仿宋_GB2312" w:cs="仿宋_GB2312" w:hint="eastAsia"/>
          <w:b/>
          <w:bCs/>
          <w:sz w:val="28"/>
          <w:szCs w:val="28"/>
        </w:rPr>
        <w:t>、本合同壹式肆份，甲方执</w:t>
      </w:r>
      <w:r>
        <w:rPr>
          <w:rFonts w:ascii="仿宋_GB2312" w:eastAsia="仿宋_GB2312" w:hAnsi="仿宋_GB2312" w:cs="仿宋_GB2312" w:hint="eastAsia"/>
          <w:b/>
          <w:bCs/>
          <w:sz w:val="28"/>
          <w:szCs w:val="28"/>
        </w:rPr>
        <w:t>叁</w:t>
      </w:r>
      <w:r>
        <w:rPr>
          <w:rFonts w:ascii="仿宋_GB2312" w:eastAsia="仿宋_GB2312" w:hAnsi="仿宋_GB2312" w:cs="仿宋_GB2312" w:hint="eastAsia"/>
          <w:b/>
          <w:bCs/>
          <w:sz w:val="28"/>
          <w:szCs w:val="28"/>
        </w:rPr>
        <w:t>份，乙方执</w:t>
      </w:r>
      <w:r>
        <w:rPr>
          <w:rFonts w:ascii="仿宋_GB2312" w:eastAsia="仿宋_GB2312" w:hAnsi="仿宋_GB2312" w:cs="仿宋_GB2312" w:hint="eastAsia"/>
          <w:b/>
          <w:bCs/>
          <w:sz w:val="28"/>
          <w:szCs w:val="28"/>
        </w:rPr>
        <w:t>壹</w:t>
      </w:r>
      <w:r>
        <w:rPr>
          <w:rFonts w:ascii="仿宋_GB2312" w:eastAsia="仿宋_GB2312" w:hAnsi="仿宋_GB2312" w:cs="仿宋_GB2312" w:hint="eastAsia"/>
          <w:b/>
          <w:bCs/>
          <w:sz w:val="28"/>
          <w:szCs w:val="28"/>
        </w:rPr>
        <w:t>份</w:t>
      </w:r>
      <w:r>
        <w:rPr>
          <w:rFonts w:ascii="仿宋_GB2312" w:eastAsia="仿宋_GB2312" w:hAnsi="仿宋_GB2312" w:cs="仿宋_GB2312" w:hint="eastAsia"/>
          <w:b/>
          <w:bCs/>
          <w:sz w:val="28"/>
          <w:szCs w:val="28"/>
        </w:rPr>
        <w:t>，具有同等法律效力，经甲、乙双方签字盖章后生效。</w:t>
      </w:r>
    </w:p>
    <w:p w14:paraId="3C1A778F" w14:textId="77777777" w:rsidR="00000000" w:rsidRDefault="005101C4">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十一</w:t>
      </w:r>
      <w:r>
        <w:rPr>
          <w:rFonts w:ascii="仿宋_GB2312" w:eastAsia="仿宋_GB2312" w:hAnsi="仿宋_GB2312" w:cs="仿宋_GB2312" w:hint="eastAsia"/>
          <w:b/>
          <w:bCs/>
          <w:sz w:val="28"/>
          <w:szCs w:val="28"/>
        </w:rPr>
        <w:t>、如需补充合同内容，经甲，乙双方协商一致签署书面补充协议，该协议将作为本合同的一个组成部分。</w:t>
      </w:r>
    </w:p>
    <w:p w14:paraId="5E698064" w14:textId="77777777" w:rsidR="00000000" w:rsidRDefault="005101C4">
      <w:pPr>
        <w:spacing w:line="360" w:lineRule="auto"/>
        <w:rPr>
          <w:rFonts w:ascii="仿宋_GB2312" w:eastAsia="仿宋_GB2312" w:hAnsi="仿宋_GB2312" w:cs="仿宋_GB2312"/>
          <w:sz w:val="28"/>
          <w:szCs w:val="28"/>
        </w:rPr>
      </w:pPr>
    </w:p>
    <w:p w14:paraId="106F5532" w14:textId="77777777" w:rsidR="00000000" w:rsidRDefault="005101C4">
      <w:pPr>
        <w:spacing w:line="360" w:lineRule="auto"/>
        <w:rPr>
          <w:rFonts w:ascii="仿宋_GB2312" w:eastAsia="仿宋_GB2312" w:hAnsi="仿宋_GB2312" w:cs="仿宋_GB2312"/>
          <w:sz w:val="28"/>
          <w:szCs w:val="28"/>
        </w:rPr>
      </w:pPr>
    </w:p>
    <w:p w14:paraId="1A2422FA" w14:textId="77777777" w:rsidR="00000000" w:rsidRDefault="005101C4">
      <w:pPr>
        <w:spacing w:line="360" w:lineRule="auto"/>
        <w:rPr>
          <w:rFonts w:ascii="仿宋_GB2312" w:eastAsia="仿宋_GB2312" w:hAnsi="仿宋_GB2312" w:cs="仿宋_GB2312"/>
          <w:sz w:val="28"/>
          <w:szCs w:val="28"/>
        </w:rPr>
      </w:pPr>
    </w:p>
    <w:p w14:paraId="775E930E"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甲方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公章</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乙方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公章</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14:paraId="023C6FCF" w14:textId="77777777" w:rsidR="00000000" w:rsidRDefault="005101C4">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甲方代表：</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乙方代表：</w:t>
      </w:r>
    </w:p>
    <w:p w14:paraId="639A0514" w14:textId="77777777" w:rsidR="00000000" w:rsidRDefault="005101C4">
      <w:pPr>
        <w:spacing w:line="360" w:lineRule="auto"/>
        <w:ind w:firstLineChars="300" w:firstLine="840"/>
        <w:rPr>
          <w:rFonts w:ascii="仿宋_GB2312" w:eastAsia="仿宋_GB2312" w:hAnsi="仿宋_GB2312" w:cs="仿宋_GB2312" w:hint="eastAsia"/>
          <w:sz w:val="28"/>
          <w:szCs w:val="28"/>
        </w:rPr>
      </w:pPr>
    </w:p>
    <w:p w14:paraId="26C1C8E8" w14:textId="77777777" w:rsidR="00000000" w:rsidRDefault="005101C4">
      <w:pPr>
        <w:spacing w:line="360" w:lineRule="auto"/>
        <w:ind w:firstLineChars="300" w:firstLine="84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日期：</w:t>
      </w:r>
    </w:p>
    <w:p w14:paraId="73452154" w14:textId="77777777" w:rsidR="00000000" w:rsidRDefault="005101C4">
      <w:pPr>
        <w:spacing w:line="360" w:lineRule="auto"/>
        <w:rPr>
          <w:rFonts w:ascii="仿宋_GB2312" w:eastAsia="仿宋_GB2312" w:hAnsi="仿宋_GB2312" w:cs="仿宋_GB2312" w:hint="eastAsia"/>
          <w:sz w:val="28"/>
          <w:szCs w:val="28"/>
        </w:rPr>
      </w:pPr>
    </w:p>
    <w:p w14:paraId="3E1C846F" w14:textId="77777777" w:rsidR="00000000" w:rsidRDefault="005101C4">
      <w:pPr>
        <w:spacing w:line="360" w:lineRule="auto"/>
        <w:jc w:val="center"/>
        <w:rPr>
          <w:rFonts w:ascii="仿宋" w:eastAsia="仿宋" w:hAnsi="仿宋" w:cs="仿宋" w:hint="eastAsia"/>
          <w:b/>
          <w:sz w:val="30"/>
          <w:szCs w:val="30"/>
        </w:rPr>
        <w:sectPr w:rsidR="00000000">
          <w:footerReference w:type="default" r:id="rId13"/>
          <w:pgSz w:w="11906" w:h="16838"/>
          <w:pgMar w:top="1440" w:right="1066" w:bottom="1440" w:left="1180" w:header="851" w:footer="992" w:gutter="0"/>
          <w:cols w:space="720"/>
          <w:docGrid w:type="lines" w:linePitch="312"/>
        </w:sectPr>
      </w:pPr>
    </w:p>
    <w:p w14:paraId="671165F9" w14:textId="77777777" w:rsidR="00000000" w:rsidRDefault="005101C4">
      <w:pPr>
        <w:spacing w:line="360" w:lineRule="auto"/>
        <w:jc w:val="center"/>
        <w:rPr>
          <w:rFonts w:ascii="仿宋" w:eastAsia="仿宋" w:hAnsi="仿宋" w:cs="仿宋" w:hint="eastAsia"/>
          <w:b/>
          <w:sz w:val="32"/>
          <w:szCs w:val="32"/>
        </w:rPr>
      </w:pPr>
      <w:r>
        <w:rPr>
          <w:rFonts w:ascii="仿宋" w:eastAsia="仿宋" w:hAnsi="仿宋" w:cs="仿宋" w:hint="eastAsia"/>
          <w:b/>
          <w:sz w:val="32"/>
          <w:szCs w:val="32"/>
        </w:rPr>
        <w:lastRenderedPageBreak/>
        <w:t>安全生产合同</w:t>
      </w:r>
    </w:p>
    <w:p w14:paraId="2181DE85"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为在</w:t>
      </w:r>
      <w:r>
        <w:rPr>
          <w:rFonts w:ascii="仿宋" w:eastAsia="仿宋" w:hAnsi="仿宋" w:hint="eastAsia"/>
          <w:sz w:val="28"/>
          <w:szCs w:val="28"/>
          <w:u w:val="single"/>
        </w:rPr>
        <w:t>兴赣高速公路赣县、兴国南</w:t>
      </w:r>
      <w:r>
        <w:rPr>
          <w:rFonts w:ascii="仿宋" w:eastAsia="仿宋" w:hAnsi="仿宋" w:hint="eastAsia"/>
          <w:sz w:val="28"/>
          <w:szCs w:val="28"/>
          <w:u w:val="single"/>
        </w:rPr>
        <w:t>2</w:t>
      </w:r>
      <w:r>
        <w:rPr>
          <w:rFonts w:ascii="仿宋" w:eastAsia="仿宋" w:hAnsi="仿宋" w:hint="eastAsia"/>
          <w:sz w:val="28"/>
          <w:szCs w:val="28"/>
          <w:u w:val="single"/>
        </w:rPr>
        <w:t>对服务区停车位优化增设工程彩色超表处治及热熔型标线施工</w:t>
      </w:r>
      <w:r>
        <w:rPr>
          <w:rFonts w:ascii="仿宋" w:eastAsia="仿宋" w:hAnsi="仿宋" w:cs="仿宋" w:hint="eastAsia"/>
          <w:sz w:val="28"/>
          <w:szCs w:val="28"/>
        </w:rPr>
        <w:t>合同的实施过程中创造安全、高效的施工环境</w:t>
      </w:r>
      <w:r>
        <w:rPr>
          <w:rFonts w:ascii="仿宋" w:eastAsia="仿宋" w:hAnsi="仿宋" w:cs="仿宋" w:hint="eastAsia"/>
          <w:sz w:val="28"/>
          <w:szCs w:val="28"/>
        </w:rPr>
        <w:t>，切实搞好本项目的安全管理工作，本项目发包人</w:t>
      </w:r>
      <w:r>
        <w:rPr>
          <w:rFonts w:ascii="仿宋" w:eastAsia="仿宋" w:hAnsi="仿宋" w:cs="仿宋" w:hint="eastAsia"/>
          <w:b/>
          <w:sz w:val="28"/>
          <w:szCs w:val="28"/>
          <w:u w:val="single"/>
        </w:rPr>
        <w:t>江西联兴公路工程有限公司</w:t>
      </w:r>
      <w:r>
        <w:rPr>
          <w:rFonts w:ascii="仿宋" w:eastAsia="仿宋" w:hAnsi="仿宋" w:cs="仿宋" w:hint="eastAsia"/>
          <w:sz w:val="28"/>
          <w:szCs w:val="28"/>
        </w:rPr>
        <w:t>（发包人名称，以下简称“发包人”）与承包人</w:t>
      </w:r>
      <w:r>
        <w:rPr>
          <w:rFonts w:ascii="仿宋" w:eastAsia="仿宋" w:hAnsi="仿宋" w:cs="仿宋" w:hint="eastAsia"/>
          <w:sz w:val="28"/>
          <w:szCs w:val="28"/>
          <w:u w:val="single"/>
        </w:rPr>
        <w:t xml:space="preserve">               </w:t>
      </w:r>
      <w:r>
        <w:rPr>
          <w:rFonts w:ascii="仿宋" w:eastAsia="仿宋" w:hAnsi="仿宋" w:cs="仿宋" w:hint="eastAsia"/>
          <w:sz w:val="28"/>
          <w:szCs w:val="28"/>
        </w:rPr>
        <w:t>（承包人名称，以下简称“承包人”）特此签订安全生产合同：</w:t>
      </w:r>
    </w:p>
    <w:p w14:paraId="0E425EB9"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、发包人职责</w:t>
      </w:r>
    </w:p>
    <w:p w14:paraId="2338A0D9"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）严格遵守国家有关安全生产的法律法规，认真执行工程承包合同中的有关安全要求。</w:t>
      </w:r>
    </w:p>
    <w:p w14:paraId="4E7F5CCE"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）按照“安全第一、预防为主”和坚持“管生产必须管安全”的原则进行安全生产管理，做到生产与安全工作同时计划、布置、检查、总结和评比。</w:t>
      </w:r>
    </w:p>
    <w:p w14:paraId="0718189E"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）重要的安全设施必须坚持与主体工程“三同时”的原则，即：同时设计、审批，同时</w:t>
      </w:r>
      <w:r>
        <w:rPr>
          <w:rFonts w:ascii="仿宋" w:eastAsia="仿宋" w:hAnsi="仿宋" w:cs="仿宋" w:hint="eastAsia"/>
          <w:sz w:val="28"/>
          <w:szCs w:val="28"/>
        </w:rPr>
        <w:t>施工，同时验收，投入使用。</w:t>
      </w:r>
    </w:p>
    <w:p w14:paraId="42750757"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）定期召开安全生产调度会，及时传达中央及地方有关安全生产的精神。</w:t>
      </w:r>
    </w:p>
    <w:p w14:paraId="1EA77950"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）组织对承包人施工现场安全生产检查，监督承包人及时处理发现的各种安全隐患。</w:t>
      </w:r>
    </w:p>
    <w:p w14:paraId="19E5AA56"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、承包人职责</w:t>
      </w:r>
    </w:p>
    <w:p w14:paraId="1AC46888"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）严格遵守《中华人民共和国安全生产法》、《建设工程安全生产管理条例》等国家有关安全生产的法律法规、《公路水运工程安全生产监督管理办法》、《公路工程施工安全技术规程》和《公路筑养路机械操作</w:t>
      </w:r>
      <w:r>
        <w:rPr>
          <w:rFonts w:ascii="仿宋" w:eastAsia="仿宋" w:hAnsi="仿宋" w:cs="仿宋" w:hint="eastAsia"/>
          <w:sz w:val="28"/>
          <w:szCs w:val="28"/>
        </w:rPr>
        <w:lastRenderedPageBreak/>
        <w:t>规程》等有关安全生产的规定。认真执行工程承包合同中的有关安全要求。</w:t>
      </w:r>
    </w:p>
    <w:p w14:paraId="7BEAE139"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）坚持“安全第一、预防为主”和“管生产必须管安全”的原则</w:t>
      </w:r>
      <w:r>
        <w:rPr>
          <w:rFonts w:ascii="仿宋" w:eastAsia="仿宋" w:hAnsi="仿宋" w:cs="仿宋" w:hint="eastAsia"/>
          <w:sz w:val="28"/>
          <w:szCs w:val="28"/>
        </w:rPr>
        <w:t>，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14:paraId="7CCF5445"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w:t>
      </w:r>
      <w:r>
        <w:rPr>
          <w:rFonts w:ascii="仿宋" w:eastAsia="仿宋" w:hAnsi="仿宋" w:cs="仿宋" w:hint="eastAsia"/>
          <w:sz w:val="28"/>
          <w:szCs w:val="28"/>
        </w:rPr>
        <w:t>。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14:paraId="38E0D1FA"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）承包人在任何时候都应采取各种合理的预防措施，防止其员工发生任何违法、违禁、暴力或妨碍治安的行为。</w:t>
      </w:r>
    </w:p>
    <w:p w14:paraId="23E447DA"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）承包人必须具有劳动安全管理部门颁发的安全生产考核合格证书，参加施工的人员，必须接受安全技术教育，熟知和遵守本工种的各项安全技术操作规程，定期进行安全技术考核，合格者方准</w:t>
      </w:r>
      <w:r>
        <w:rPr>
          <w:rFonts w:ascii="仿宋" w:eastAsia="仿宋" w:hAnsi="仿宋" w:cs="仿宋" w:hint="eastAsia"/>
          <w:sz w:val="28"/>
          <w:szCs w:val="28"/>
        </w:rPr>
        <w:t>上岗操作。对于从事电气、起重、建筑登高架设作业、锅炉、压力容器、焊接、机动车船艇驾驶、爆破、潜水、瓦斯检验等特殊工种的人员，经过专业培训，获得《安全操作合格证》后，方准持证上岗。施工现场如出现特种作业无证操</w:t>
      </w:r>
      <w:r>
        <w:rPr>
          <w:rFonts w:ascii="仿宋" w:eastAsia="仿宋" w:hAnsi="仿宋" w:cs="仿宋" w:hint="eastAsia"/>
          <w:sz w:val="28"/>
          <w:szCs w:val="28"/>
        </w:rPr>
        <w:lastRenderedPageBreak/>
        <w:t>作现象时，项目经理必须承担管理责任。</w:t>
      </w:r>
    </w:p>
    <w:p w14:paraId="07A53C7B"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690DFCB1"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）操作人员上岗，必须按规定穿戴防护用品。施工负责人</w:t>
      </w:r>
      <w:r>
        <w:rPr>
          <w:rFonts w:ascii="仿宋" w:eastAsia="仿宋" w:hAnsi="仿宋" w:cs="仿宋" w:hint="eastAsia"/>
          <w:sz w:val="28"/>
          <w:szCs w:val="28"/>
        </w:rPr>
        <w:t>和安全检查员应随时检查劳动防护用品的穿戴情况，不按规定穿戴防护用品的人员不得上岗。</w:t>
      </w:r>
    </w:p>
    <w:p w14:paraId="58A4137A"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）所有施工机具设备和高空作业的设备均应定期检查，并有安全员的签字记录，保证其经常处于完好状态；不合格的机具、设备和劳动保护用品严禁使用：</w:t>
      </w:r>
    </w:p>
    <w:p w14:paraId="298C0EDB"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）施工中采用新技术、新工艺、新设备、新材料时，必须制定相应的安全技术措施，施工现场必须具有相关的安全标志牌。</w:t>
      </w:r>
    </w:p>
    <w:p w14:paraId="7D22B1BC"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10</w:t>
      </w:r>
      <w:r>
        <w:rPr>
          <w:rFonts w:ascii="仿宋" w:eastAsia="仿宋" w:hAnsi="仿宋" w:cs="仿宋" w:hint="eastAsia"/>
          <w:sz w:val="28"/>
          <w:szCs w:val="28"/>
        </w:rPr>
        <w:t>）承包人必须按照本工程项目特点，组织制定本工程实施中的生产安全事故应急救援预案；如果发生安全事故，应按照《国务院关于特大安全事故行政责任追究的规定》以及其他有关规定，</w:t>
      </w:r>
      <w:r>
        <w:rPr>
          <w:rFonts w:ascii="仿宋" w:eastAsia="仿宋" w:hAnsi="仿宋" w:cs="仿宋" w:hint="eastAsia"/>
          <w:sz w:val="28"/>
          <w:szCs w:val="28"/>
        </w:rPr>
        <w:t>及时上报有关部门，并坚持“四不放过”的原则．严肃处理相关责任人。</w:t>
      </w:r>
    </w:p>
    <w:p w14:paraId="370972C2"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11</w:t>
      </w:r>
      <w:r>
        <w:rPr>
          <w:rFonts w:ascii="仿宋" w:eastAsia="仿宋" w:hAnsi="仿宋" w:cs="仿宋" w:hint="eastAsia"/>
          <w:sz w:val="28"/>
          <w:szCs w:val="28"/>
        </w:rPr>
        <w:t>）安全生产费用按照《公路水运工程安全生产监督管理办法》的相关规定使用和管理。</w:t>
      </w:r>
    </w:p>
    <w:p w14:paraId="008440E4"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、违约责任</w:t>
      </w:r>
    </w:p>
    <w:p w14:paraId="6CBA1815"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如因发包人或承包人违约造成安全事故，将依法追究责任。</w:t>
      </w:r>
    </w:p>
    <w:p w14:paraId="3A3AD2BE" w14:textId="77777777" w:rsidR="00000000" w:rsidRDefault="005101C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、本合同由双方法定代表人或其授权的代理人签署并加盖单位章后生</w:t>
      </w:r>
      <w:r>
        <w:rPr>
          <w:rFonts w:ascii="仿宋" w:eastAsia="仿宋" w:hAnsi="仿宋" w:cs="仿宋" w:hint="eastAsia"/>
          <w:sz w:val="28"/>
          <w:szCs w:val="28"/>
        </w:rPr>
        <w:lastRenderedPageBreak/>
        <w:t>效，全部工程竣工验收后失效。</w:t>
      </w:r>
    </w:p>
    <w:p w14:paraId="7DB3A4CD" w14:textId="77777777" w:rsidR="00000000" w:rsidRDefault="005101C4">
      <w:pPr>
        <w:spacing w:line="360" w:lineRule="auto"/>
        <w:ind w:firstLineChars="196" w:firstLine="549"/>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z w:val="28"/>
          <w:szCs w:val="28"/>
        </w:rPr>
        <w:t>、本协议一式</w:t>
      </w:r>
      <w:r>
        <w:rPr>
          <w:rFonts w:ascii="仿宋" w:eastAsia="仿宋" w:hAnsi="仿宋" w:cs="仿宋" w:hint="eastAsia"/>
          <w:sz w:val="28"/>
          <w:szCs w:val="28"/>
        </w:rPr>
        <w:t>肆</w:t>
      </w:r>
      <w:r>
        <w:rPr>
          <w:rFonts w:ascii="仿宋" w:eastAsia="仿宋" w:hAnsi="仿宋" w:cs="仿宋" w:hint="eastAsia"/>
          <w:sz w:val="28"/>
          <w:szCs w:val="28"/>
        </w:rPr>
        <w:t>份，甲</w:t>
      </w:r>
      <w:r>
        <w:rPr>
          <w:rFonts w:ascii="仿宋" w:eastAsia="仿宋" w:hAnsi="仿宋" w:cs="仿宋" w:hint="eastAsia"/>
          <w:sz w:val="28"/>
          <w:szCs w:val="28"/>
        </w:rPr>
        <w:t>方执叁份，</w:t>
      </w:r>
      <w:r>
        <w:rPr>
          <w:rFonts w:ascii="仿宋" w:eastAsia="仿宋" w:hAnsi="仿宋" w:cs="仿宋" w:hint="eastAsia"/>
          <w:sz w:val="28"/>
          <w:szCs w:val="28"/>
        </w:rPr>
        <w:t>乙方执</w:t>
      </w:r>
      <w:r>
        <w:rPr>
          <w:rFonts w:ascii="仿宋" w:eastAsia="仿宋" w:hAnsi="仿宋" w:cs="仿宋" w:hint="eastAsia"/>
          <w:sz w:val="28"/>
          <w:szCs w:val="28"/>
        </w:rPr>
        <w:t>壹</w:t>
      </w:r>
      <w:r>
        <w:rPr>
          <w:rFonts w:ascii="仿宋" w:eastAsia="仿宋" w:hAnsi="仿宋" w:cs="仿宋" w:hint="eastAsia"/>
          <w:sz w:val="28"/>
          <w:szCs w:val="28"/>
        </w:rPr>
        <w:t>份，双方盖章后立即生效。</w:t>
      </w:r>
    </w:p>
    <w:p w14:paraId="6FC64E3F" w14:textId="77777777" w:rsidR="00000000" w:rsidRDefault="005101C4">
      <w:pPr>
        <w:spacing w:line="360" w:lineRule="auto"/>
        <w:ind w:firstLineChars="196" w:firstLine="549"/>
        <w:rPr>
          <w:rFonts w:ascii="仿宋" w:eastAsia="仿宋" w:hAnsi="仿宋" w:cs="仿宋" w:hint="eastAsia"/>
          <w:sz w:val="28"/>
          <w:szCs w:val="28"/>
        </w:rPr>
      </w:pPr>
    </w:p>
    <w:p w14:paraId="25B4B7CE" w14:textId="77777777" w:rsidR="00000000" w:rsidRDefault="005101C4">
      <w:pPr>
        <w:spacing w:line="360" w:lineRule="auto"/>
        <w:ind w:left="1" w:firstLineChars="200" w:firstLine="560"/>
        <w:rPr>
          <w:rFonts w:ascii="仿宋" w:eastAsia="仿宋" w:hAnsi="仿宋" w:cs="仿宋" w:hint="eastAsia"/>
          <w:sz w:val="28"/>
          <w:szCs w:val="28"/>
        </w:rPr>
      </w:pPr>
      <w:r>
        <w:rPr>
          <w:rFonts w:ascii="仿宋" w:eastAsia="仿宋" w:hAnsi="仿宋" w:cs="仿宋" w:hint="eastAsia"/>
          <w:sz w:val="28"/>
          <w:szCs w:val="28"/>
        </w:rPr>
        <w:t>发包人：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（盖单位章）</w:t>
      </w:r>
      <w:r>
        <w:rPr>
          <w:rFonts w:ascii="仿宋" w:eastAsia="仿宋" w:hAnsi="仿宋" w:cs="仿宋" w:hint="eastAsia"/>
          <w:sz w:val="28"/>
          <w:szCs w:val="28"/>
        </w:rPr>
        <w:t xml:space="preserve">         </w:t>
      </w:r>
      <w:r>
        <w:rPr>
          <w:rFonts w:ascii="仿宋" w:eastAsia="仿宋" w:hAnsi="仿宋" w:cs="仿宋" w:hint="eastAsia"/>
          <w:sz w:val="28"/>
          <w:szCs w:val="28"/>
        </w:rPr>
        <w:t>承包人：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（盖单位章）</w:t>
      </w:r>
    </w:p>
    <w:p w14:paraId="20FC297D" w14:textId="77777777" w:rsidR="00000000" w:rsidRDefault="005101C4">
      <w:pPr>
        <w:spacing w:line="360" w:lineRule="auto"/>
        <w:ind w:firstLineChars="2100" w:firstLine="5880"/>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14:paraId="04D0571D" w14:textId="77777777" w:rsidR="00000000" w:rsidRDefault="005101C4">
      <w:pPr>
        <w:widowControl/>
        <w:shd w:val="clear" w:color="auto" w:fill="FFFFFF"/>
        <w:spacing w:before="100" w:beforeAutospacing="1" w:after="100" w:afterAutospacing="1" w:line="360" w:lineRule="auto"/>
        <w:rPr>
          <w:rFonts w:ascii="黑体" w:eastAsia="黑体" w:hAnsi="宋体" w:cs="宋体" w:hint="eastAsia"/>
          <w:b/>
          <w:bCs/>
          <w:color w:val="000000"/>
          <w:kern w:val="0"/>
          <w:sz w:val="48"/>
          <w:szCs w:val="48"/>
        </w:rPr>
      </w:pPr>
    </w:p>
    <w:p w14:paraId="47AA9793" w14:textId="77777777" w:rsidR="00000000" w:rsidRDefault="005101C4">
      <w:pPr>
        <w:widowControl/>
        <w:shd w:val="clear" w:color="auto" w:fill="FFFFFF"/>
        <w:spacing w:before="100" w:beforeAutospacing="1" w:after="100" w:afterAutospacing="1" w:line="360" w:lineRule="auto"/>
        <w:ind w:firstLine="800"/>
        <w:rPr>
          <w:rFonts w:ascii="宋体" w:hAnsi="宋体" w:cs="宋体" w:hint="eastAsia"/>
          <w:color w:val="000000"/>
          <w:kern w:val="0"/>
          <w:sz w:val="27"/>
          <w:szCs w:val="27"/>
        </w:rPr>
      </w:pPr>
      <w:r>
        <w:rPr>
          <w:b/>
          <w:bCs/>
          <w:color w:val="000000"/>
          <w:kern w:val="0"/>
          <w:sz w:val="32"/>
          <w:szCs w:val="32"/>
        </w:rPr>
        <w:t> </w:t>
      </w:r>
    </w:p>
    <w:p w14:paraId="7685CA66" w14:textId="77777777" w:rsidR="005101C4" w:rsidRDefault="005101C4">
      <w:pPr>
        <w:pStyle w:val="3"/>
        <w:spacing w:line="360" w:lineRule="auto"/>
        <w:rPr>
          <w:rFonts w:hint="eastAsia"/>
        </w:rPr>
      </w:pPr>
    </w:p>
    <w:sectPr w:rsidR="005101C4">
      <w:footerReference w:type="default" r:id="rId14"/>
      <w:footerReference w:type="first" r:id="rId15"/>
      <w:pgSz w:w="11906" w:h="16838"/>
      <w:pgMar w:top="1418" w:right="1418" w:bottom="1021" w:left="141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4B85" w14:textId="77777777" w:rsidR="005101C4" w:rsidRDefault="005101C4">
      <w:r>
        <w:separator/>
      </w:r>
    </w:p>
  </w:endnote>
  <w:endnote w:type="continuationSeparator" w:id="0">
    <w:p w14:paraId="7DF5D9B4" w14:textId="77777777" w:rsidR="005101C4" w:rsidRDefault="0051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829E" w14:textId="77777777" w:rsidR="00000000" w:rsidRDefault="005101C4">
    <w:pPr>
      <w:pStyle w:val="a9"/>
      <w:tabs>
        <w:tab w:val="clear" w:pos="4153"/>
        <w:tab w:val="center" w:pos="4535"/>
      </w:tabs>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50E8" w14:textId="77777777" w:rsidR="00000000" w:rsidRDefault="005101C4">
    <w:pPr>
      <w:pStyle w:val="a9"/>
      <w:tabs>
        <w:tab w:val="clear" w:pos="4153"/>
        <w:tab w:val="center" w:pos="4535"/>
      </w:tabs>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488A" w14:textId="77777777" w:rsidR="00000000" w:rsidRDefault="005101C4">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9D47" w14:textId="77777777" w:rsidR="00000000" w:rsidRDefault="005101C4">
    <w:pPr>
      <w:pStyle w:val="a9"/>
      <w:framePr w:wrap="around" w:vAnchor="text" w:hAnchor="margin" w:xAlign="center" w:y="1"/>
      <w:rPr>
        <w:rStyle w:val="ae"/>
        <w:rFonts w:cs="Calibri"/>
      </w:rPr>
    </w:pPr>
    <w:r>
      <w:rPr>
        <w:rFonts w:cs="Calibri"/>
      </w:rPr>
      <w:fldChar w:fldCharType="begin"/>
    </w:r>
    <w:r>
      <w:rPr>
        <w:rStyle w:val="ae"/>
        <w:rFonts w:cs="Calibri"/>
      </w:rPr>
      <w:instrText xml:space="preserve">PAGE  </w:instrText>
    </w:r>
    <w:r>
      <w:rPr>
        <w:rFonts w:cs="Calibri"/>
      </w:rPr>
      <w:fldChar w:fldCharType="separate"/>
    </w:r>
    <w:r>
      <w:rPr>
        <w:rStyle w:val="ae"/>
        <w:rFonts w:cs="Calibri"/>
      </w:rPr>
      <w:t>1</w:t>
    </w:r>
    <w:r>
      <w:rPr>
        <w:rFonts w:cs="Calibri"/>
      </w:rPr>
      <w:fldChar w:fldCharType="end"/>
    </w:r>
  </w:p>
  <w:p w14:paraId="02567D45" w14:textId="77777777" w:rsidR="00000000" w:rsidRDefault="005101C4">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27BD" w14:textId="7EADF723" w:rsidR="00000000" w:rsidRDefault="00AD7C80">
    <w:pPr>
      <w:pStyle w:val="a9"/>
    </w:pPr>
    <w:r>
      <w:rPr>
        <w:noProof/>
      </w:rPr>
      <mc:AlternateContent>
        <mc:Choice Requires="wps">
          <w:drawing>
            <wp:anchor distT="0" distB="0" distL="114300" distR="114300" simplePos="0" relativeHeight="251657216" behindDoc="0" locked="0" layoutInCell="1" allowOverlap="1" wp14:anchorId="3C19575A" wp14:editId="6D94C09B">
              <wp:simplePos x="0" y="0"/>
              <wp:positionH relativeFrom="margin">
                <wp:align>center</wp:align>
              </wp:positionH>
              <wp:positionV relativeFrom="paragraph">
                <wp:posOffset>0</wp:posOffset>
              </wp:positionV>
              <wp:extent cx="57785" cy="131445"/>
              <wp:effectExtent l="0" t="0" r="0" b="0"/>
              <wp:wrapNone/>
              <wp:docPr id="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8410158" w14:textId="77777777" w:rsidR="00000000" w:rsidRDefault="005101C4">
                          <w:pPr>
                            <w:pStyle w:val="a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19575A" id="_x0000_t202" coordsize="21600,21600" o:spt="202" path="m,l,21600r21600,l21600,xe">
              <v:stroke joinstyle="miter"/>
              <v:path gradientshapeok="t" o:connecttype="rect"/>
            </v:shapetype>
            <v:shape id="文本框 9" o:spid="_x0000_s1026" type="#_x0000_t202" style="position:absolute;margin-left:0;margin-top:0;width:4.5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" filled="f" stroked="f">
              <v:textbox style="mso-fit-shape-to-text:t" inset="0,0,0,0">
                <w:txbxContent>
                  <w:p w14:paraId="28410158" w14:textId="77777777" w:rsidR="00000000" w:rsidRDefault="005101C4">
                    <w:pPr>
                      <w:pStyle w:val="a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16</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620" w14:textId="42626ECC" w:rsidR="00000000" w:rsidRDefault="00AD7C80">
    <w:pPr>
      <w:pStyle w:val="a9"/>
    </w:pPr>
    <w:r>
      <w:rPr>
        <w:noProof/>
      </w:rPr>
      <mc:AlternateContent>
        <mc:Choice Requires="wps">
          <w:drawing>
            <wp:anchor distT="0" distB="0" distL="114300" distR="114300" simplePos="0" relativeHeight="251658240" behindDoc="0" locked="0" layoutInCell="1" allowOverlap="1" wp14:anchorId="3338E1F3" wp14:editId="66400DE8">
              <wp:simplePos x="0" y="0"/>
              <wp:positionH relativeFrom="margin">
                <wp:align>center</wp:align>
              </wp:positionH>
              <wp:positionV relativeFrom="paragraph">
                <wp:posOffset>0</wp:posOffset>
              </wp:positionV>
              <wp:extent cx="57785" cy="131445"/>
              <wp:effectExtent l="0" t="0" r="0" b="0"/>
              <wp:wrapNone/>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4E6D11A" w14:textId="77777777" w:rsidR="00000000" w:rsidRDefault="005101C4">
                          <w:pPr>
                            <w:pStyle w:val="a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38E1F3" id="_x0000_t202" coordsize="21600,21600" o:spt="202" path="m,l,21600r21600,l21600,xe">
              <v:stroke joinstyle="miter"/>
              <v:path gradientshapeok="t" o:connecttype="rect"/>
            </v:shapetype>
            <v:shape id="文本框 10" o:spid="_x0000_s1027"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MICSaf4AQAAuwMAAA4AAAAAAAAAAAAAAAAALgIAAGRycy9l&#10;Mm9Eb2MueG1sUEsBAi0AFAAGAAgAAAAhAPLR/VPXAAAAAgEAAA8AAAAAAAAAAAAAAAAAUgQAAGRy&#10;cy9kb3ducmV2LnhtbFBLBQYAAAAABAAEAPMAAABWBQAAAAA=&#10;" filled="f" stroked="f">
              <v:textbox style="mso-fit-shape-to-text:t" inset="0,0,0,0">
                <w:txbxContent>
                  <w:p w14:paraId="24E6D11A" w14:textId="77777777" w:rsidR="00000000" w:rsidRDefault="005101C4">
                    <w:pPr>
                      <w:pStyle w:val="a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D714" w14:textId="77777777" w:rsidR="005101C4" w:rsidRDefault="005101C4">
      <w:r>
        <w:separator/>
      </w:r>
    </w:p>
  </w:footnote>
  <w:footnote w:type="continuationSeparator" w:id="0">
    <w:p w14:paraId="1B75FD33" w14:textId="77777777" w:rsidR="005101C4" w:rsidRDefault="00510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450C"/>
    <w:multiLevelType w:val="singleLevel"/>
    <w:tmpl w:val="03AC450C"/>
    <w:lvl w:ilvl="0">
      <w:start w:val="2"/>
      <w:numFmt w:val="decimal"/>
      <w:suff w:val="nothing"/>
      <w:lvlText w:val="%1、"/>
      <w:lvlJc w:val="left"/>
    </w:lvl>
  </w:abstractNum>
  <w:abstractNum w:abstractNumId="1" w15:restartNumberingAfterBreak="0">
    <w:nsid w:val="2979C404"/>
    <w:multiLevelType w:val="singleLevel"/>
    <w:tmpl w:val="2979C404"/>
    <w:lvl w:ilvl="0">
      <w:start w:val="2"/>
      <w:numFmt w:val="chineseCounting"/>
      <w:suff w:val="nothing"/>
      <w:lvlText w:val="%1、"/>
      <w:lvlJc w:val="left"/>
      <w:rPr>
        <w:rFonts w:hint="eastAsia"/>
      </w:rPr>
    </w:lvl>
  </w:abstractNum>
  <w:abstractNum w:abstractNumId="2" w15:restartNumberingAfterBreak="0">
    <w:nsid w:val="77C944C2"/>
    <w:multiLevelType w:val="singleLevel"/>
    <w:tmpl w:val="77C944C2"/>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15"/>
    <w:rsid w:val="000003A6"/>
    <w:rsid w:val="00003366"/>
    <w:rsid w:val="00013E33"/>
    <w:rsid w:val="00020545"/>
    <w:rsid w:val="0002229C"/>
    <w:rsid w:val="0003148D"/>
    <w:rsid w:val="000426AD"/>
    <w:rsid w:val="00043429"/>
    <w:rsid w:val="00051209"/>
    <w:rsid w:val="00055DBB"/>
    <w:rsid w:val="00056611"/>
    <w:rsid w:val="00060856"/>
    <w:rsid w:val="000667E7"/>
    <w:rsid w:val="00070FAF"/>
    <w:rsid w:val="00074C34"/>
    <w:rsid w:val="00075254"/>
    <w:rsid w:val="00086BD8"/>
    <w:rsid w:val="00087D6B"/>
    <w:rsid w:val="000949B1"/>
    <w:rsid w:val="000A1C74"/>
    <w:rsid w:val="000A68C2"/>
    <w:rsid w:val="000B1AD1"/>
    <w:rsid w:val="000B2D80"/>
    <w:rsid w:val="000B46BA"/>
    <w:rsid w:val="000B5720"/>
    <w:rsid w:val="000B5E50"/>
    <w:rsid w:val="000C0989"/>
    <w:rsid w:val="000D4DE5"/>
    <w:rsid w:val="000E003F"/>
    <w:rsid w:val="000F2A55"/>
    <w:rsid w:val="000F5D26"/>
    <w:rsid w:val="000F7B12"/>
    <w:rsid w:val="001001DB"/>
    <w:rsid w:val="00113A0D"/>
    <w:rsid w:val="00113B9D"/>
    <w:rsid w:val="00115D7C"/>
    <w:rsid w:val="00117FDB"/>
    <w:rsid w:val="00127F84"/>
    <w:rsid w:val="00130438"/>
    <w:rsid w:val="00141071"/>
    <w:rsid w:val="00151F7D"/>
    <w:rsid w:val="00154834"/>
    <w:rsid w:val="001552C4"/>
    <w:rsid w:val="00156423"/>
    <w:rsid w:val="00161A52"/>
    <w:rsid w:val="0016449D"/>
    <w:rsid w:val="00180006"/>
    <w:rsid w:val="001804F7"/>
    <w:rsid w:val="00180FCA"/>
    <w:rsid w:val="00184C52"/>
    <w:rsid w:val="00185BEA"/>
    <w:rsid w:val="001909C5"/>
    <w:rsid w:val="00193AAA"/>
    <w:rsid w:val="001A4329"/>
    <w:rsid w:val="001B3221"/>
    <w:rsid w:val="001B645D"/>
    <w:rsid w:val="001B7F77"/>
    <w:rsid w:val="001C06F7"/>
    <w:rsid w:val="001C0B2E"/>
    <w:rsid w:val="001C59CB"/>
    <w:rsid w:val="001D0D4A"/>
    <w:rsid w:val="001D4321"/>
    <w:rsid w:val="001D6174"/>
    <w:rsid w:val="001F0D75"/>
    <w:rsid w:val="001F3239"/>
    <w:rsid w:val="001F6774"/>
    <w:rsid w:val="00212C5F"/>
    <w:rsid w:val="00214CB1"/>
    <w:rsid w:val="00215290"/>
    <w:rsid w:val="00221D04"/>
    <w:rsid w:val="0022519E"/>
    <w:rsid w:val="00230E79"/>
    <w:rsid w:val="002311E8"/>
    <w:rsid w:val="00237B10"/>
    <w:rsid w:val="0024294F"/>
    <w:rsid w:val="00244C87"/>
    <w:rsid w:val="00253910"/>
    <w:rsid w:val="00254D37"/>
    <w:rsid w:val="00255A21"/>
    <w:rsid w:val="00273B7D"/>
    <w:rsid w:val="002840CD"/>
    <w:rsid w:val="00287336"/>
    <w:rsid w:val="002927D1"/>
    <w:rsid w:val="002A12BB"/>
    <w:rsid w:val="002A1EC8"/>
    <w:rsid w:val="002A45E5"/>
    <w:rsid w:val="002A4890"/>
    <w:rsid w:val="002A696C"/>
    <w:rsid w:val="002A69AC"/>
    <w:rsid w:val="002B6C33"/>
    <w:rsid w:val="002C1A61"/>
    <w:rsid w:val="002C1DFE"/>
    <w:rsid w:val="002C6341"/>
    <w:rsid w:val="002D079A"/>
    <w:rsid w:val="002D0AF0"/>
    <w:rsid w:val="002D2AF9"/>
    <w:rsid w:val="002D5636"/>
    <w:rsid w:val="002E1703"/>
    <w:rsid w:val="002E6AA4"/>
    <w:rsid w:val="002E7311"/>
    <w:rsid w:val="002E7E1C"/>
    <w:rsid w:val="002F0A5A"/>
    <w:rsid w:val="002F661C"/>
    <w:rsid w:val="002F76B7"/>
    <w:rsid w:val="003026C1"/>
    <w:rsid w:val="00302EFA"/>
    <w:rsid w:val="003065ED"/>
    <w:rsid w:val="00306F8F"/>
    <w:rsid w:val="00311144"/>
    <w:rsid w:val="0031563D"/>
    <w:rsid w:val="0031626B"/>
    <w:rsid w:val="0032137F"/>
    <w:rsid w:val="00327E84"/>
    <w:rsid w:val="0033363B"/>
    <w:rsid w:val="0033794C"/>
    <w:rsid w:val="00350C47"/>
    <w:rsid w:val="00360A96"/>
    <w:rsid w:val="00360CCB"/>
    <w:rsid w:val="00361D68"/>
    <w:rsid w:val="00367146"/>
    <w:rsid w:val="003726CE"/>
    <w:rsid w:val="003729BD"/>
    <w:rsid w:val="003738FA"/>
    <w:rsid w:val="003779BA"/>
    <w:rsid w:val="00385101"/>
    <w:rsid w:val="00385A8C"/>
    <w:rsid w:val="00394057"/>
    <w:rsid w:val="0039603F"/>
    <w:rsid w:val="003A143B"/>
    <w:rsid w:val="003A3736"/>
    <w:rsid w:val="003A3DEC"/>
    <w:rsid w:val="003A5D32"/>
    <w:rsid w:val="003B7421"/>
    <w:rsid w:val="003C68DC"/>
    <w:rsid w:val="003D0B52"/>
    <w:rsid w:val="003D3BBE"/>
    <w:rsid w:val="003D4890"/>
    <w:rsid w:val="003E1E68"/>
    <w:rsid w:val="0041176C"/>
    <w:rsid w:val="004200D0"/>
    <w:rsid w:val="00430953"/>
    <w:rsid w:val="00431C98"/>
    <w:rsid w:val="00440784"/>
    <w:rsid w:val="00440CDB"/>
    <w:rsid w:val="0044481B"/>
    <w:rsid w:val="004467BE"/>
    <w:rsid w:val="00462FC7"/>
    <w:rsid w:val="004633F1"/>
    <w:rsid w:val="00465A2B"/>
    <w:rsid w:val="00493B85"/>
    <w:rsid w:val="00497078"/>
    <w:rsid w:val="004A038D"/>
    <w:rsid w:val="004A0DB2"/>
    <w:rsid w:val="004A263F"/>
    <w:rsid w:val="004A571A"/>
    <w:rsid w:val="004A755F"/>
    <w:rsid w:val="004B1253"/>
    <w:rsid w:val="004B3075"/>
    <w:rsid w:val="004B32F6"/>
    <w:rsid w:val="004C03D4"/>
    <w:rsid w:val="004C2A0E"/>
    <w:rsid w:val="004D6155"/>
    <w:rsid w:val="004E21F9"/>
    <w:rsid w:val="004E2B93"/>
    <w:rsid w:val="004F0BEF"/>
    <w:rsid w:val="004F7804"/>
    <w:rsid w:val="00500B62"/>
    <w:rsid w:val="00500C71"/>
    <w:rsid w:val="00501C1F"/>
    <w:rsid w:val="005051D5"/>
    <w:rsid w:val="005101C4"/>
    <w:rsid w:val="005146C2"/>
    <w:rsid w:val="005165DD"/>
    <w:rsid w:val="00516601"/>
    <w:rsid w:val="00527DEE"/>
    <w:rsid w:val="00530E1B"/>
    <w:rsid w:val="005324CD"/>
    <w:rsid w:val="005419D4"/>
    <w:rsid w:val="00542150"/>
    <w:rsid w:val="005438FF"/>
    <w:rsid w:val="0055610F"/>
    <w:rsid w:val="005565CE"/>
    <w:rsid w:val="00563F2D"/>
    <w:rsid w:val="00567F3C"/>
    <w:rsid w:val="005719FA"/>
    <w:rsid w:val="005748F4"/>
    <w:rsid w:val="00580C24"/>
    <w:rsid w:val="00592D6A"/>
    <w:rsid w:val="0059485C"/>
    <w:rsid w:val="005B1E9B"/>
    <w:rsid w:val="005C0B2E"/>
    <w:rsid w:val="005C20DC"/>
    <w:rsid w:val="005C6579"/>
    <w:rsid w:val="005D1301"/>
    <w:rsid w:val="005D77B2"/>
    <w:rsid w:val="005E1F31"/>
    <w:rsid w:val="005E52D0"/>
    <w:rsid w:val="005F3BA5"/>
    <w:rsid w:val="005F3D45"/>
    <w:rsid w:val="005F7C2E"/>
    <w:rsid w:val="00602ECA"/>
    <w:rsid w:val="006045C2"/>
    <w:rsid w:val="006102AD"/>
    <w:rsid w:val="00610B29"/>
    <w:rsid w:val="00621DDC"/>
    <w:rsid w:val="00634E8D"/>
    <w:rsid w:val="00637524"/>
    <w:rsid w:val="00640053"/>
    <w:rsid w:val="006400F5"/>
    <w:rsid w:val="00640D47"/>
    <w:rsid w:val="0064578A"/>
    <w:rsid w:val="00654F65"/>
    <w:rsid w:val="00657A4B"/>
    <w:rsid w:val="00664BD5"/>
    <w:rsid w:val="00667FEC"/>
    <w:rsid w:val="00672A62"/>
    <w:rsid w:val="0067606E"/>
    <w:rsid w:val="006827FF"/>
    <w:rsid w:val="006863B1"/>
    <w:rsid w:val="006A1A05"/>
    <w:rsid w:val="006A23C2"/>
    <w:rsid w:val="006A3EA3"/>
    <w:rsid w:val="006B4320"/>
    <w:rsid w:val="006B4685"/>
    <w:rsid w:val="006B536C"/>
    <w:rsid w:val="006C3F80"/>
    <w:rsid w:val="006C468B"/>
    <w:rsid w:val="006C6EC2"/>
    <w:rsid w:val="006C79BB"/>
    <w:rsid w:val="006D1303"/>
    <w:rsid w:val="006D7382"/>
    <w:rsid w:val="006E078A"/>
    <w:rsid w:val="006E4584"/>
    <w:rsid w:val="006E76D1"/>
    <w:rsid w:val="006E7B43"/>
    <w:rsid w:val="006F1809"/>
    <w:rsid w:val="006F413A"/>
    <w:rsid w:val="006F70B2"/>
    <w:rsid w:val="00700715"/>
    <w:rsid w:val="0070074E"/>
    <w:rsid w:val="0072125B"/>
    <w:rsid w:val="00724915"/>
    <w:rsid w:val="00727C79"/>
    <w:rsid w:val="00736539"/>
    <w:rsid w:val="00742C3A"/>
    <w:rsid w:val="00754CEE"/>
    <w:rsid w:val="00755CFC"/>
    <w:rsid w:val="00761578"/>
    <w:rsid w:val="00762C91"/>
    <w:rsid w:val="0076409D"/>
    <w:rsid w:val="00767D25"/>
    <w:rsid w:val="00767E84"/>
    <w:rsid w:val="00770A79"/>
    <w:rsid w:val="00772906"/>
    <w:rsid w:val="00774F1D"/>
    <w:rsid w:val="00776455"/>
    <w:rsid w:val="00777A7E"/>
    <w:rsid w:val="007819A3"/>
    <w:rsid w:val="00786CB4"/>
    <w:rsid w:val="0079229E"/>
    <w:rsid w:val="00793F1C"/>
    <w:rsid w:val="007A3D13"/>
    <w:rsid w:val="007B2EAD"/>
    <w:rsid w:val="007B4CD1"/>
    <w:rsid w:val="007C2DA3"/>
    <w:rsid w:val="007C2E8F"/>
    <w:rsid w:val="007C7FB6"/>
    <w:rsid w:val="007D30A6"/>
    <w:rsid w:val="007D7D48"/>
    <w:rsid w:val="007E50AB"/>
    <w:rsid w:val="007E7B38"/>
    <w:rsid w:val="007F3188"/>
    <w:rsid w:val="007F603B"/>
    <w:rsid w:val="008021D2"/>
    <w:rsid w:val="008210D2"/>
    <w:rsid w:val="00825347"/>
    <w:rsid w:val="00834B5A"/>
    <w:rsid w:val="00835939"/>
    <w:rsid w:val="00841EDE"/>
    <w:rsid w:val="00843AFE"/>
    <w:rsid w:val="00845A48"/>
    <w:rsid w:val="00845FF2"/>
    <w:rsid w:val="00846231"/>
    <w:rsid w:val="008504EC"/>
    <w:rsid w:val="00850DE3"/>
    <w:rsid w:val="0086369E"/>
    <w:rsid w:val="00865D09"/>
    <w:rsid w:val="00867815"/>
    <w:rsid w:val="00870DBC"/>
    <w:rsid w:val="00871404"/>
    <w:rsid w:val="00875CDF"/>
    <w:rsid w:val="00876D55"/>
    <w:rsid w:val="00876E34"/>
    <w:rsid w:val="00882E9C"/>
    <w:rsid w:val="00883B60"/>
    <w:rsid w:val="00890814"/>
    <w:rsid w:val="00891172"/>
    <w:rsid w:val="0089268F"/>
    <w:rsid w:val="00893616"/>
    <w:rsid w:val="00895941"/>
    <w:rsid w:val="00895DA9"/>
    <w:rsid w:val="008A29B2"/>
    <w:rsid w:val="008A2A1F"/>
    <w:rsid w:val="008A325B"/>
    <w:rsid w:val="008A5608"/>
    <w:rsid w:val="008B72F1"/>
    <w:rsid w:val="008B7F9B"/>
    <w:rsid w:val="008D07F7"/>
    <w:rsid w:val="008D284B"/>
    <w:rsid w:val="008D54A3"/>
    <w:rsid w:val="008E18A1"/>
    <w:rsid w:val="008E349D"/>
    <w:rsid w:val="008E57DE"/>
    <w:rsid w:val="008F0CCE"/>
    <w:rsid w:val="008F5961"/>
    <w:rsid w:val="00907071"/>
    <w:rsid w:val="009075CE"/>
    <w:rsid w:val="0091026F"/>
    <w:rsid w:val="00915A10"/>
    <w:rsid w:val="0092015E"/>
    <w:rsid w:val="009205C1"/>
    <w:rsid w:val="00925359"/>
    <w:rsid w:val="00930401"/>
    <w:rsid w:val="00935568"/>
    <w:rsid w:val="009359A3"/>
    <w:rsid w:val="00936B34"/>
    <w:rsid w:val="009415A4"/>
    <w:rsid w:val="0095342E"/>
    <w:rsid w:val="00955AB6"/>
    <w:rsid w:val="00955C5D"/>
    <w:rsid w:val="009611FD"/>
    <w:rsid w:val="00962794"/>
    <w:rsid w:val="00962FE0"/>
    <w:rsid w:val="009666B1"/>
    <w:rsid w:val="00970C2D"/>
    <w:rsid w:val="00975C55"/>
    <w:rsid w:val="00976FDD"/>
    <w:rsid w:val="00980AF6"/>
    <w:rsid w:val="009818B9"/>
    <w:rsid w:val="00982355"/>
    <w:rsid w:val="00984071"/>
    <w:rsid w:val="0099088B"/>
    <w:rsid w:val="00993B83"/>
    <w:rsid w:val="009944EA"/>
    <w:rsid w:val="00995FDA"/>
    <w:rsid w:val="009A0AD3"/>
    <w:rsid w:val="009A1C59"/>
    <w:rsid w:val="009A2DC0"/>
    <w:rsid w:val="009A3186"/>
    <w:rsid w:val="009A38D0"/>
    <w:rsid w:val="009B5947"/>
    <w:rsid w:val="009B68D8"/>
    <w:rsid w:val="009B75CC"/>
    <w:rsid w:val="009C08BD"/>
    <w:rsid w:val="009D6E91"/>
    <w:rsid w:val="009E10C3"/>
    <w:rsid w:val="009E195B"/>
    <w:rsid w:val="009E41E6"/>
    <w:rsid w:val="009E4CD0"/>
    <w:rsid w:val="009E7D38"/>
    <w:rsid w:val="009F5AA5"/>
    <w:rsid w:val="009F5B74"/>
    <w:rsid w:val="009F6E63"/>
    <w:rsid w:val="009F73F0"/>
    <w:rsid w:val="00A023A0"/>
    <w:rsid w:val="00A02A7A"/>
    <w:rsid w:val="00A22973"/>
    <w:rsid w:val="00A23EC8"/>
    <w:rsid w:val="00A32C66"/>
    <w:rsid w:val="00A33E46"/>
    <w:rsid w:val="00A35DEF"/>
    <w:rsid w:val="00A409F0"/>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7164"/>
    <w:rsid w:val="00A77EB7"/>
    <w:rsid w:val="00A81985"/>
    <w:rsid w:val="00A924B7"/>
    <w:rsid w:val="00A92E20"/>
    <w:rsid w:val="00A9353F"/>
    <w:rsid w:val="00A97AE3"/>
    <w:rsid w:val="00A97E8C"/>
    <w:rsid w:val="00AA60F1"/>
    <w:rsid w:val="00AA62AF"/>
    <w:rsid w:val="00AA6779"/>
    <w:rsid w:val="00AA6911"/>
    <w:rsid w:val="00AB1205"/>
    <w:rsid w:val="00AC069B"/>
    <w:rsid w:val="00AD2870"/>
    <w:rsid w:val="00AD4E6A"/>
    <w:rsid w:val="00AD7C80"/>
    <w:rsid w:val="00AE4974"/>
    <w:rsid w:val="00AF22FB"/>
    <w:rsid w:val="00AF5AD3"/>
    <w:rsid w:val="00AF6705"/>
    <w:rsid w:val="00B01DE7"/>
    <w:rsid w:val="00B0263D"/>
    <w:rsid w:val="00B1469E"/>
    <w:rsid w:val="00B16A6A"/>
    <w:rsid w:val="00B16D12"/>
    <w:rsid w:val="00B252F2"/>
    <w:rsid w:val="00B30E8C"/>
    <w:rsid w:val="00B32696"/>
    <w:rsid w:val="00B33D07"/>
    <w:rsid w:val="00B34BF5"/>
    <w:rsid w:val="00B35B82"/>
    <w:rsid w:val="00B413EB"/>
    <w:rsid w:val="00B4446E"/>
    <w:rsid w:val="00B53A46"/>
    <w:rsid w:val="00B542F2"/>
    <w:rsid w:val="00B5658E"/>
    <w:rsid w:val="00B6032D"/>
    <w:rsid w:val="00B6400D"/>
    <w:rsid w:val="00B73915"/>
    <w:rsid w:val="00B8738C"/>
    <w:rsid w:val="00B91858"/>
    <w:rsid w:val="00B92466"/>
    <w:rsid w:val="00B92667"/>
    <w:rsid w:val="00B9375B"/>
    <w:rsid w:val="00B940AF"/>
    <w:rsid w:val="00BA39A0"/>
    <w:rsid w:val="00BA7A09"/>
    <w:rsid w:val="00BB337F"/>
    <w:rsid w:val="00BB4370"/>
    <w:rsid w:val="00BC1C4C"/>
    <w:rsid w:val="00BC46B6"/>
    <w:rsid w:val="00BC7A2B"/>
    <w:rsid w:val="00BD39CF"/>
    <w:rsid w:val="00BD3E66"/>
    <w:rsid w:val="00BD527F"/>
    <w:rsid w:val="00BE3542"/>
    <w:rsid w:val="00BF219C"/>
    <w:rsid w:val="00BF2D88"/>
    <w:rsid w:val="00C0294B"/>
    <w:rsid w:val="00C25650"/>
    <w:rsid w:val="00C259B5"/>
    <w:rsid w:val="00C31C65"/>
    <w:rsid w:val="00C40AF2"/>
    <w:rsid w:val="00C44BE3"/>
    <w:rsid w:val="00C46A7A"/>
    <w:rsid w:val="00C56337"/>
    <w:rsid w:val="00C61B05"/>
    <w:rsid w:val="00C83078"/>
    <w:rsid w:val="00C90CFD"/>
    <w:rsid w:val="00C93BE4"/>
    <w:rsid w:val="00C964AC"/>
    <w:rsid w:val="00C97DAD"/>
    <w:rsid w:val="00CA01A9"/>
    <w:rsid w:val="00CA0362"/>
    <w:rsid w:val="00CA2E1F"/>
    <w:rsid w:val="00CB5942"/>
    <w:rsid w:val="00CB66F7"/>
    <w:rsid w:val="00CC158C"/>
    <w:rsid w:val="00CC57DD"/>
    <w:rsid w:val="00CD1D55"/>
    <w:rsid w:val="00CD28A0"/>
    <w:rsid w:val="00CD29E0"/>
    <w:rsid w:val="00CD2B2D"/>
    <w:rsid w:val="00CD4591"/>
    <w:rsid w:val="00CE4006"/>
    <w:rsid w:val="00CE4DB2"/>
    <w:rsid w:val="00CE64DA"/>
    <w:rsid w:val="00D02BCE"/>
    <w:rsid w:val="00D0557F"/>
    <w:rsid w:val="00D10B46"/>
    <w:rsid w:val="00D11FE2"/>
    <w:rsid w:val="00D218C7"/>
    <w:rsid w:val="00D31F55"/>
    <w:rsid w:val="00D40AF6"/>
    <w:rsid w:val="00D4212E"/>
    <w:rsid w:val="00D427A5"/>
    <w:rsid w:val="00D52657"/>
    <w:rsid w:val="00D60F4A"/>
    <w:rsid w:val="00D65E8D"/>
    <w:rsid w:val="00D81122"/>
    <w:rsid w:val="00D82567"/>
    <w:rsid w:val="00D837A0"/>
    <w:rsid w:val="00D866FB"/>
    <w:rsid w:val="00D902FE"/>
    <w:rsid w:val="00DA26B6"/>
    <w:rsid w:val="00DA32E1"/>
    <w:rsid w:val="00DA3A08"/>
    <w:rsid w:val="00DA51CD"/>
    <w:rsid w:val="00DA7399"/>
    <w:rsid w:val="00DB33BA"/>
    <w:rsid w:val="00DB58CE"/>
    <w:rsid w:val="00DC00D2"/>
    <w:rsid w:val="00DC7CC9"/>
    <w:rsid w:val="00DE1A13"/>
    <w:rsid w:val="00DF1C81"/>
    <w:rsid w:val="00DF6EBF"/>
    <w:rsid w:val="00DF705B"/>
    <w:rsid w:val="00E0639B"/>
    <w:rsid w:val="00E12CCA"/>
    <w:rsid w:val="00E14BA8"/>
    <w:rsid w:val="00E16B5D"/>
    <w:rsid w:val="00E170CC"/>
    <w:rsid w:val="00E17F97"/>
    <w:rsid w:val="00E236FC"/>
    <w:rsid w:val="00E23ACD"/>
    <w:rsid w:val="00E31F60"/>
    <w:rsid w:val="00E325D0"/>
    <w:rsid w:val="00E44045"/>
    <w:rsid w:val="00E47A23"/>
    <w:rsid w:val="00E579EE"/>
    <w:rsid w:val="00E64994"/>
    <w:rsid w:val="00E64DED"/>
    <w:rsid w:val="00E67F3B"/>
    <w:rsid w:val="00E70C87"/>
    <w:rsid w:val="00E72E74"/>
    <w:rsid w:val="00E7466B"/>
    <w:rsid w:val="00E75F15"/>
    <w:rsid w:val="00E76A41"/>
    <w:rsid w:val="00E80121"/>
    <w:rsid w:val="00E832F2"/>
    <w:rsid w:val="00E93CA7"/>
    <w:rsid w:val="00E9569D"/>
    <w:rsid w:val="00E979AC"/>
    <w:rsid w:val="00EA7C6D"/>
    <w:rsid w:val="00EB7AEF"/>
    <w:rsid w:val="00EC27DE"/>
    <w:rsid w:val="00EC39FD"/>
    <w:rsid w:val="00ED142F"/>
    <w:rsid w:val="00ED1683"/>
    <w:rsid w:val="00ED468A"/>
    <w:rsid w:val="00ED4B3E"/>
    <w:rsid w:val="00ED6CBD"/>
    <w:rsid w:val="00EE0106"/>
    <w:rsid w:val="00EE1814"/>
    <w:rsid w:val="00EF0333"/>
    <w:rsid w:val="00EF104A"/>
    <w:rsid w:val="00F03BFF"/>
    <w:rsid w:val="00F04133"/>
    <w:rsid w:val="00F06534"/>
    <w:rsid w:val="00F133D4"/>
    <w:rsid w:val="00F17987"/>
    <w:rsid w:val="00F22EE1"/>
    <w:rsid w:val="00F23DF6"/>
    <w:rsid w:val="00F23E1D"/>
    <w:rsid w:val="00F23F9D"/>
    <w:rsid w:val="00F25A26"/>
    <w:rsid w:val="00F354FB"/>
    <w:rsid w:val="00F35784"/>
    <w:rsid w:val="00F35919"/>
    <w:rsid w:val="00F37145"/>
    <w:rsid w:val="00F37BE9"/>
    <w:rsid w:val="00F41057"/>
    <w:rsid w:val="00F478D6"/>
    <w:rsid w:val="00F54547"/>
    <w:rsid w:val="00F54ABF"/>
    <w:rsid w:val="00F57D0E"/>
    <w:rsid w:val="00F604D4"/>
    <w:rsid w:val="00F67094"/>
    <w:rsid w:val="00F7078A"/>
    <w:rsid w:val="00F754D5"/>
    <w:rsid w:val="00F7556A"/>
    <w:rsid w:val="00F7646D"/>
    <w:rsid w:val="00F77762"/>
    <w:rsid w:val="00F874E3"/>
    <w:rsid w:val="00F923AF"/>
    <w:rsid w:val="00F9419A"/>
    <w:rsid w:val="00F956EB"/>
    <w:rsid w:val="00FA477F"/>
    <w:rsid w:val="00FB08C9"/>
    <w:rsid w:val="00FB147C"/>
    <w:rsid w:val="00FB38D0"/>
    <w:rsid w:val="00FB3ADC"/>
    <w:rsid w:val="00FB4F5B"/>
    <w:rsid w:val="00FB54D6"/>
    <w:rsid w:val="00FC1DBC"/>
    <w:rsid w:val="00FC225C"/>
    <w:rsid w:val="00FC7EB1"/>
    <w:rsid w:val="00FE29AE"/>
    <w:rsid w:val="00FE55B9"/>
    <w:rsid w:val="00FE7127"/>
    <w:rsid w:val="00FE7537"/>
    <w:rsid w:val="00FE7E5E"/>
    <w:rsid w:val="00FF7322"/>
    <w:rsid w:val="00FF74DC"/>
    <w:rsid w:val="00FF773D"/>
    <w:rsid w:val="011640BC"/>
    <w:rsid w:val="01283295"/>
    <w:rsid w:val="013F259C"/>
    <w:rsid w:val="02210C06"/>
    <w:rsid w:val="026F45A7"/>
    <w:rsid w:val="042233B1"/>
    <w:rsid w:val="04252E63"/>
    <w:rsid w:val="05514E3E"/>
    <w:rsid w:val="05E44808"/>
    <w:rsid w:val="062C58F9"/>
    <w:rsid w:val="06307187"/>
    <w:rsid w:val="064A443C"/>
    <w:rsid w:val="07687181"/>
    <w:rsid w:val="09236DC5"/>
    <w:rsid w:val="097F6FAE"/>
    <w:rsid w:val="0A765D15"/>
    <w:rsid w:val="0AD651A1"/>
    <w:rsid w:val="0AF949AE"/>
    <w:rsid w:val="0B161B3C"/>
    <w:rsid w:val="0B2D2B37"/>
    <w:rsid w:val="0B922BD0"/>
    <w:rsid w:val="0BB93D26"/>
    <w:rsid w:val="0BEB57DF"/>
    <w:rsid w:val="0D2164C5"/>
    <w:rsid w:val="0D3E2172"/>
    <w:rsid w:val="0D4151CC"/>
    <w:rsid w:val="0D6A287C"/>
    <w:rsid w:val="0D926985"/>
    <w:rsid w:val="0DE76873"/>
    <w:rsid w:val="0E112E0A"/>
    <w:rsid w:val="0E306C9E"/>
    <w:rsid w:val="0E9D70ED"/>
    <w:rsid w:val="0EBB7EDC"/>
    <w:rsid w:val="0EBC653B"/>
    <w:rsid w:val="0EDD15F6"/>
    <w:rsid w:val="0EED4F91"/>
    <w:rsid w:val="0F4E304F"/>
    <w:rsid w:val="0F9B1F41"/>
    <w:rsid w:val="10076A7F"/>
    <w:rsid w:val="10881212"/>
    <w:rsid w:val="10BC0215"/>
    <w:rsid w:val="10CE1CC4"/>
    <w:rsid w:val="125E645C"/>
    <w:rsid w:val="125F31C5"/>
    <w:rsid w:val="12AB1520"/>
    <w:rsid w:val="12B42F20"/>
    <w:rsid w:val="137B08F6"/>
    <w:rsid w:val="142C39B8"/>
    <w:rsid w:val="14502A59"/>
    <w:rsid w:val="158C170B"/>
    <w:rsid w:val="15EB42F1"/>
    <w:rsid w:val="1661096E"/>
    <w:rsid w:val="16996421"/>
    <w:rsid w:val="16F46D27"/>
    <w:rsid w:val="174A673C"/>
    <w:rsid w:val="184E3F65"/>
    <w:rsid w:val="19317882"/>
    <w:rsid w:val="19460B99"/>
    <w:rsid w:val="1A732E8B"/>
    <w:rsid w:val="1AFB7074"/>
    <w:rsid w:val="1B2E348B"/>
    <w:rsid w:val="1B5F00C5"/>
    <w:rsid w:val="1B6B022C"/>
    <w:rsid w:val="1BF81F4D"/>
    <w:rsid w:val="1C950D42"/>
    <w:rsid w:val="1CD30133"/>
    <w:rsid w:val="1D246E3D"/>
    <w:rsid w:val="1DFA7FB2"/>
    <w:rsid w:val="1E255266"/>
    <w:rsid w:val="1E7D51AC"/>
    <w:rsid w:val="1E906EE4"/>
    <w:rsid w:val="1ED34268"/>
    <w:rsid w:val="1EFE4140"/>
    <w:rsid w:val="1F7543FA"/>
    <w:rsid w:val="1FB00FC7"/>
    <w:rsid w:val="1FB23CB9"/>
    <w:rsid w:val="1FF874DF"/>
    <w:rsid w:val="20820CAD"/>
    <w:rsid w:val="20964898"/>
    <w:rsid w:val="20F61030"/>
    <w:rsid w:val="21232287"/>
    <w:rsid w:val="21E5041F"/>
    <w:rsid w:val="221140A1"/>
    <w:rsid w:val="224401DC"/>
    <w:rsid w:val="22704C39"/>
    <w:rsid w:val="22CB4246"/>
    <w:rsid w:val="23040255"/>
    <w:rsid w:val="23633E82"/>
    <w:rsid w:val="24322222"/>
    <w:rsid w:val="244E4916"/>
    <w:rsid w:val="24DD05AC"/>
    <w:rsid w:val="25D0095F"/>
    <w:rsid w:val="25F74B93"/>
    <w:rsid w:val="267023F7"/>
    <w:rsid w:val="26DD66EE"/>
    <w:rsid w:val="275A3337"/>
    <w:rsid w:val="275D3BB9"/>
    <w:rsid w:val="27893EC7"/>
    <w:rsid w:val="27941CFF"/>
    <w:rsid w:val="281B106D"/>
    <w:rsid w:val="294C7245"/>
    <w:rsid w:val="297E5E51"/>
    <w:rsid w:val="2AAA1BB0"/>
    <w:rsid w:val="2B3F7F48"/>
    <w:rsid w:val="2BAC504F"/>
    <w:rsid w:val="2BD25630"/>
    <w:rsid w:val="2BEF546E"/>
    <w:rsid w:val="2BF53250"/>
    <w:rsid w:val="2C2A2FF0"/>
    <w:rsid w:val="2C367740"/>
    <w:rsid w:val="2CE916B2"/>
    <w:rsid w:val="2D2D43D2"/>
    <w:rsid w:val="2EB5240C"/>
    <w:rsid w:val="2F73680E"/>
    <w:rsid w:val="2F754015"/>
    <w:rsid w:val="2FF14CFB"/>
    <w:rsid w:val="304B2C99"/>
    <w:rsid w:val="30A51685"/>
    <w:rsid w:val="3170692B"/>
    <w:rsid w:val="319B2302"/>
    <w:rsid w:val="325B5788"/>
    <w:rsid w:val="325C2E18"/>
    <w:rsid w:val="331F182B"/>
    <w:rsid w:val="33844C55"/>
    <w:rsid w:val="33B83654"/>
    <w:rsid w:val="33BB121F"/>
    <w:rsid w:val="340B2214"/>
    <w:rsid w:val="34434A63"/>
    <w:rsid w:val="355C3543"/>
    <w:rsid w:val="35714DC7"/>
    <w:rsid w:val="359750C8"/>
    <w:rsid w:val="35B31902"/>
    <w:rsid w:val="35C6684B"/>
    <w:rsid w:val="35F73B70"/>
    <w:rsid w:val="362E4A4C"/>
    <w:rsid w:val="36670BE6"/>
    <w:rsid w:val="36BB10C8"/>
    <w:rsid w:val="36BD22BD"/>
    <w:rsid w:val="371D0F29"/>
    <w:rsid w:val="38874FB3"/>
    <w:rsid w:val="388F2857"/>
    <w:rsid w:val="3922613E"/>
    <w:rsid w:val="39C65ADF"/>
    <w:rsid w:val="39F37E96"/>
    <w:rsid w:val="39FE3121"/>
    <w:rsid w:val="3A5A54BA"/>
    <w:rsid w:val="3A966D07"/>
    <w:rsid w:val="3AAD6F57"/>
    <w:rsid w:val="3B1E08A3"/>
    <w:rsid w:val="3B846C58"/>
    <w:rsid w:val="3BA037CE"/>
    <w:rsid w:val="3C0A1DF7"/>
    <w:rsid w:val="3C4B6C12"/>
    <w:rsid w:val="3D2D020D"/>
    <w:rsid w:val="3D6A0606"/>
    <w:rsid w:val="3E95711C"/>
    <w:rsid w:val="3EB9038A"/>
    <w:rsid w:val="3F145FAD"/>
    <w:rsid w:val="3F2A5D55"/>
    <w:rsid w:val="3F3161E4"/>
    <w:rsid w:val="40170C11"/>
    <w:rsid w:val="40370155"/>
    <w:rsid w:val="40455BCB"/>
    <w:rsid w:val="4076360E"/>
    <w:rsid w:val="408961BB"/>
    <w:rsid w:val="408D07A3"/>
    <w:rsid w:val="410D72A3"/>
    <w:rsid w:val="43006F6B"/>
    <w:rsid w:val="433F37FA"/>
    <w:rsid w:val="436A142C"/>
    <w:rsid w:val="440320CC"/>
    <w:rsid w:val="4447075E"/>
    <w:rsid w:val="45CA7240"/>
    <w:rsid w:val="45F3785C"/>
    <w:rsid w:val="462A540D"/>
    <w:rsid w:val="46420762"/>
    <w:rsid w:val="47354FD7"/>
    <w:rsid w:val="47DC6CDE"/>
    <w:rsid w:val="48C637F3"/>
    <w:rsid w:val="48DB338A"/>
    <w:rsid w:val="48E45F89"/>
    <w:rsid w:val="493872F8"/>
    <w:rsid w:val="49C53482"/>
    <w:rsid w:val="49F94346"/>
    <w:rsid w:val="4A030100"/>
    <w:rsid w:val="4A225F83"/>
    <w:rsid w:val="4AA05F4A"/>
    <w:rsid w:val="4AC86DC2"/>
    <w:rsid w:val="4B4F2BC1"/>
    <w:rsid w:val="4DD001A6"/>
    <w:rsid w:val="4EA11089"/>
    <w:rsid w:val="4EDC7213"/>
    <w:rsid w:val="4EE77D9B"/>
    <w:rsid w:val="4EFB5844"/>
    <w:rsid w:val="501A28C6"/>
    <w:rsid w:val="51003F81"/>
    <w:rsid w:val="51351D15"/>
    <w:rsid w:val="51401043"/>
    <w:rsid w:val="514912BA"/>
    <w:rsid w:val="51B17688"/>
    <w:rsid w:val="5258175C"/>
    <w:rsid w:val="529E0474"/>
    <w:rsid w:val="52B539AF"/>
    <w:rsid w:val="52C87173"/>
    <w:rsid w:val="52D446F0"/>
    <w:rsid w:val="531D7612"/>
    <w:rsid w:val="53D303E3"/>
    <w:rsid w:val="54065283"/>
    <w:rsid w:val="54084111"/>
    <w:rsid w:val="540938D5"/>
    <w:rsid w:val="542D0BD1"/>
    <w:rsid w:val="557776F2"/>
    <w:rsid w:val="55AF6532"/>
    <w:rsid w:val="55D03AA2"/>
    <w:rsid w:val="566956E2"/>
    <w:rsid w:val="570B7EC2"/>
    <w:rsid w:val="578F2598"/>
    <w:rsid w:val="579A6F61"/>
    <w:rsid w:val="58154BE7"/>
    <w:rsid w:val="58862B32"/>
    <w:rsid w:val="588F035A"/>
    <w:rsid w:val="58C3085E"/>
    <w:rsid w:val="58C75EEC"/>
    <w:rsid w:val="590A2A4F"/>
    <w:rsid w:val="596613E1"/>
    <w:rsid w:val="5A163F42"/>
    <w:rsid w:val="5B3379F5"/>
    <w:rsid w:val="5CD81774"/>
    <w:rsid w:val="5D924DD9"/>
    <w:rsid w:val="5DBA018B"/>
    <w:rsid w:val="5E337BCE"/>
    <w:rsid w:val="5E8B5853"/>
    <w:rsid w:val="5F012D6B"/>
    <w:rsid w:val="5F033761"/>
    <w:rsid w:val="5F82235F"/>
    <w:rsid w:val="5F8F700F"/>
    <w:rsid w:val="5FAF5614"/>
    <w:rsid w:val="600430FE"/>
    <w:rsid w:val="606D5642"/>
    <w:rsid w:val="60901BA7"/>
    <w:rsid w:val="60A92D64"/>
    <w:rsid w:val="616E3FDA"/>
    <w:rsid w:val="61CA3003"/>
    <w:rsid w:val="62EA7E57"/>
    <w:rsid w:val="633D2E0E"/>
    <w:rsid w:val="636A6DF3"/>
    <w:rsid w:val="638024DF"/>
    <w:rsid w:val="63C37195"/>
    <w:rsid w:val="63F4054F"/>
    <w:rsid w:val="64171FFD"/>
    <w:rsid w:val="64A73D01"/>
    <w:rsid w:val="65B17511"/>
    <w:rsid w:val="663503D1"/>
    <w:rsid w:val="66801540"/>
    <w:rsid w:val="668D18E2"/>
    <w:rsid w:val="675D5089"/>
    <w:rsid w:val="676E366B"/>
    <w:rsid w:val="677C3509"/>
    <w:rsid w:val="6799169C"/>
    <w:rsid w:val="679B4C51"/>
    <w:rsid w:val="67BB3D0D"/>
    <w:rsid w:val="68931942"/>
    <w:rsid w:val="69116EF4"/>
    <w:rsid w:val="69291120"/>
    <w:rsid w:val="6B4F4556"/>
    <w:rsid w:val="6B570461"/>
    <w:rsid w:val="6B755D3E"/>
    <w:rsid w:val="6C191640"/>
    <w:rsid w:val="6C4B1942"/>
    <w:rsid w:val="6CB5787A"/>
    <w:rsid w:val="6EA11DBD"/>
    <w:rsid w:val="6EBD3C73"/>
    <w:rsid w:val="6FA64F9D"/>
    <w:rsid w:val="701E6A64"/>
    <w:rsid w:val="707E1814"/>
    <w:rsid w:val="70F943CB"/>
    <w:rsid w:val="710339BF"/>
    <w:rsid w:val="71170DA2"/>
    <w:rsid w:val="71461D2D"/>
    <w:rsid w:val="71877BAC"/>
    <w:rsid w:val="71891325"/>
    <w:rsid w:val="71FE4BEA"/>
    <w:rsid w:val="72050C3C"/>
    <w:rsid w:val="720F5389"/>
    <w:rsid w:val="722B668F"/>
    <w:rsid w:val="737208E1"/>
    <w:rsid w:val="73C1212E"/>
    <w:rsid w:val="741D6C0E"/>
    <w:rsid w:val="741F22E5"/>
    <w:rsid w:val="74C376E9"/>
    <w:rsid w:val="74FF39CA"/>
    <w:rsid w:val="75185A19"/>
    <w:rsid w:val="762124A6"/>
    <w:rsid w:val="763C2BE3"/>
    <w:rsid w:val="76563C0C"/>
    <w:rsid w:val="77397934"/>
    <w:rsid w:val="78142BA1"/>
    <w:rsid w:val="783058EB"/>
    <w:rsid w:val="78427C92"/>
    <w:rsid w:val="78E31489"/>
    <w:rsid w:val="792974C9"/>
    <w:rsid w:val="7950273F"/>
    <w:rsid w:val="797131C7"/>
    <w:rsid w:val="79DF4C29"/>
    <w:rsid w:val="7A0F730E"/>
    <w:rsid w:val="7A217312"/>
    <w:rsid w:val="7A3E5C57"/>
    <w:rsid w:val="7A6979A2"/>
    <w:rsid w:val="7A9114DA"/>
    <w:rsid w:val="7A981F2C"/>
    <w:rsid w:val="7B387F12"/>
    <w:rsid w:val="7B645909"/>
    <w:rsid w:val="7C7A6D1D"/>
    <w:rsid w:val="7CD246AB"/>
    <w:rsid w:val="7D0F6265"/>
    <w:rsid w:val="7D866AC8"/>
    <w:rsid w:val="7E52504E"/>
    <w:rsid w:val="7EC565E5"/>
    <w:rsid w:val="7EEF3B80"/>
    <w:rsid w:val="7EFC37C7"/>
    <w:rsid w:val="7F79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8C4A3"/>
  <w15:chartTrackingRefBased/>
  <w15:docId w15:val="{FCAA14D8-8676-4337-83B1-DB2A0C8B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0"/>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bCs/>
      <w:kern w:val="2"/>
      <w:sz w:val="32"/>
      <w:szCs w:val="32"/>
      <w:lang w:val="en-US" w:eastAsia="zh-CN" w:bidi="ar-SA"/>
    </w:rPr>
  </w:style>
  <w:style w:type="paragraph" w:styleId="a3">
    <w:name w:val="annotation text"/>
    <w:basedOn w:val="a"/>
    <w:uiPriority w:val="99"/>
    <w:unhideWhenUsed/>
    <w:qFormat/>
    <w:pPr>
      <w:jc w:val="left"/>
    </w:pPr>
  </w:style>
  <w:style w:type="paragraph" w:styleId="a4">
    <w:name w:val="Body Text"/>
    <w:basedOn w:val="a"/>
    <w:link w:val="a5"/>
    <w:pPr>
      <w:adjustRightInd w:val="0"/>
      <w:snapToGrid w:val="0"/>
      <w:spacing w:line="360" w:lineRule="auto"/>
      <w:ind w:firstLineChars="200" w:firstLine="200"/>
    </w:pPr>
    <w:rPr>
      <w:rFonts w:ascii="Calibri" w:hAnsi="Calibri"/>
      <w:kern w:val="0"/>
      <w:sz w:val="24"/>
      <w:szCs w:val="20"/>
    </w:rPr>
  </w:style>
  <w:style w:type="character" w:customStyle="1" w:styleId="a5">
    <w:name w:val="正文文本 字符"/>
    <w:link w:val="a4"/>
    <w:rPr>
      <w:rFonts w:ascii="Calibri" w:hAnsi="Calibri"/>
      <w:sz w:val="24"/>
    </w:rPr>
  </w:style>
  <w:style w:type="paragraph" w:styleId="a6">
    <w:name w:val="Plain Text"/>
    <w:basedOn w:val="a"/>
    <w:rPr>
      <w:rFonts w:ascii="宋体" w:hAnsi="Courier New"/>
      <w:szCs w:val="20"/>
    </w:rPr>
  </w:style>
  <w:style w:type="paragraph" w:styleId="a7">
    <w:name w:val="Date"/>
    <w:basedOn w:val="a"/>
    <w:next w:val="a"/>
    <w:pPr>
      <w:ind w:leftChars="2500" w:left="100"/>
    </w:p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tyle>
  <w:style w:type="paragraph" w:styleId="TOC2">
    <w:name w:val="toc 2"/>
    <w:basedOn w:val="a"/>
    <w:next w:val="a"/>
    <w:pPr>
      <w:ind w:leftChars="200" w:left="420"/>
    </w:pPr>
  </w:style>
  <w:style w:type="paragraph" w:styleId="ab">
    <w:name w:val="Normal (Web)"/>
    <w:basedOn w:val="a"/>
    <w:qFormat/>
    <w:pPr>
      <w:spacing w:before="100" w:beforeAutospacing="1" w:after="100" w:afterAutospacing="1"/>
      <w:jc w:val="left"/>
    </w:pPr>
    <w:rPr>
      <w:kern w:val="0"/>
      <w:sz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rPr>
  </w:style>
  <w:style w:type="character" w:styleId="ae">
    <w:name w:val="page number"/>
    <w:basedOn w:val="a0"/>
  </w:style>
  <w:style w:type="character" w:customStyle="1" w:styleId="2Char1">
    <w:name w:val="标题 2 Char1"/>
    <w:rPr>
      <w:rFonts w:ascii="Arial" w:eastAsia="黑体" w:hAnsi="Arial" w:cs="Times New Roman"/>
      <w:bCs/>
      <w:kern w:val="0"/>
      <w:sz w:val="28"/>
      <w:szCs w:val="32"/>
    </w:rPr>
  </w:style>
  <w:style w:type="character" w:customStyle="1" w:styleId="Char1">
    <w:name w:val="正文文本 Char1"/>
    <w:rPr>
      <w:kern w:val="2"/>
      <w:sz w:val="21"/>
      <w:szCs w:val="24"/>
    </w:rPr>
  </w:style>
  <w:style w:type="paragraph" w:customStyle="1" w:styleId="CharCharCharChar">
    <w:name w:val=" Char Char Char Char"/>
    <w:basedOn w:val="a"/>
    <w:pPr>
      <w:spacing w:line="360" w:lineRule="auto"/>
      <w:ind w:firstLineChars="200" w:firstLine="200"/>
    </w:pPr>
    <w:rPr>
      <w:rFonts w:ascii="宋体" w:hAnsi="宋体" w:cs="宋体"/>
      <w:sz w:val="24"/>
    </w:rPr>
  </w:style>
  <w:style w:type="paragraph" w:customStyle="1" w:styleId="WPSOffice1">
    <w:name w:val="WPSOffice手动目录 1"/>
  </w:style>
  <w:style w:type="paragraph" w:customStyle="1" w:styleId="WPSOffice2">
    <w:name w:val="WPSOffice手动目录 2"/>
    <w:pPr>
      <w:ind w:leftChars="200"/>
    </w:pPr>
  </w:style>
  <w:style w:type="paragraph" w:customStyle="1" w:styleId="af">
    <w:name w:val="章、篇名"/>
    <w:basedOn w:val="a"/>
    <w:next w:val="a"/>
    <w:pPr>
      <w:spacing w:before="480" w:after="360" w:line="560" w:lineRule="exact"/>
      <w:jc w:val="center"/>
    </w:pPr>
    <w:rPr>
      <w:rFonts w:eastAsia="文鼎大标宋简"/>
      <w:b/>
      <w:sz w:val="36"/>
      <w:szCs w:val="20"/>
    </w:rPr>
  </w:style>
  <w:style w:type="paragraph" w:customStyle="1" w:styleId="21">
    <w:name w:val="目录 21"/>
    <w:basedOn w:val="a"/>
    <w:next w:val="a"/>
    <w:qFormat/>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xt.gov.cn/"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1563</Words>
  <Characters>8912</Characters>
  <Application>Microsoft Office Word</Application>
  <DocSecurity>0</DocSecurity>
  <Lines>74</Lines>
  <Paragraphs>20</Paragraphs>
  <ScaleCrop>false</ScaleCrop>
  <Company>Microsoft</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subject/>
  <dc:creator>User</dc:creator>
  <cp:keywords/>
  <cp:lastModifiedBy>1</cp:lastModifiedBy>
  <cp:revision>2</cp:revision>
  <cp:lastPrinted>2021-08-19T02:34:00Z</cp:lastPrinted>
  <dcterms:created xsi:type="dcterms:W3CDTF">2021-09-07T08:15:00Z</dcterms:created>
  <dcterms:modified xsi:type="dcterms:W3CDTF">2021-09-07T08:15:00Z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C22F09890283459CB2F1E9230946987A</vt:lpwstr>
  </property>
</Properties>
</file>